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5E" w:rsidRPr="004654A2" w:rsidRDefault="006C4D5E" w:rsidP="006C4D5E">
      <w:pPr>
        <w:tabs>
          <w:tab w:val="left" w:pos="2268"/>
        </w:tabs>
        <w:spacing w:before="100" w:beforeAutospacing="1" w:after="100" w:afterAutospacing="1"/>
        <w:jc w:val="center"/>
        <w:rPr>
          <w:rFonts w:ascii="Arial" w:hAnsi="Arial" w:cs="Arial"/>
          <w:b/>
          <w:sz w:val="24"/>
          <w:szCs w:val="24"/>
        </w:rPr>
      </w:pPr>
      <w:r w:rsidRPr="004654A2">
        <w:rPr>
          <w:rFonts w:ascii="Arial" w:hAnsi="Arial" w:cs="Arial"/>
          <w:b/>
          <w:sz w:val="24"/>
          <w:szCs w:val="24"/>
        </w:rPr>
        <w:t>AVISO DE DISPENSA DE LICITAÇÃO PÚBLICA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p>
    <w:p w:rsidR="006C4D5E" w:rsidRPr="004654A2" w:rsidRDefault="006C4D5E" w:rsidP="006C4D5E">
      <w:pPr>
        <w:rPr>
          <w:rFonts w:ascii="Arial" w:hAnsi="Arial" w:cs="Arial"/>
          <w:sz w:val="24"/>
          <w:szCs w:val="24"/>
        </w:rPr>
      </w:pPr>
      <w:r w:rsidRPr="004654A2">
        <w:rPr>
          <w:rFonts w:ascii="Arial" w:hAnsi="Arial" w:cs="Arial"/>
          <w:sz w:val="24"/>
          <w:szCs w:val="24"/>
        </w:rPr>
        <w:t>Processo Administrat</w:t>
      </w:r>
      <w:r w:rsidR="00EC571D">
        <w:rPr>
          <w:rFonts w:ascii="Arial" w:hAnsi="Arial" w:cs="Arial"/>
          <w:sz w:val="24"/>
          <w:szCs w:val="24"/>
        </w:rPr>
        <w:t>ivo de Licitação Pública nº 021</w:t>
      </w:r>
      <w:r w:rsidRPr="004654A2">
        <w:rPr>
          <w:rFonts w:ascii="Arial" w:hAnsi="Arial" w:cs="Arial"/>
          <w:sz w:val="24"/>
          <w:szCs w:val="24"/>
        </w:rPr>
        <w:t>/2024</w:t>
      </w:r>
    </w:p>
    <w:p w:rsidR="006C4D5E" w:rsidRPr="004654A2" w:rsidRDefault="006C4D5E" w:rsidP="006C4D5E">
      <w:pPr>
        <w:rPr>
          <w:rFonts w:ascii="Arial" w:hAnsi="Arial" w:cs="Arial"/>
          <w:sz w:val="24"/>
          <w:szCs w:val="24"/>
        </w:rPr>
      </w:pPr>
      <w:r w:rsidRPr="004654A2">
        <w:rPr>
          <w:rFonts w:ascii="Arial" w:hAnsi="Arial" w:cs="Arial"/>
          <w:sz w:val="24"/>
          <w:szCs w:val="24"/>
        </w:rPr>
        <w:t>Disp</w:t>
      </w:r>
      <w:r w:rsidR="00EC571D">
        <w:rPr>
          <w:rFonts w:ascii="Arial" w:hAnsi="Arial" w:cs="Arial"/>
          <w:sz w:val="24"/>
          <w:szCs w:val="24"/>
        </w:rPr>
        <w:t>ensa de Licitação Pública nº 010</w:t>
      </w:r>
      <w:r w:rsidRPr="004654A2">
        <w:rPr>
          <w:rFonts w:ascii="Arial" w:hAnsi="Arial" w:cs="Arial"/>
          <w:sz w:val="24"/>
          <w:szCs w:val="24"/>
        </w:rPr>
        <w:t>/2024</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6C4D5E"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1.1. Contratação de</w:t>
      </w:r>
      <w:r>
        <w:rPr>
          <w:rFonts w:ascii="Arial" w:hAnsi="Arial" w:cs="Arial"/>
          <w:sz w:val="24"/>
          <w:szCs w:val="24"/>
        </w:rPr>
        <w:t xml:space="preserve"> aquisição de equipamento de gerador aerossol UBV, para o Município de Santo Antônio do Grama- MG.</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w:t>
      </w:r>
      <w:proofErr w:type="gramStart"/>
      <w:r w:rsidRPr="004654A2">
        <w:rPr>
          <w:rFonts w:ascii="Arial" w:hAnsi="Arial" w:cs="Arial"/>
          <w:sz w:val="24"/>
          <w:szCs w:val="24"/>
        </w:rPr>
        <w:t>um</w:t>
      </w:r>
      <w:proofErr w:type="gramEnd"/>
      <w:r w:rsidRPr="004654A2">
        <w:rPr>
          <w:rFonts w:ascii="Arial" w:hAnsi="Arial" w:cs="Arial"/>
          <w:sz w:val="24"/>
          <w:szCs w:val="24"/>
        </w:rPr>
        <w:t xml:space="preserve"> </w:t>
      </w:r>
      <w:proofErr w:type="gramStart"/>
      <w:r w:rsidRPr="004654A2">
        <w:rPr>
          <w:rFonts w:ascii="Arial" w:hAnsi="Arial" w:cs="Arial"/>
          <w:sz w:val="24"/>
          <w:szCs w:val="24"/>
        </w:rPr>
        <w:t>lote</w:t>
      </w:r>
      <w:proofErr w:type="gramEnd"/>
      <w:r w:rsidRPr="004654A2">
        <w:rPr>
          <w:rFonts w:ascii="Arial" w:hAnsi="Arial" w:cs="Arial"/>
          <w:sz w:val="24"/>
          <w:szCs w:val="24"/>
        </w:rPr>
        <w:t>, deve o(a) licitante enviar proposta para todos os itens que o compõem.</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a) da assinatura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2.1. </w:t>
      </w:r>
      <w:proofErr w:type="gramStart"/>
      <w:r w:rsidRPr="004654A2">
        <w:rPr>
          <w:rFonts w:ascii="Arial" w:hAnsi="Arial" w:cs="Arial"/>
          <w:sz w:val="24"/>
          <w:szCs w:val="24"/>
        </w:rPr>
        <w:t>O(</w:t>
      </w:r>
      <w:proofErr w:type="gramEnd"/>
      <w:r w:rsidRPr="004654A2">
        <w:rPr>
          <w:rFonts w:ascii="Arial" w:hAnsi="Arial" w:cs="Arial"/>
          <w:sz w:val="24"/>
          <w:szCs w:val="24"/>
        </w:rPr>
        <w:t>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xml:space="preserve">) comparecer na Prefeitura Municipal, com endereço no preâmbulo deste instrumento até o dia  </w:t>
      </w:r>
      <w:r w:rsidR="007C13D8">
        <w:rPr>
          <w:rFonts w:ascii="Arial" w:hAnsi="Arial" w:cs="Arial"/>
          <w:sz w:val="24"/>
          <w:szCs w:val="24"/>
        </w:rPr>
        <w:t>04</w:t>
      </w:r>
      <w:r w:rsidRPr="004654A2">
        <w:rPr>
          <w:rFonts w:ascii="Arial" w:hAnsi="Arial" w:cs="Arial"/>
          <w:sz w:val="24"/>
          <w:szCs w:val="24"/>
        </w:rPr>
        <w:t xml:space="preserve"> de </w:t>
      </w:r>
      <w:r w:rsidR="007C13D8">
        <w:rPr>
          <w:rFonts w:ascii="Arial" w:hAnsi="Arial" w:cs="Arial"/>
          <w:sz w:val="24"/>
          <w:szCs w:val="24"/>
        </w:rPr>
        <w:t>Abril</w:t>
      </w:r>
      <w:r>
        <w:rPr>
          <w:rFonts w:ascii="Arial" w:hAnsi="Arial" w:cs="Arial"/>
          <w:sz w:val="24"/>
          <w:szCs w:val="24"/>
        </w:rPr>
        <w:t xml:space="preserve">  </w:t>
      </w:r>
      <w:r w:rsidRPr="004654A2">
        <w:rPr>
          <w:rFonts w:ascii="Arial" w:hAnsi="Arial" w:cs="Arial"/>
          <w:sz w:val="24"/>
          <w:szCs w:val="24"/>
        </w:rPr>
        <w:t xml:space="preserve">de 2024, às </w:t>
      </w:r>
      <w:r>
        <w:rPr>
          <w:rFonts w:ascii="Arial" w:hAnsi="Arial" w:cs="Arial"/>
          <w:sz w:val="24"/>
          <w:szCs w:val="24"/>
        </w:rPr>
        <w:t>1</w:t>
      </w:r>
      <w:r w:rsidR="009D2D74">
        <w:rPr>
          <w:rFonts w:ascii="Arial" w:hAnsi="Arial" w:cs="Arial"/>
          <w:sz w:val="24"/>
          <w:szCs w:val="24"/>
        </w:rPr>
        <w:t>3</w:t>
      </w:r>
      <w:r w:rsidRPr="004654A2">
        <w:rPr>
          <w:rFonts w:ascii="Arial" w:hAnsi="Arial" w:cs="Arial"/>
          <w:sz w:val="24"/>
          <w:szCs w:val="24"/>
        </w:rPr>
        <w:t>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8" w:history="1">
        <w:r w:rsidRPr="00753DD9">
          <w:rPr>
            <w:rStyle w:val="Hyperlink"/>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6C4D5E" w:rsidRPr="004654A2" w:rsidRDefault="006C4D5E" w:rsidP="006C4D5E">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3.1. Poderão participar da dispensa de licitação pública todas as pessoas – jurídicas – cujo ramo de atividade seja compatível com o objeto.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3.2.1. Que não atendam às condições deste Aviso;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3.2.2. Estrangeiros que não tenham representação legal no Brasil com poderes expressos para receber citação e responder administrativa ou judicialmente;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 Que se enquadrem nas seguintes vedações: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3.2.3.1. Autor do anteprojeto, do projeto básico ou do projeto executivo, pessoa física ou jurídica, quando a contratação </w:t>
      </w:r>
      <w:r>
        <w:rPr>
          <w:rFonts w:ascii="Arial" w:hAnsi="Arial" w:cs="Arial"/>
          <w:sz w:val="24"/>
          <w:szCs w:val="24"/>
        </w:rPr>
        <w:t xml:space="preserve">de aquisição de equipamento de gerador aerossol UBV </w:t>
      </w:r>
      <w:r w:rsidRPr="004654A2">
        <w:rPr>
          <w:rFonts w:ascii="Arial" w:hAnsi="Arial" w:cs="Arial"/>
          <w:sz w:val="24"/>
          <w:szCs w:val="24"/>
        </w:rPr>
        <w:t>ou fornecimento de bens a ele relacionados;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w:t>
      </w:r>
      <w:r>
        <w:rPr>
          <w:rFonts w:ascii="Arial" w:hAnsi="Arial" w:cs="Arial"/>
          <w:sz w:val="24"/>
          <w:szCs w:val="24"/>
        </w:rPr>
        <w:t xml:space="preserve">de aquisição de equipamento de gerador aerossol UBV </w:t>
      </w:r>
      <w:r w:rsidRPr="004654A2">
        <w:rPr>
          <w:rFonts w:ascii="Arial" w:hAnsi="Arial" w:cs="Arial"/>
          <w:sz w:val="24"/>
          <w:szCs w:val="24"/>
        </w:rPr>
        <w:t>ou fornecimento de bens a ela necessários;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3.2.3.3. Pessoa física ou jurídica que se encontre, ao tempo da contratação, impossibilitada de contratar em decorrência de sanção que lhe foi imposta;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3.2.3.5. Empresas controladoras, controladas ou coligadas, nos termos da Lei nº. 6.404/1976, concorrendo entre si;</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3.2.3.6. 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3.2.3.7. Organizações da Sociedade Civil de Interesse Público – OSCIP –, atuando nessa condição (Acórdão nº 746/2014-TCU-Plenário);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3.3. Equiparam-se aos autores do projeto as empresas integrantes do mesmo grupo econômico;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3.4. Aplica-se o disposto na alínea “3.2.3.3” também </w:t>
      </w:r>
      <w:proofErr w:type="gramStart"/>
      <w:r w:rsidRPr="004654A2">
        <w:rPr>
          <w:rFonts w:ascii="Arial" w:hAnsi="Arial" w:cs="Arial"/>
          <w:sz w:val="24"/>
          <w:szCs w:val="24"/>
        </w:rPr>
        <w:t>a(</w:t>
      </w:r>
      <w:proofErr w:type="gramEnd"/>
      <w:r w:rsidRPr="004654A2">
        <w:rPr>
          <w:rFonts w:ascii="Arial" w:hAnsi="Arial" w:cs="Arial"/>
          <w:sz w:val="24"/>
          <w:szCs w:val="24"/>
        </w:rPr>
        <w:t>o) fornecedor(a) que atue em substituição a outra pessoa jurídica, com o intuito de burlar a efetividade da sanção a ela aplicada, inclusive a sua controladora, controlada ou coligada, desde que devidamente comprovado o ilícito ou a utilização fraudulenta da personalidade jurídica do(a) fornecedor(a);</w:t>
      </w:r>
    </w:p>
    <w:p w:rsidR="006C4D5E" w:rsidRPr="004E6965" w:rsidRDefault="006C4D5E" w:rsidP="006C4D5E">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6C4D5E" w:rsidRPr="004E6965" w:rsidRDefault="006C4D5E" w:rsidP="006C4D5E">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6C4D5E" w:rsidRPr="004E6965" w:rsidRDefault="006C4D5E" w:rsidP="006C4D5E">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6C4D5E" w:rsidRPr="004E6965" w:rsidTr="0045126E">
        <w:trPr>
          <w:jc w:val="center"/>
        </w:trPr>
        <w:tc>
          <w:tcPr>
            <w:tcW w:w="0" w:type="auto"/>
          </w:tcPr>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272F14" w:rsidRPr="00272F14" w:rsidRDefault="00272F14" w:rsidP="00272F14">
            <w:pPr>
              <w:tabs>
                <w:tab w:val="left" w:pos="2268"/>
              </w:tabs>
              <w:spacing w:after="160" w:line="300" w:lineRule="auto"/>
              <w:jc w:val="center"/>
              <w:rPr>
                <w:rFonts w:ascii="Arial" w:hAnsi="Arial" w:cs="Arial"/>
                <w:sz w:val="24"/>
                <w:szCs w:val="24"/>
              </w:rPr>
            </w:pPr>
            <w:r w:rsidRPr="00272F14">
              <w:rPr>
                <w:rFonts w:ascii="Arial" w:hAnsi="Arial" w:cs="Arial"/>
                <w:sz w:val="24"/>
                <w:szCs w:val="24"/>
              </w:rPr>
              <w:t>Processo Administrativo de Licitação Pública nº 021/2024</w:t>
            </w:r>
          </w:p>
          <w:p w:rsidR="006C4D5E" w:rsidRPr="004E6965" w:rsidRDefault="00272F14" w:rsidP="00272F14">
            <w:pPr>
              <w:tabs>
                <w:tab w:val="left" w:pos="2268"/>
              </w:tabs>
              <w:spacing w:after="160" w:line="300" w:lineRule="auto"/>
              <w:jc w:val="center"/>
              <w:rPr>
                <w:rFonts w:ascii="Arial" w:hAnsi="Arial" w:cs="Arial"/>
                <w:sz w:val="24"/>
                <w:szCs w:val="24"/>
              </w:rPr>
            </w:pPr>
            <w:r w:rsidRPr="00272F14">
              <w:rPr>
                <w:rFonts w:ascii="Arial" w:hAnsi="Arial" w:cs="Arial"/>
                <w:sz w:val="24"/>
                <w:szCs w:val="24"/>
              </w:rPr>
              <w:t>Dispensa de Licitação Pública nº 010/2024</w:t>
            </w:r>
          </w:p>
        </w:tc>
      </w:tr>
    </w:tbl>
    <w:p w:rsidR="006C4D5E" w:rsidRPr="004E6965" w:rsidRDefault="006C4D5E" w:rsidP="006C4D5E">
      <w:pPr>
        <w:tabs>
          <w:tab w:val="left" w:pos="2268"/>
        </w:tabs>
        <w:spacing w:line="300" w:lineRule="auto"/>
        <w:jc w:val="both"/>
        <w:rPr>
          <w:rFonts w:ascii="Arial" w:hAnsi="Arial" w:cs="Arial"/>
          <w:sz w:val="24"/>
          <w:szCs w:val="24"/>
        </w:rPr>
      </w:pPr>
    </w:p>
    <w:p w:rsidR="006C4D5E" w:rsidRPr="004E6965" w:rsidRDefault="006C4D5E" w:rsidP="006C4D5E">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4.2. 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 Deve ser assinada DIGITALMENTE.</w:t>
      </w:r>
    </w:p>
    <w:p w:rsidR="006C4D5E" w:rsidRPr="004E6965" w:rsidRDefault="006C4D5E" w:rsidP="006C4D5E">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6C4D5E" w:rsidRPr="004E6965" w:rsidRDefault="006C4D5E" w:rsidP="006C4D5E">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5.1. O (A) licitante da proposta provisoriamente vencedora deverá apresentar os documentos de habilitação em envelope lacrado ou por </w:t>
      </w:r>
      <w:proofErr w:type="spellStart"/>
      <w:r w:rsidRPr="004E6965">
        <w:rPr>
          <w:rFonts w:ascii="Arial" w:hAnsi="Arial" w:cs="Arial"/>
          <w:sz w:val="24"/>
          <w:szCs w:val="24"/>
        </w:rPr>
        <w:t>email</w:t>
      </w:r>
      <w:proofErr w:type="spellEnd"/>
      <w:r w:rsidRPr="004E6965">
        <w:rPr>
          <w:rFonts w:ascii="Arial" w:hAnsi="Arial" w:cs="Arial"/>
          <w:sz w:val="24"/>
          <w:szCs w:val="24"/>
        </w:rPr>
        <w:t>, contendo a seguinte descrição:</w:t>
      </w:r>
    </w:p>
    <w:p w:rsidR="006C4D5E" w:rsidRPr="004E6965" w:rsidRDefault="006C4D5E" w:rsidP="006C4D5E">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6C4D5E" w:rsidRPr="004654A2" w:rsidTr="0045126E">
        <w:trPr>
          <w:jc w:val="center"/>
        </w:trPr>
        <w:tc>
          <w:tcPr>
            <w:tcW w:w="0" w:type="auto"/>
          </w:tcPr>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6C4D5E" w:rsidRPr="004E6965" w:rsidRDefault="006C4D5E" w:rsidP="0045126E">
            <w:pPr>
              <w:tabs>
                <w:tab w:val="left" w:pos="2268"/>
              </w:tabs>
              <w:spacing w:after="160" w:line="300" w:lineRule="auto"/>
              <w:jc w:val="center"/>
              <w:rPr>
                <w:rFonts w:ascii="Arial" w:hAnsi="Arial" w:cs="Arial"/>
                <w:sz w:val="24"/>
                <w:szCs w:val="24"/>
              </w:rPr>
            </w:pPr>
            <w:r w:rsidRPr="004E6965">
              <w:rPr>
                <w:rFonts w:ascii="Arial" w:hAnsi="Arial" w:cs="Arial"/>
                <w:sz w:val="24"/>
                <w:szCs w:val="24"/>
              </w:rPr>
              <w:lastRenderedPageBreak/>
              <w:t>Poder Executivo Municipal de Santo Antônio do Grama</w:t>
            </w:r>
          </w:p>
          <w:p w:rsidR="00272F14" w:rsidRPr="00272F14" w:rsidRDefault="00272F14" w:rsidP="00272F14">
            <w:pPr>
              <w:tabs>
                <w:tab w:val="left" w:pos="2268"/>
              </w:tabs>
              <w:spacing w:after="160" w:line="300" w:lineRule="auto"/>
              <w:jc w:val="center"/>
              <w:rPr>
                <w:rFonts w:ascii="Arial" w:hAnsi="Arial" w:cs="Arial"/>
                <w:sz w:val="24"/>
                <w:szCs w:val="24"/>
              </w:rPr>
            </w:pPr>
            <w:r w:rsidRPr="00272F14">
              <w:rPr>
                <w:rFonts w:ascii="Arial" w:hAnsi="Arial" w:cs="Arial"/>
                <w:sz w:val="24"/>
                <w:szCs w:val="24"/>
              </w:rPr>
              <w:t>Processo Administrativo de Licitação Pública nº 021/2024</w:t>
            </w:r>
          </w:p>
          <w:p w:rsidR="006C4D5E" w:rsidRPr="004654A2" w:rsidRDefault="00272F14" w:rsidP="00272F14">
            <w:pPr>
              <w:tabs>
                <w:tab w:val="left" w:pos="2268"/>
              </w:tabs>
              <w:spacing w:after="160" w:line="300" w:lineRule="auto"/>
              <w:jc w:val="center"/>
              <w:rPr>
                <w:rFonts w:ascii="Arial" w:hAnsi="Arial" w:cs="Arial"/>
                <w:sz w:val="24"/>
                <w:szCs w:val="24"/>
              </w:rPr>
            </w:pPr>
            <w:r w:rsidRPr="00272F14">
              <w:rPr>
                <w:rFonts w:ascii="Arial" w:hAnsi="Arial" w:cs="Arial"/>
                <w:sz w:val="24"/>
                <w:szCs w:val="24"/>
              </w:rPr>
              <w:t>Dispensa de Licitação Pública nº 010/2024</w:t>
            </w:r>
          </w:p>
        </w:tc>
      </w:tr>
    </w:tbl>
    <w:p w:rsidR="006C4D5E" w:rsidRPr="004654A2" w:rsidRDefault="006C4D5E" w:rsidP="006C4D5E">
      <w:pPr>
        <w:tabs>
          <w:tab w:val="left" w:pos="2268"/>
        </w:tabs>
        <w:spacing w:line="300" w:lineRule="auto"/>
        <w:jc w:val="both"/>
        <w:rPr>
          <w:rFonts w:ascii="Arial" w:hAnsi="Arial" w:cs="Arial"/>
          <w:sz w:val="24"/>
          <w:szCs w:val="24"/>
        </w:rPr>
      </w:pP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5.2. </w:t>
      </w:r>
      <w:r w:rsidRPr="004E6965">
        <w:rPr>
          <w:rFonts w:ascii="Arial" w:hAnsi="Arial" w:cs="Arial"/>
          <w:sz w:val="24"/>
          <w:szCs w:val="24"/>
        </w:rPr>
        <w:t xml:space="preserve">No caso </w:t>
      </w:r>
      <w:proofErr w:type="gramStart"/>
      <w:r w:rsidRPr="004E6965">
        <w:rPr>
          <w:rFonts w:ascii="Arial" w:hAnsi="Arial" w:cs="Arial"/>
          <w:sz w:val="24"/>
          <w:szCs w:val="24"/>
        </w:rPr>
        <w:t>do(</w:t>
      </w:r>
      <w:proofErr w:type="gramEnd"/>
      <w:r w:rsidRPr="004E6965">
        <w:rPr>
          <w:rFonts w:ascii="Arial" w:hAnsi="Arial" w:cs="Arial"/>
          <w:sz w:val="24"/>
          <w:szCs w:val="24"/>
        </w:rPr>
        <w:t>a) licitante da proposta provisoriamente vencedora não preencher os requisitos de habilitação, deverá ser chamado os licitantes subsequentes na ordem</w:t>
      </w:r>
      <w:r>
        <w:rPr>
          <w:rFonts w:ascii="Arial" w:hAnsi="Arial" w:cs="Arial"/>
          <w:sz w:val="24"/>
          <w:szCs w:val="24"/>
        </w:rPr>
        <w:t xml:space="preserve"> de classificação das propostas</w:t>
      </w:r>
      <w:r w:rsidRPr="004654A2">
        <w:rPr>
          <w:rFonts w:ascii="Arial" w:hAnsi="Arial" w:cs="Arial"/>
          <w:sz w:val="24"/>
          <w:szCs w:val="24"/>
        </w:rPr>
        <w:t>.</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6C4D5E" w:rsidRPr="008C2F10" w:rsidRDefault="006C4D5E" w:rsidP="006C4D5E">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6C4D5E" w:rsidRPr="008C2F10" w:rsidRDefault="006C4D5E" w:rsidP="006C4D5E">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w:t>
      </w:r>
      <w:proofErr w:type="spellStart"/>
      <w:r>
        <w:rPr>
          <w:rFonts w:ascii="Arial" w:hAnsi="Arial" w:cs="Arial"/>
          <w:sz w:val="24"/>
          <w:szCs w:val="24"/>
        </w:rPr>
        <w:t>email</w:t>
      </w:r>
      <w:proofErr w:type="spellEnd"/>
      <w:r>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.1. Contiver vícios insanáveis;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.2. Não obedecer às especificações técnicas pormenorizadas neste aviso ou em seus anexos;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.3. Apresentar preços inexequíveis ou permanecerem acima do preço máximo definido para a contratação;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.4. Não tiverem sua exequibilidade demonstrada, quando exigido pela Administração;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lastRenderedPageBreak/>
        <w:t>6.7</w:t>
      </w:r>
      <w:r w:rsidRPr="004654A2">
        <w:rPr>
          <w:rFonts w:ascii="Arial" w:hAnsi="Arial" w:cs="Arial"/>
          <w:sz w:val="24"/>
          <w:szCs w:val="24"/>
        </w:rPr>
        <w:t>.5. Apresentar desconformidade com quaisquer outras exigências deste aviso ou seus anexos, desde que insanável.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Quando o (a) fornecedor (a) não conseguir comprovar que possui ou possuirá recursos suficientes para executar a contento o objeto, será considerada inexequível a proposta de preços ou menor lance que: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.2. Apresentar um ou mais valores da planilha de custo que sejam inferiores àqueles fixados em instrumentos de caráter normativo obrigatório, tais como leis, medidas provisórias e convenções coletivas de trabalho vigentes.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xml:space="preserve">. Erros no preenchimento da planilha não constituem motivo para a desclassificação da proposta. A planilha poderá́ ser ajustada </w:t>
      </w:r>
      <w:proofErr w:type="gramStart"/>
      <w:r w:rsidRPr="004654A2">
        <w:rPr>
          <w:rFonts w:ascii="Arial" w:hAnsi="Arial" w:cs="Arial"/>
          <w:sz w:val="24"/>
          <w:szCs w:val="24"/>
        </w:rPr>
        <w:t>pelo(</w:t>
      </w:r>
      <w:proofErr w:type="gramEnd"/>
      <w:r w:rsidRPr="004654A2">
        <w:rPr>
          <w:rFonts w:ascii="Arial" w:hAnsi="Arial" w:cs="Arial"/>
          <w:sz w:val="24"/>
          <w:szCs w:val="24"/>
        </w:rPr>
        <w:t>a) fornecedor(a), no prazo indicado, desde que não haja majoração do preço.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Se a proposta ou lance vencedora for desclassificada, será examinada a proposta ou lance subsequente, e, assim sucessivamente, na ordem de classificação.</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7.1. Os documentos de habilitação serão exigidos </w:t>
      </w:r>
      <w:proofErr w:type="gramStart"/>
      <w:r w:rsidRPr="004654A2">
        <w:rPr>
          <w:rFonts w:ascii="Arial" w:hAnsi="Arial" w:cs="Arial"/>
          <w:sz w:val="24"/>
          <w:szCs w:val="24"/>
        </w:rPr>
        <w:t>do(</w:t>
      </w:r>
      <w:proofErr w:type="gramEnd"/>
      <w:r w:rsidRPr="004654A2">
        <w:rPr>
          <w:rFonts w:ascii="Arial" w:hAnsi="Arial" w:cs="Arial"/>
          <w:sz w:val="24"/>
          <w:szCs w:val="24"/>
        </w:rPr>
        <w:t>a) licitante declarado(a) provisoriamente vencedor(a).</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lastRenderedPageBreak/>
        <w:t>7.2. Habilitação jurídica: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7.2.1. Empresário individual: inscrição no Registro Público de Empresas Mercantis, a cargo da Junta Comercial respectiva;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7.2.3. Sociedade empresária, sociedade limitada unipessoal – SLU –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7.3.2. Inscrição no cadastro de contribuintes estadual, relativo ao domicílio ou sede do (a) licitante, pertinente ao seu ramo de atividade e compatível com o objeto contratual;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7.3.6. Prova de regularidade relativo à Seguridade Social e ao Fundo de Garantia de Tempo de Serviço – FGTS –, que demonstre cumprimento dos encargos sociais instituídos por lei (dispensado para licitante pessoa física);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 </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Caso </w:t>
      </w:r>
      <w:proofErr w:type="gramStart"/>
      <w:r w:rsidRPr="004654A2">
        <w:rPr>
          <w:rFonts w:ascii="Arial" w:hAnsi="Arial" w:cs="Arial"/>
          <w:sz w:val="24"/>
          <w:szCs w:val="24"/>
        </w:rPr>
        <w:t>o(</w:t>
      </w:r>
      <w:proofErr w:type="gramEnd"/>
      <w:r w:rsidRPr="004654A2">
        <w:rPr>
          <w:rFonts w:ascii="Arial" w:hAnsi="Arial" w:cs="Arial"/>
          <w:sz w:val="24"/>
          <w:szCs w:val="24"/>
        </w:rPr>
        <w:t>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7.7.1. Complementação de informações acerca dos documentos já apresentados pelo (a) (s) licitante (s) e desde que necessária para apurar fatos existentes à época da abertura do certame;</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7.7.2. Atualização de documentos cuja validade tenha expirado após a data de recebimento das propostas.</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do (a) agente de contratação, poderá sanar erros ou falhas que não alterem a substância dos documentos e sua validade jurídica, mediante </w:t>
      </w:r>
      <w:r w:rsidRPr="004654A2">
        <w:rPr>
          <w:rFonts w:ascii="Arial" w:hAnsi="Arial" w:cs="Arial"/>
          <w:sz w:val="24"/>
          <w:szCs w:val="24"/>
        </w:rPr>
        <w:lastRenderedPageBreak/>
        <w:t xml:space="preserve">despacho fundamentado registrado e acessível a todos, atribuindo-lhes eficácia para fins de habilitação e classificação. </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7.9.1. Apresentada em original, por cópia ou por qualquer outro meio expressamente admitido pela Administração;</w:t>
      </w:r>
    </w:p>
    <w:p w:rsidR="006C4D5E" w:rsidRPr="004654A2" w:rsidRDefault="006C4D5E" w:rsidP="006C4D5E">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7.9.2. Substituída por registro cadastral emitido pela Administração, desde que o registro tenha sido feito em obediência ao disposta na Lei nº. 14.133/2021.</w:t>
      </w:r>
    </w:p>
    <w:p w:rsidR="006C4D5E" w:rsidRPr="004654A2" w:rsidRDefault="006C4D5E" w:rsidP="006C4D5E">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8.1. Após a autorização, caso se conclua pela contratação administrativa, será firmado o contrato administrativo.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8.2. O (A) licitante vencedor (a) terá o prazo de dois dias úteis, contados na data da convocação, para assinar o contrato administrativo, sob pena de decair o direito à contratação administrativa, sem prejuízo das sanções previstas.</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8.4. O prazo previsto para assinatura do contrato administrativo poderá ser prorrogado 01 (uma) vez, por igual período, por solicitação justificada </w:t>
      </w:r>
      <w:proofErr w:type="gramStart"/>
      <w:r w:rsidRPr="004654A2">
        <w:rPr>
          <w:rFonts w:ascii="Arial" w:hAnsi="Arial" w:cs="Arial"/>
          <w:bCs/>
          <w:sz w:val="24"/>
          <w:szCs w:val="24"/>
        </w:rPr>
        <w:t>do(</w:t>
      </w:r>
      <w:proofErr w:type="gramEnd"/>
      <w:r w:rsidRPr="004654A2">
        <w:rPr>
          <w:rFonts w:ascii="Arial" w:hAnsi="Arial" w:cs="Arial"/>
          <w:bCs/>
          <w:sz w:val="24"/>
          <w:szCs w:val="24"/>
        </w:rPr>
        <w:t>a) licitante vencedor(a) e aceita pela Administração.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8.6. Na assinatura do contrato administrativo, o (a) licitante vencedor (a) apresentará os documentos de habilitação que estiverem vencidos.</w:t>
      </w:r>
    </w:p>
    <w:p w:rsidR="006C4D5E" w:rsidRPr="004654A2" w:rsidRDefault="006C4D5E" w:rsidP="006C4D5E">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 No caso de todo (a) (s) o (a) (s) fornecedor (a) (e) (s) restarem desclassificados ou inabilitados, a Administração poderá adotar as seguintes providências:</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9.1.1. Fixar prazo para que possa haver adequação das propostas ou da documentação de habilitação, conforme o caso;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 xml:space="preserve">9.1.2. Valer-se, para a contratação administrativa, da cotação eventualmente obtida na pesquisa de preços que serviu de base à estimativa do valor, se houver, privilegiando-se os menores preços, sempre que possível, e desde que atendidas às condições de habilitação exigidas. </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9.1.3. Republicar o Aviso com nova data.</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9.4. As providências dos subitens 9.1.2 e 9.1.3 poderão ser utilizadas se não houver comparecimento de qualquer fornecedor (a) (e) (s) interessado (a) (s).</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9.5. Havendo a necessidade de realização de ato de qualquer natureza pelo (a) (s) fornecedor (e) (a) (s), cujo prazo não conste deste Aviso, deverá ser atendido o prazo indicado pelo (a) agente de contratação na respectiva notificação.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9.10. O (A) (s) fornecedor (a) (e) (s) assumem todos os custos de preparação e apresentação de suas propostas e a Administração não será, em nenhum caso, responsável por esses custos, independentemente da condução ou do resultado do processo de contratação.</w:t>
      </w:r>
    </w:p>
    <w:p w:rsidR="006C4D5E" w:rsidRPr="004654A2" w:rsidRDefault="006C4D5E" w:rsidP="006C4D5E">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6C4D5E" w:rsidRPr="004654A2" w:rsidRDefault="006C4D5E" w:rsidP="006C4D5E">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6C4D5E" w:rsidRPr="004654A2" w:rsidRDefault="006C4D5E" w:rsidP="006C4D5E">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9.11.2 Anexo II Memorial Descritivo</w:t>
      </w: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 xml:space="preserve">9.11.3. Anexo III – Minuta de </w:t>
      </w:r>
      <w:r>
        <w:rPr>
          <w:rFonts w:ascii="Arial" w:hAnsi="Arial" w:cs="Arial"/>
          <w:bCs/>
          <w:sz w:val="24"/>
          <w:szCs w:val="24"/>
          <w:highlight w:val="yellow"/>
        </w:rPr>
        <w:t>C</w:t>
      </w:r>
      <w:r w:rsidRPr="004654A2">
        <w:rPr>
          <w:rFonts w:ascii="Arial" w:hAnsi="Arial" w:cs="Arial"/>
          <w:bCs/>
          <w:sz w:val="24"/>
          <w:szCs w:val="24"/>
          <w:highlight w:val="yellow"/>
        </w:rPr>
        <w:t xml:space="preserve">ontrato </w:t>
      </w:r>
      <w:r>
        <w:rPr>
          <w:rFonts w:ascii="Arial" w:hAnsi="Arial" w:cs="Arial"/>
          <w:bCs/>
          <w:sz w:val="24"/>
          <w:szCs w:val="24"/>
          <w:highlight w:val="yellow"/>
        </w:rPr>
        <w:t>A</w:t>
      </w:r>
      <w:r w:rsidRPr="004654A2">
        <w:rPr>
          <w:rFonts w:ascii="Arial" w:hAnsi="Arial" w:cs="Arial"/>
          <w:bCs/>
          <w:sz w:val="24"/>
          <w:szCs w:val="24"/>
          <w:highlight w:val="yellow"/>
        </w:rPr>
        <w:t>dministrativo.</w:t>
      </w: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Pr="004654A2" w:rsidRDefault="006C4D5E" w:rsidP="006C4D5E">
      <w:pPr>
        <w:tabs>
          <w:tab w:val="left" w:pos="2268"/>
        </w:tabs>
        <w:spacing w:before="100" w:beforeAutospacing="1" w:after="100" w:afterAutospacing="1"/>
        <w:jc w:val="both"/>
        <w:rPr>
          <w:rFonts w:ascii="Arial" w:hAnsi="Arial" w:cs="Arial"/>
          <w:bCs/>
          <w:sz w:val="24"/>
          <w:szCs w:val="24"/>
          <w:highlight w:val="yellow"/>
        </w:rPr>
      </w:pPr>
    </w:p>
    <w:p w:rsidR="006C4D5E" w:rsidRDefault="006C4D5E" w:rsidP="006C4D5E">
      <w:pPr>
        <w:tabs>
          <w:tab w:val="left" w:pos="2268"/>
        </w:tabs>
        <w:spacing w:before="100" w:beforeAutospacing="1" w:after="100" w:afterAutospacing="1"/>
        <w:jc w:val="both"/>
        <w:rPr>
          <w:rFonts w:ascii="Arial" w:hAnsi="Arial" w:cs="Arial"/>
          <w:bCs/>
          <w:sz w:val="24"/>
          <w:szCs w:val="24"/>
        </w:rPr>
      </w:pPr>
    </w:p>
    <w:p w:rsidR="006C4D5E" w:rsidRPr="00FD372F" w:rsidRDefault="006C4D5E" w:rsidP="006C4D5E">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ANEXO III</w:t>
      </w:r>
    </w:p>
    <w:p w:rsidR="006C4D5E" w:rsidRPr="00FD372F" w:rsidRDefault="006C4D5E" w:rsidP="006C4D5E">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6C4D5E" w:rsidRPr="00117B07" w:rsidRDefault="006C4D5E" w:rsidP="006C4D5E">
      <w:pPr>
        <w:tabs>
          <w:tab w:val="left" w:pos="2268"/>
        </w:tabs>
        <w:spacing w:line="300" w:lineRule="auto"/>
        <w:jc w:val="both"/>
        <w:rPr>
          <w:rFonts w:ascii="Segoe UI" w:hAnsi="Segoe UI" w:cs="Segoe UI"/>
          <w:sz w:val="23"/>
          <w:szCs w:val="23"/>
        </w:rPr>
      </w:pPr>
    </w:p>
    <w:p w:rsidR="006C4D5E" w:rsidRPr="007D0029" w:rsidRDefault="006C4D5E" w:rsidP="006C4D5E">
      <w:pPr>
        <w:tabs>
          <w:tab w:val="left" w:pos="2268"/>
        </w:tabs>
        <w:jc w:val="both"/>
        <w:rPr>
          <w:rFonts w:ascii="Segoe UI" w:hAnsi="Segoe UI" w:cs="Segoe UI"/>
          <w:sz w:val="23"/>
          <w:szCs w:val="23"/>
        </w:rPr>
      </w:pPr>
      <w:r w:rsidRPr="007D0029">
        <w:rPr>
          <w:rFonts w:ascii="Segoe UI" w:hAnsi="Segoe UI" w:cs="Segoe UI"/>
          <w:sz w:val="23"/>
          <w:szCs w:val="23"/>
        </w:rPr>
        <w:t xml:space="preserve">Processo Administrativo de Licitação Pública nº </w:t>
      </w:r>
      <w:r>
        <w:rPr>
          <w:rFonts w:ascii="Segoe UI" w:hAnsi="Segoe UI" w:cs="Segoe UI"/>
          <w:sz w:val="23"/>
          <w:szCs w:val="23"/>
        </w:rPr>
        <w:t>021</w:t>
      </w:r>
      <w:r w:rsidRPr="007D0029">
        <w:rPr>
          <w:rFonts w:ascii="Segoe UI" w:hAnsi="Segoe UI" w:cs="Segoe UI"/>
          <w:sz w:val="23"/>
          <w:szCs w:val="23"/>
        </w:rPr>
        <w:t>/2024</w:t>
      </w:r>
    </w:p>
    <w:p w:rsidR="006C4D5E" w:rsidRPr="007D0029" w:rsidRDefault="006C4D5E" w:rsidP="006C4D5E">
      <w:pPr>
        <w:tabs>
          <w:tab w:val="left" w:pos="2268"/>
        </w:tabs>
        <w:jc w:val="both"/>
        <w:rPr>
          <w:rFonts w:ascii="Segoe UI" w:hAnsi="Segoe UI" w:cs="Segoe UI"/>
          <w:sz w:val="23"/>
          <w:szCs w:val="23"/>
        </w:rPr>
      </w:pPr>
      <w:r w:rsidRPr="007D0029">
        <w:rPr>
          <w:rFonts w:ascii="Segoe UI" w:hAnsi="Segoe UI" w:cs="Segoe UI"/>
          <w:sz w:val="23"/>
          <w:szCs w:val="23"/>
        </w:rPr>
        <w:t xml:space="preserve">Licitação Pública nº </w:t>
      </w:r>
      <w:r>
        <w:rPr>
          <w:rFonts w:ascii="Segoe UI" w:hAnsi="Segoe UI" w:cs="Segoe UI"/>
          <w:sz w:val="23"/>
          <w:szCs w:val="23"/>
        </w:rPr>
        <w:t>010</w:t>
      </w:r>
      <w:r w:rsidRPr="007D0029">
        <w:rPr>
          <w:rFonts w:ascii="Segoe UI" w:hAnsi="Segoe UI" w:cs="Segoe UI"/>
          <w:sz w:val="23"/>
          <w:szCs w:val="23"/>
        </w:rPr>
        <w:t>/2024</w:t>
      </w:r>
    </w:p>
    <w:p w:rsidR="006C4D5E" w:rsidRDefault="006C4D5E" w:rsidP="006C4D5E">
      <w:pPr>
        <w:tabs>
          <w:tab w:val="left" w:pos="2268"/>
        </w:tabs>
        <w:spacing w:line="300" w:lineRule="auto"/>
        <w:jc w:val="both"/>
        <w:rPr>
          <w:rFonts w:ascii="Segoe UI" w:hAnsi="Segoe UI" w:cs="Segoe UI"/>
          <w:sz w:val="23"/>
          <w:szCs w:val="23"/>
        </w:rPr>
      </w:pPr>
    </w:p>
    <w:p w:rsidR="006C4D5E" w:rsidRPr="00C90F30"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18.836973/001-20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RAMINHO, brasileiro, casado,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denominado (a) </w:t>
      </w:r>
      <w:r>
        <w:rPr>
          <w:rFonts w:ascii="Segoe UI" w:hAnsi="Segoe UI" w:cs="Segoe UI"/>
          <w:b/>
          <w:sz w:val="23"/>
          <w:szCs w:val="23"/>
        </w:rPr>
        <w:t>contratado (a)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2024,</w:t>
      </w:r>
      <w:r>
        <w:rPr>
          <w:rFonts w:ascii="Segoe UI" w:hAnsi="Segoe UI" w:cs="Segoe UI"/>
          <w:b/>
          <w:sz w:val="23"/>
          <w:szCs w:val="23"/>
        </w:rPr>
        <w:t xml:space="preserve"> </w:t>
      </w:r>
      <w:r>
        <w:rPr>
          <w:rFonts w:ascii="Segoe UI" w:hAnsi="Segoe UI" w:cs="Segoe UI"/>
          <w:sz w:val="23"/>
          <w:szCs w:val="23"/>
        </w:rPr>
        <w:t>mediante as cláusulas e condições a seguir.</w:t>
      </w:r>
    </w:p>
    <w:p w:rsidR="006C4D5E" w:rsidRDefault="006C4D5E" w:rsidP="006C4D5E">
      <w:pPr>
        <w:tabs>
          <w:tab w:val="left" w:pos="2268"/>
        </w:tabs>
        <w:spacing w:line="300" w:lineRule="auto"/>
        <w:jc w:val="both"/>
        <w:rPr>
          <w:rFonts w:ascii="Segoe UI" w:hAnsi="Segoe UI" w:cs="Segoe UI"/>
          <w:b/>
          <w:sz w:val="23"/>
          <w:szCs w:val="23"/>
        </w:rPr>
      </w:pP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1.1. Contratação de </w:t>
      </w:r>
      <w:r w:rsidRPr="004654A2">
        <w:rPr>
          <w:rFonts w:ascii="Arial" w:hAnsi="Arial" w:cs="Arial"/>
          <w:sz w:val="24"/>
          <w:szCs w:val="24"/>
        </w:rPr>
        <w:t>empresa especializada para</w:t>
      </w:r>
      <w:r>
        <w:rPr>
          <w:rFonts w:ascii="Arial" w:hAnsi="Arial" w:cs="Arial"/>
          <w:sz w:val="24"/>
          <w:szCs w:val="24"/>
        </w:rPr>
        <w:t xml:space="preserve"> aquisição de equipamento de gerador de aerossol UBV, para as </w:t>
      </w:r>
      <w:r w:rsidRPr="004654A2">
        <w:rPr>
          <w:rFonts w:ascii="Arial" w:hAnsi="Arial" w:cs="Arial"/>
          <w:sz w:val="24"/>
          <w:szCs w:val="24"/>
        </w:rPr>
        <w:t>Unidades Básica</w:t>
      </w:r>
      <w:r>
        <w:rPr>
          <w:rFonts w:ascii="Arial" w:hAnsi="Arial" w:cs="Arial"/>
          <w:sz w:val="24"/>
          <w:szCs w:val="24"/>
        </w:rPr>
        <w:t>s</w:t>
      </w:r>
      <w:r w:rsidRPr="004654A2">
        <w:rPr>
          <w:rFonts w:ascii="Arial" w:hAnsi="Arial" w:cs="Arial"/>
          <w:sz w:val="24"/>
          <w:szCs w:val="24"/>
        </w:rPr>
        <w:t xml:space="preserve"> de Saúde </w:t>
      </w:r>
      <w:r>
        <w:rPr>
          <w:rFonts w:ascii="Arial" w:hAnsi="Arial" w:cs="Arial"/>
          <w:sz w:val="24"/>
          <w:szCs w:val="24"/>
        </w:rPr>
        <w:t xml:space="preserve">do Município de </w:t>
      </w:r>
      <w:r w:rsidRPr="004654A2">
        <w:rPr>
          <w:rFonts w:ascii="Arial" w:hAnsi="Arial" w:cs="Arial"/>
          <w:bCs/>
          <w:sz w:val="24"/>
          <w:szCs w:val="24"/>
        </w:rPr>
        <w:t>Santo Antônio do Grama/MG</w:t>
      </w:r>
      <w:r w:rsidRPr="004654A2">
        <w:rPr>
          <w:rFonts w:ascii="Arial" w:hAnsi="Arial" w:cs="Arial"/>
          <w:sz w:val="24"/>
          <w:szCs w:val="24"/>
        </w:rPr>
        <w:t>,</w:t>
      </w:r>
      <w:r>
        <w:rPr>
          <w:rFonts w:ascii="Segoe UI" w:hAnsi="Segoe UI" w:cs="Segoe UI"/>
          <w:sz w:val="23"/>
          <w:szCs w:val="23"/>
        </w:rPr>
        <w:t xml:space="preserve"> conforme condições estabelecidas abaixo:</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lastRenderedPageBreak/>
        <w:t>2. CLÁUSULA SEGUNDA: Da vinculação ato que tiver autorizado a contratação direta e à respectiva proposta</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6C4D5E" w:rsidRPr="006915ED"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6C4D5E" w:rsidRPr="009C0772" w:rsidRDefault="006C4D5E" w:rsidP="006C4D5E">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 Dispensa;</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3. CLÁUSULA TERCEIRA: Da legislação aplicável à execução do contrato administrativo, inclusive quanto aos casos omissos</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3.1. As legislações aplicáveis à execução deste contrato administrativo, inclusive quanto aos casos omissão, são:</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3.1.2. Decreto Municipal nº </w:t>
      </w:r>
      <w:r w:rsidRPr="009C0772">
        <w:rPr>
          <w:rFonts w:ascii="Segoe UI" w:hAnsi="Segoe UI" w:cs="Segoe UI"/>
          <w:sz w:val="23"/>
          <w:szCs w:val="23"/>
        </w:rPr>
        <w:t>06</w:t>
      </w:r>
      <w:r>
        <w:rPr>
          <w:rFonts w:ascii="Segoe UI" w:hAnsi="Segoe UI" w:cs="Segoe UI"/>
          <w:sz w:val="23"/>
          <w:szCs w:val="23"/>
        </w:rPr>
        <w:t>/20</w:t>
      </w:r>
      <w:r w:rsidRPr="009C0772">
        <w:rPr>
          <w:rFonts w:ascii="Segoe UI" w:hAnsi="Segoe UI" w:cs="Segoe UI"/>
          <w:sz w:val="23"/>
          <w:szCs w:val="23"/>
        </w:rPr>
        <w:t>23.</w:t>
      </w:r>
    </w:p>
    <w:p w:rsidR="006C4D5E" w:rsidRPr="00203CA9" w:rsidRDefault="006C4D5E" w:rsidP="006C4D5E">
      <w:pPr>
        <w:tabs>
          <w:tab w:val="left" w:pos="2268"/>
        </w:tabs>
        <w:spacing w:line="300" w:lineRule="auto"/>
        <w:jc w:val="both"/>
        <w:rPr>
          <w:rFonts w:ascii="Segoe UI" w:hAnsi="Segoe UI" w:cs="Segoe UI"/>
          <w:sz w:val="23"/>
          <w:szCs w:val="23"/>
        </w:rPr>
      </w:pP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6C4D5E" w:rsidRPr="009C0772" w:rsidRDefault="006C4D5E" w:rsidP="006C4D5E">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O prazo de vigência da contratação é de noventa dias, prorrogável por até 12</w:t>
      </w:r>
      <w:r>
        <w:rPr>
          <w:rFonts w:ascii="Segoe UI" w:hAnsi="Segoe UI" w:cs="Segoe UI"/>
          <w:bCs/>
          <w:sz w:val="23"/>
          <w:szCs w:val="23"/>
        </w:rPr>
        <w:t xml:space="preserve"> (doze)</w:t>
      </w:r>
      <w:r w:rsidRPr="009C0772">
        <w:rPr>
          <w:rFonts w:ascii="Segoe UI" w:hAnsi="Segoe UI" w:cs="Segoe UI"/>
          <w:bCs/>
          <w:sz w:val="23"/>
          <w:szCs w:val="23"/>
        </w:rPr>
        <w:t xml:space="preserve"> meses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6C4D5E" w:rsidRDefault="006C4D5E" w:rsidP="006C4D5E">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 xml:space="preserve">No valor acima estão incluídas todas as despesas ordinárias diretas e indiretas decorrentes da execução do objeto, inclusive tributos e/ou impostos, encargos </w:t>
      </w:r>
      <w:r w:rsidRPr="00865D11">
        <w:rPr>
          <w:rFonts w:ascii="Segoe UI" w:hAnsi="Segoe UI" w:cs="Segoe UI"/>
          <w:sz w:val="23"/>
          <w:szCs w:val="23"/>
        </w:rPr>
        <w:lastRenderedPageBreak/>
        <w:t>sociais, trabalhistas, previdenciários, fiscais e comerciais incidentes, taxa de administração, frete, seguro e outros necessários ao cumprimento integral do objeto da contratação.</w:t>
      </w:r>
    </w:p>
    <w:p w:rsidR="006C4D5E" w:rsidRDefault="006C4D5E" w:rsidP="006C4D5E">
      <w:pPr>
        <w:spacing w:after="160" w:line="300" w:lineRule="auto"/>
        <w:jc w:val="both"/>
        <w:rPr>
          <w:rFonts w:ascii="Segoe UI" w:hAnsi="Segoe UI" w:cs="Segoe UI"/>
          <w:sz w:val="23"/>
          <w:szCs w:val="23"/>
        </w:rPr>
      </w:pPr>
      <w:r w:rsidRPr="00B633EC">
        <w:rPr>
          <w:rFonts w:ascii="Segoe UI" w:hAnsi="Segoe UI" w:cs="Segoe UI"/>
          <w:sz w:val="23"/>
          <w:szCs w:val="23"/>
        </w:rPr>
        <w:t>6.</w:t>
      </w:r>
      <w:r>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previstas no TR.</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6.4.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6.5.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w:t>
      </w:r>
      <w:proofErr w:type="gramStart"/>
      <w:r w:rsidRPr="00865D11">
        <w:rPr>
          <w:rFonts w:ascii="Segoe UI" w:hAnsi="Segoe UI" w:cs="Segoe UI"/>
          <w:sz w:val="23"/>
          <w:szCs w:val="23"/>
        </w:rPr>
        <w:t>d</w:t>
      </w:r>
      <w:r>
        <w:rPr>
          <w:rFonts w:ascii="Segoe UI" w:hAnsi="Segoe UI" w:cs="Segoe UI"/>
          <w:sz w:val="23"/>
          <w:szCs w:val="23"/>
        </w:rPr>
        <w:t>o(</w:t>
      </w:r>
      <w:proofErr w:type="gramEnd"/>
      <w:r>
        <w:rPr>
          <w:rFonts w:ascii="Segoe UI" w:hAnsi="Segoe UI" w:cs="Segoe UI"/>
          <w:sz w:val="23"/>
          <w:szCs w:val="23"/>
        </w:rPr>
        <w:t>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6.6.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6.7.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proofErr w:type="gramStart"/>
      <w:r>
        <w:rPr>
          <w:rFonts w:ascii="Segoe UI" w:hAnsi="Segoe UI" w:cs="Segoe UI"/>
          <w:sz w:val="23"/>
          <w:szCs w:val="23"/>
        </w:rPr>
        <w:t>a(</w:t>
      </w:r>
      <w:proofErr w:type="gramEnd"/>
      <w:r>
        <w:rPr>
          <w:rFonts w:ascii="Segoe UI" w:hAnsi="Segoe UI" w:cs="Segoe UI"/>
          <w:sz w:val="23"/>
          <w:szCs w:val="23"/>
        </w:rPr>
        <w:t xml:space="preserve">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6.8. </w:t>
      </w:r>
      <w:r w:rsidRPr="00865D11">
        <w:rPr>
          <w:rFonts w:ascii="Segoe UI" w:hAnsi="Segoe UI" w:cs="Segoe UI"/>
          <w:sz w:val="23"/>
          <w:szCs w:val="23"/>
        </w:rPr>
        <w:t xml:space="preserve">Nas aferições finais, o(s) índice(s) utilizado(s) para reajuste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6.9. </w:t>
      </w:r>
      <w:r w:rsidRPr="00865D11">
        <w:rPr>
          <w:rFonts w:ascii="Segoe UI" w:hAnsi="Segoe UI" w:cs="Segoe UI"/>
          <w:sz w:val="23"/>
          <w:szCs w:val="23"/>
        </w:rPr>
        <w:t xml:space="preserve">Caso o(s) índice(s) estabelecido(s) para reajustamento venha(m) a ser extinto(s) ou de qualquer forma não possa(m) mais ser utilizado(s),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6.10.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6C4D5E" w:rsidRPr="008B77D3" w:rsidRDefault="006C4D5E" w:rsidP="006C4D5E">
      <w:pPr>
        <w:spacing w:after="160" w:line="300" w:lineRule="auto"/>
        <w:jc w:val="both"/>
        <w:rPr>
          <w:rFonts w:ascii="Segoe UI" w:hAnsi="Segoe UI" w:cs="Segoe UI"/>
          <w:sz w:val="23"/>
          <w:szCs w:val="23"/>
          <w:lang w:val="x-none"/>
        </w:rPr>
      </w:pPr>
      <w:r>
        <w:rPr>
          <w:rFonts w:ascii="Segoe UI" w:hAnsi="Segoe UI" w:cs="Segoe UI"/>
          <w:sz w:val="23"/>
          <w:szCs w:val="23"/>
        </w:rPr>
        <w:t xml:space="preserve">6.11. </w:t>
      </w:r>
      <w:r w:rsidRPr="00865D11">
        <w:rPr>
          <w:rFonts w:ascii="Segoe UI" w:hAnsi="Segoe UI" w:cs="Segoe UI"/>
          <w:sz w:val="23"/>
          <w:szCs w:val="23"/>
        </w:rPr>
        <w:t xml:space="preserve">O reajuste será realizado por </w:t>
      </w:r>
      <w:proofErr w:type="spellStart"/>
      <w:r w:rsidRPr="00865D11">
        <w:rPr>
          <w:rFonts w:ascii="Segoe UI" w:hAnsi="Segoe UI" w:cs="Segoe UI"/>
          <w:sz w:val="23"/>
          <w:szCs w:val="23"/>
        </w:rPr>
        <w:t>apostilamento</w:t>
      </w:r>
      <w:proofErr w:type="spellEnd"/>
      <w:r w:rsidRPr="00865D11">
        <w:rPr>
          <w:rFonts w:ascii="Segoe UI" w:hAnsi="Segoe UI" w:cs="Segoe UI"/>
          <w:sz w:val="23"/>
          <w:szCs w:val="23"/>
        </w:rPr>
        <w:t>.</w:t>
      </w:r>
      <w:r w:rsidR="00125905">
        <w:rPr>
          <w:rFonts w:ascii="Segoe UI" w:hAnsi="Segoe UI" w:cs="Segoe UI"/>
          <w:sz w:val="23"/>
          <w:szCs w:val="23"/>
        </w:rPr>
        <w:tab/>
      </w:r>
      <w:bookmarkStart w:id="0" w:name="_GoBack"/>
      <w:bookmarkEnd w:id="0"/>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6.12. Não haverá atualização monetária entre a data do adimplemento das obrigações e a do efetivo pagamento.</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7.1. Os critérios e a periocidade da medição, quando for o caso, e o prazo para liquidação e para o pagamento estão previstos no TR.</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6C4D5E" w:rsidRPr="005E63B5"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deste exercício, na dotação abaixo discriminada:</w:t>
      </w:r>
      <w:r>
        <w:rPr>
          <w:rFonts w:ascii="Segoe UI" w:hAnsi="Segoe UI" w:cs="Segoe UI"/>
          <w:sz w:val="23"/>
          <w:szCs w:val="23"/>
        </w:rPr>
        <w:t xml:space="preserve"> -----------</w:t>
      </w:r>
      <w:r w:rsidRPr="00865D11">
        <w:rPr>
          <w:rFonts w:ascii="Segoe UI" w:hAnsi="Segoe UI" w:cs="Segoe UI"/>
          <w:sz w:val="23"/>
          <w:szCs w:val="23"/>
        </w:rPr>
        <w:t xml:space="preserve"> </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6C4D5E" w:rsidRPr="00B918E9" w:rsidRDefault="006C4D5E" w:rsidP="006C4D5E">
      <w:pPr>
        <w:spacing w:after="160" w:line="300" w:lineRule="auto"/>
        <w:jc w:val="both"/>
        <w:rPr>
          <w:rFonts w:ascii="Segoe UI" w:hAnsi="Segoe UI" w:cs="Segoe UI"/>
          <w:bCs/>
          <w:sz w:val="23"/>
          <w:szCs w:val="23"/>
        </w:rPr>
      </w:pPr>
      <w:r>
        <w:rPr>
          <w:rFonts w:ascii="Segoe UI" w:hAnsi="Segoe UI" w:cs="Segoe UI"/>
          <w:sz w:val="23"/>
          <w:szCs w:val="23"/>
        </w:rPr>
        <w:t xml:space="preserve">9.2. </w:t>
      </w:r>
      <w:r w:rsidRPr="00B918E9">
        <w:rPr>
          <w:rFonts w:ascii="Segoe UI" w:hAnsi="Segoe UI" w:cs="Segoe UI"/>
          <w:sz w:val="23"/>
          <w:szCs w:val="23"/>
        </w:rPr>
        <w:t xml:space="preserve">A dotação relativa aos exercícios financeiros subsequentes será indicada após aprovação da LOA respectiva e liberação dos créditos correspondentes, mediante </w:t>
      </w:r>
      <w:proofErr w:type="spellStart"/>
      <w:r w:rsidRPr="00B918E9">
        <w:rPr>
          <w:rFonts w:ascii="Segoe UI" w:hAnsi="Segoe UI" w:cs="Segoe UI"/>
          <w:sz w:val="23"/>
          <w:szCs w:val="23"/>
        </w:rPr>
        <w:t>apostilamento</w:t>
      </w:r>
      <w:proofErr w:type="spellEnd"/>
      <w:r w:rsidRPr="00B918E9">
        <w:rPr>
          <w:rFonts w:ascii="Segoe UI" w:hAnsi="Segoe UI" w:cs="Segoe UI"/>
          <w:sz w:val="23"/>
          <w:szCs w:val="23"/>
        </w:rPr>
        <w:t>.</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6C4D5E" w:rsidRPr="00B570B2"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10.1. A matriz de risco não é obrigatória nesta contratação administrativo, conforme disposto no Decreto nº 63/2023.</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6C4D5E" w:rsidRPr="005E63B5"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6C4D5E" w:rsidRPr="005E63B5"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lastRenderedPageBreak/>
        <w:t>13. CLÁUSULA DÉCIMA TERCEIRA: Das garantias oferecidas para assegurar sua plena execução, quando exigidas, inclusive as que forem oferecidas pelo contratado no caso de antecipação de valores a título de pagamento</w:t>
      </w:r>
    </w:p>
    <w:p w:rsidR="006C4D5E" w:rsidRPr="00D61C8D"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6C4D5E" w:rsidRPr="00B570B2"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14.1. O prazo de garantia mínima do objeto, observados os prazos mínimos estabelecidos na Lei nº. 14.133/2021 e nas normas técnicas aplicáveis, e as condições de manutenção e assistência técnica, quando for o caso, estão previstos no TR.</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6C4D5E" w:rsidRDefault="006C4D5E" w:rsidP="006C4D5E">
      <w:pPr>
        <w:spacing w:after="160" w:line="300" w:lineRule="auto"/>
        <w:jc w:val="both"/>
        <w:rPr>
          <w:rFonts w:ascii="Segoe UI" w:hAnsi="Segoe UI" w:cs="Segoe UI"/>
          <w:color w:val="000000"/>
          <w:sz w:val="23"/>
          <w:szCs w:val="23"/>
        </w:rPr>
      </w:pPr>
      <w:r>
        <w:rPr>
          <w:rFonts w:ascii="Segoe UI" w:hAnsi="Segoe UI" w:cs="Segoe UI"/>
          <w:sz w:val="23"/>
          <w:szCs w:val="23"/>
        </w:rPr>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 xml:space="preserve">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6C4D5E" w:rsidRDefault="006C4D5E" w:rsidP="006C4D5E">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6C4D5E" w:rsidRPr="00B05032"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15.1.3. Notificar o (a) </w:t>
      </w:r>
      <w:r>
        <w:rPr>
          <w:rFonts w:ascii="Segoe UI" w:hAnsi="Segoe UI" w:cs="Segoe UI"/>
          <w:b/>
          <w:sz w:val="23"/>
          <w:szCs w:val="23"/>
        </w:rPr>
        <w:t xml:space="preserve">contratado (a), </w:t>
      </w:r>
      <w:r>
        <w:rPr>
          <w:rFonts w:ascii="Segoe UI" w:hAnsi="Segoe UI" w:cs="Segoe UI"/>
          <w:sz w:val="23"/>
          <w:szCs w:val="23"/>
        </w:rPr>
        <w:t xml:space="preserve">por escrito, da ocorrência de eventuais imperfeições, falhas ou irregularidades constatadas no curso da execução da </w:t>
      </w:r>
      <w:r>
        <w:rPr>
          <w:rFonts w:ascii="Arial" w:hAnsi="Arial" w:cs="Arial"/>
          <w:sz w:val="24"/>
          <w:szCs w:val="24"/>
        </w:rPr>
        <w:t>aquisição de equipamento de gerador de aerossol UBV</w:t>
      </w:r>
      <w:r>
        <w:rPr>
          <w:rFonts w:ascii="Segoe UI" w:hAnsi="Segoe UI" w:cs="Segoe UI"/>
          <w:sz w:val="23"/>
          <w:szCs w:val="23"/>
        </w:rPr>
        <w:t>, fixando prazo para a sua correção, certificando-se de que as soluções por ele propostas sejam a mais adequadas;</w:t>
      </w:r>
    </w:p>
    <w:p w:rsidR="006C4D5E" w:rsidRDefault="006C4D5E" w:rsidP="006C4D5E">
      <w:pPr>
        <w:spacing w:after="160" w:line="300" w:lineRule="auto"/>
        <w:jc w:val="both"/>
        <w:rPr>
          <w:rFonts w:ascii="Segoe UI" w:hAnsi="Segoe UI" w:cs="Segoe UI"/>
          <w:sz w:val="23"/>
          <w:szCs w:val="23"/>
        </w:rPr>
      </w:pPr>
      <w:r>
        <w:rPr>
          <w:rFonts w:ascii="Segoe UI" w:hAnsi="Segoe UI" w:cs="Segoe UI"/>
          <w:color w:val="000000"/>
          <w:sz w:val="23"/>
          <w:szCs w:val="23"/>
        </w:rPr>
        <w:t xml:space="preserve">15.1.4. Notificar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6C4D5E" w:rsidRDefault="006C4D5E" w:rsidP="006C4D5E">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color w:val="000000"/>
          <w:sz w:val="23"/>
          <w:szCs w:val="23"/>
        </w:rPr>
        <w:lastRenderedPageBreak/>
        <w:t xml:space="preserve">15.1.6. </w:t>
      </w:r>
      <w:r>
        <w:rPr>
          <w:rFonts w:ascii="Segoe UI" w:hAnsi="Segoe UI" w:cs="Segoe UI"/>
          <w:sz w:val="23"/>
          <w:szCs w:val="23"/>
        </w:rPr>
        <w:t xml:space="preserve">Efetuar o pagamento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6C4D5E" w:rsidRDefault="006C4D5E" w:rsidP="006C4D5E">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 xml:space="preserve">escumprimento de obrigações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6C4D5E" w:rsidRDefault="006C4D5E" w:rsidP="006C4D5E">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6C4D5E" w:rsidRDefault="006C4D5E" w:rsidP="006C4D5E">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t xml:space="preserve">15.1.10. </w:t>
      </w:r>
      <w:r w:rsidRPr="00865D11">
        <w:rPr>
          <w:rFonts w:ascii="Segoe UI" w:hAnsi="Segoe UI" w:cs="Segoe UI"/>
          <w:bCs/>
          <w:color w:val="000000"/>
          <w:sz w:val="23"/>
          <w:szCs w:val="23"/>
        </w:rPr>
        <w:t xml:space="preserve">Concluída a instrução do requerimento,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6C4D5E" w:rsidRDefault="006C4D5E" w:rsidP="006C4D5E">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 xml:space="preserve">uer compromissos assumidos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15.1.12. Comunicar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 xml:space="preserve">e ingerência na administração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6C4D5E" w:rsidRDefault="006C4D5E" w:rsidP="006C4D5E">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 xml:space="preserve">de mando sobre os empregados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devendo reportar-se somente aos prepostos ou responsáveis por ela indicados, exceto quando o objeto da contratação previr o atendimento direto, tais como </w:t>
      </w:r>
      <w:r>
        <w:rPr>
          <w:rFonts w:ascii="Segoe UI" w:hAnsi="Segoe UI" w:cs="Segoe UI"/>
          <w:sz w:val="23"/>
          <w:szCs w:val="23"/>
        </w:rPr>
        <w:t xml:space="preserve">na </w:t>
      </w:r>
      <w:r>
        <w:rPr>
          <w:rFonts w:ascii="Arial" w:hAnsi="Arial" w:cs="Arial"/>
          <w:sz w:val="24"/>
          <w:szCs w:val="24"/>
        </w:rPr>
        <w:t>aquisição de equipamento de gerador de aerossol UBV</w:t>
      </w:r>
      <w:r w:rsidRPr="004654A2">
        <w:rPr>
          <w:rFonts w:ascii="Arial" w:hAnsi="Arial" w:cs="Arial"/>
          <w:sz w:val="24"/>
          <w:szCs w:val="24"/>
        </w:rPr>
        <w:t xml:space="preserve"> </w:t>
      </w:r>
      <w:r w:rsidRPr="006B0490">
        <w:rPr>
          <w:rFonts w:ascii="Segoe UI" w:hAnsi="Segoe UI" w:cs="Segoe UI"/>
          <w:sz w:val="23"/>
          <w:szCs w:val="23"/>
        </w:rPr>
        <w:t>de recepção e apoio ao usuário;</w:t>
      </w:r>
    </w:p>
    <w:p w:rsidR="006C4D5E" w:rsidRPr="006B0490" w:rsidRDefault="006C4D5E" w:rsidP="006C4D5E">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 xml:space="preserve">alhar </w:t>
      </w:r>
      <w:proofErr w:type="gramStart"/>
      <w:r>
        <w:rPr>
          <w:rFonts w:ascii="Segoe UI" w:hAnsi="Segoe UI" w:cs="Segoe UI"/>
          <w:sz w:val="23"/>
          <w:szCs w:val="23"/>
        </w:rPr>
        <w:t>no(</w:t>
      </w:r>
      <w:proofErr w:type="gramEnd"/>
      <w:r>
        <w:rPr>
          <w:rFonts w:ascii="Segoe UI" w:hAnsi="Segoe UI" w:cs="Segoe UI"/>
          <w:sz w:val="23"/>
          <w:szCs w:val="23"/>
        </w:rPr>
        <w:t>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mediante a utilização destes em atividades distintas daquelas </w:t>
      </w:r>
      <w:r w:rsidRPr="00B2636E">
        <w:rPr>
          <w:rFonts w:ascii="Segoe UI" w:hAnsi="Segoe UI" w:cs="Segoe UI"/>
          <w:sz w:val="23"/>
          <w:szCs w:val="23"/>
        </w:rPr>
        <w:lastRenderedPageBreak/>
        <w:t>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 xml:space="preserve">Considerar 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15.1.14. </w:t>
      </w:r>
      <w:r w:rsidRPr="00B2636E">
        <w:rPr>
          <w:rFonts w:ascii="Segoe UI" w:hAnsi="Segoe UI" w:cs="Segoe UI"/>
          <w:sz w:val="23"/>
          <w:szCs w:val="23"/>
        </w:rPr>
        <w:t xml:space="preserve">Fornecer por escrito as informações necessárias para o desenvolvimento </w:t>
      </w:r>
      <w:r>
        <w:rPr>
          <w:rFonts w:ascii="Segoe UI" w:hAnsi="Segoe UI" w:cs="Segoe UI"/>
          <w:sz w:val="23"/>
          <w:szCs w:val="23"/>
        </w:rPr>
        <w:t xml:space="preserve">da </w:t>
      </w:r>
      <w:r>
        <w:rPr>
          <w:rFonts w:ascii="Arial" w:hAnsi="Arial" w:cs="Arial"/>
          <w:sz w:val="24"/>
          <w:szCs w:val="24"/>
        </w:rPr>
        <w:t>aquisição de equipamentos de gerador de aerossol UBS,</w:t>
      </w:r>
      <w:r w:rsidRPr="004654A2">
        <w:rPr>
          <w:rFonts w:ascii="Arial" w:hAnsi="Arial" w:cs="Arial"/>
          <w:sz w:val="24"/>
          <w:szCs w:val="24"/>
        </w:rPr>
        <w:t xml:space="preserve"> </w:t>
      </w:r>
      <w:r w:rsidRPr="00B2636E">
        <w:rPr>
          <w:rFonts w:ascii="Segoe UI" w:hAnsi="Segoe UI" w:cs="Segoe UI"/>
          <w:sz w:val="23"/>
          <w:szCs w:val="23"/>
        </w:rPr>
        <w:t>objeto do contrato</w:t>
      </w:r>
      <w:r>
        <w:rPr>
          <w:rFonts w:ascii="Segoe UI" w:hAnsi="Segoe UI" w:cs="Segoe UI"/>
          <w:sz w:val="23"/>
          <w:szCs w:val="23"/>
        </w:rPr>
        <w:t xml:space="preserve"> administrativo;</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 xml:space="preserve">Assegurar que o ambiente de trabalho, inclusive seus equipamentos e instalações, apresentem condições adequadas ao cumprimento, </w:t>
      </w:r>
      <w:proofErr w:type="gramStart"/>
      <w:r w:rsidRPr="00B2636E">
        <w:rPr>
          <w:rFonts w:ascii="Segoe UI" w:hAnsi="Segoe UI" w:cs="Segoe UI"/>
          <w:sz w:val="23"/>
          <w:szCs w:val="23"/>
        </w:rPr>
        <w:t>p</w:t>
      </w:r>
      <w:r>
        <w:rPr>
          <w:rFonts w:ascii="Segoe UI" w:hAnsi="Segoe UI" w:cs="Segoe UI"/>
          <w:sz w:val="23"/>
          <w:szCs w:val="23"/>
        </w:rPr>
        <w:t>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das normas de seguran</w:t>
      </w:r>
      <w:r>
        <w:rPr>
          <w:rFonts w:ascii="Segoe UI" w:hAnsi="Segoe UI" w:cs="Segoe UI"/>
          <w:sz w:val="23"/>
          <w:szCs w:val="23"/>
        </w:rPr>
        <w:t>ça e saúde no trabalho, quando a</w:t>
      </w:r>
      <w:r w:rsidRPr="00B2636E">
        <w:rPr>
          <w:rFonts w:ascii="Segoe UI" w:hAnsi="Segoe UI" w:cs="Segoe UI"/>
          <w:sz w:val="23"/>
          <w:szCs w:val="23"/>
        </w:rPr>
        <w:t xml:space="preserve"> </w:t>
      </w:r>
      <w:r>
        <w:rPr>
          <w:rFonts w:ascii="Arial" w:hAnsi="Arial" w:cs="Arial"/>
          <w:sz w:val="24"/>
          <w:szCs w:val="24"/>
        </w:rPr>
        <w:t>aquisição de equipamento de gerador de aerossol UBV,</w:t>
      </w:r>
      <w:r w:rsidRPr="00B2636E">
        <w:rPr>
          <w:rFonts w:ascii="Segoe UI" w:hAnsi="Segoe UI" w:cs="Segoe UI"/>
          <w:sz w:val="23"/>
          <w:szCs w:val="23"/>
        </w:rPr>
        <w:t xml:space="preserve"> for executado em suas dependências, ou em local por ela designado.</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15.1.16. </w:t>
      </w:r>
      <w:r w:rsidRPr="00B2636E">
        <w:rPr>
          <w:rFonts w:ascii="Segoe UI" w:hAnsi="Segoe UI" w:cs="Segoe UI"/>
          <w:sz w:val="23"/>
          <w:szCs w:val="23"/>
        </w:rPr>
        <w:t>Previamente à expedição da ordem de</w:t>
      </w:r>
      <w:r w:rsidRPr="00CE0309">
        <w:rPr>
          <w:rFonts w:ascii="Arial" w:hAnsi="Arial" w:cs="Arial"/>
          <w:sz w:val="24"/>
          <w:szCs w:val="24"/>
        </w:rPr>
        <w:t xml:space="preserve"> </w:t>
      </w:r>
      <w:r>
        <w:rPr>
          <w:rFonts w:ascii="Arial" w:hAnsi="Arial" w:cs="Arial"/>
          <w:sz w:val="24"/>
          <w:szCs w:val="24"/>
        </w:rPr>
        <w:t>aquisição de equipamento de gerador de aerossol UBV</w:t>
      </w:r>
      <w:r w:rsidRPr="00B2636E">
        <w:rPr>
          <w:rFonts w:ascii="Segoe UI" w:hAnsi="Segoe UI" w:cs="Segoe UI"/>
          <w:sz w:val="23"/>
          <w:szCs w:val="23"/>
        </w:rPr>
        <w:t>, verificar pendências, liberar áreas e/ou adotar providências cabíveis para a regularidade do início da sua execução.</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sz w:val="23"/>
          <w:szCs w:val="23"/>
        </w:rPr>
        <w:t xml:space="preserve">15.2. Das obrigações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15.2.1. Manter, durante toda a execução do contrato administrativo, em compatibilidade com as obrigações por ele assumidas, todas as condições exigidas para a habilitação na licitação pública, ou para a qualificação, na contratação administrativa direta;</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6C4D5E" w:rsidRPr="00A00E2A" w:rsidRDefault="006C4D5E" w:rsidP="006C4D5E">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6C4D5E" w:rsidRPr="00B918E9"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 xml:space="preserve">Reparar, corrigir, remover, reconstruir ou substituir, às suas expensas, no total ou em parte, no prazo fixado pelo fiscal do contrato, </w:t>
      </w:r>
      <w:r>
        <w:rPr>
          <w:rFonts w:ascii="Segoe UI" w:hAnsi="Segoe UI" w:cs="Segoe UI"/>
          <w:sz w:val="23"/>
          <w:szCs w:val="23"/>
        </w:rPr>
        <w:t xml:space="preserve">a </w:t>
      </w:r>
      <w:r>
        <w:rPr>
          <w:rFonts w:ascii="Arial" w:hAnsi="Arial" w:cs="Arial"/>
          <w:sz w:val="24"/>
          <w:szCs w:val="24"/>
        </w:rPr>
        <w:t xml:space="preserve">aquisição de equipamento de gerador de aerossol UBV, </w:t>
      </w:r>
      <w:r w:rsidRPr="00B2636E">
        <w:rPr>
          <w:rFonts w:ascii="Segoe UI" w:hAnsi="Segoe UI" w:cs="Segoe UI"/>
          <w:sz w:val="23"/>
          <w:szCs w:val="23"/>
        </w:rPr>
        <w:t>nos quais se verificarem vícios, defeitos ou incorreções resultantes da execução ou dos materiais empregados.</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15.2.8.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que ficará autorizado a descontar dos pagamentos devidos ou da garantia, caso exigida no edital, o valor correspondente aos danos sofridos.</w:t>
      </w:r>
    </w:p>
    <w:p w:rsidR="006C4D5E" w:rsidRPr="00D13E8A" w:rsidRDefault="006C4D5E" w:rsidP="006C4D5E">
      <w:pPr>
        <w:spacing w:after="160" w:line="300" w:lineRule="auto"/>
        <w:jc w:val="both"/>
        <w:rPr>
          <w:rFonts w:ascii="Segoe UI" w:hAnsi="Segoe UI" w:cs="Segoe UI"/>
          <w:strike/>
          <w:color w:val="000000"/>
          <w:sz w:val="23"/>
          <w:szCs w:val="23"/>
        </w:rPr>
      </w:pPr>
      <w:r>
        <w:rPr>
          <w:rFonts w:ascii="Segoe UI" w:hAnsi="Segoe UI" w:cs="Segoe UI"/>
          <w:sz w:val="23"/>
          <w:szCs w:val="23"/>
        </w:rPr>
        <w:t xml:space="preserve">15.2.9. </w:t>
      </w:r>
      <w:r w:rsidRPr="00B2636E">
        <w:rPr>
          <w:rFonts w:ascii="Segoe UI" w:hAnsi="Segoe UI" w:cs="Segoe UI"/>
          <w:sz w:val="23"/>
          <w:szCs w:val="23"/>
        </w:rPr>
        <w:t xml:space="preserve">Efetuar comunicação ao </w:t>
      </w:r>
      <w:r w:rsidRPr="004E1A23">
        <w:rPr>
          <w:rFonts w:ascii="Segoe UI" w:hAnsi="Segoe UI" w:cs="Segoe UI"/>
          <w:b/>
          <w:sz w:val="23"/>
          <w:szCs w:val="23"/>
        </w:rPr>
        <w:t>Contratante</w:t>
      </w:r>
      <w:r w:rsidRPr="00B2636E">
        <w:rPr>
          <w:rFonts w:ascii="Segoe UI" w:hAnsi="Segoe UI" w:cs="Segoe UI"/>
          <w:sz w:val="23"/>
          <w:szCs w:val="23"/>
        </w:rPr>
        <w:t>, assim que tiver ciência da impossibilidade de real</w:t>
      </w:r>
      <w:r>
        <w:rPr>
          <w:rFonts w:ascii="Segoe UI" w:hAnsi="Segoe UI" w:cs="Segoe UI"/>
          <w:sz w:val="23"/>
          <w:szCs w:val="23"/>
        </w:rPr>
        <w:t xml:space="preserve">ização ou finalização da </w:t>
      </w:r>
      <w:r>
        <w:rPr>
          <w:rFonts w:ascii="Arial" w:hAnsi="Arial" w:cs="Arial"/>
          <w:sz w:val="24"/>
          <w:szCs w:val="24"/>
        </w:rPr>
        <w:t xml:space="preserve">aquisição de equipamento de gerador de aerossol UBV </w:t>
      </w:r>
      <w:r w:rsidRPr="00B2636E">
        <w:rPr>
          <w:rFonts w:ascii="Segoe UI" w:hAnsi="Segoe UI" w:cs="Segoe UI"/>
          <w:sz w:val="23"/>
          <w:szCs w:val="23"/>
        </w:rPr>
        <w:t>no prazo estabelecido, para adoção de ações de contingência cabíveis.</w:t>
      </w:r>
      <w:r w:rsidRPr="00D13E8A">
        <w:rPr>
          <w:rFonts w:ascii="Segoe UI" w:hAnsi="Segoe UI" w:cs="Segoe UI"/>
          <w:strike/>
          <w:color w:val="000000"/>
          <w:sz w:val="23"/>
          <w:szCs w:val="23"/>
        </w:rPr>
        <w:t xml:space="preserve"> </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15.2.10.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15.2.11. </w:t>
      </w:r>
      <w:r w:rsidRPr="00B2636E">
        <w:rPr>
          <w:rFonts w:ascii="Segoe UI" w:hAnsi="Segoe UI" w:cs="Segoe UI"/>
          <w:sz w:val="23"/>
          <w:szCs w:val="23"/>
        </w:rPr>
        <w:t xml:space="preserve">Responsabilizar-se pelo cumprimento das obrigações previstas em Acordo, Convenção, Dissídio Coletivo de Trabalho ou equivalentes das categorias </w:t>
      </w:r>
      <w:r w:rsidRPr="00B2636E">
        <w:rPr>
          <w:rFonts w:ascii="Segoe UI" w:hAnsi="Segoe UI" w:cs="Segoe UI"/>
          <w:sz w:val="23"/>
          <w:szCs w:val="23"/>
        </w:rPr>
        <w:lastRenderedPageBreak/>
        <w:t>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15.2.12.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6C4D5E" w:rsidRPr="00B2636E" w:rsidRDefault="006C4D5E" w:rsidP="006C4D5E">
      <w:pPr>
        <w:spacing w:after="160" w:line="300" w:lineRule="auto"/>
        <w:jc w:val="both"/>
        <w:rPr>
          <w:rFonts w:ascii="Segoe UI" w:hAnsi="Segoe UI" w:cs="Segoe UI"/>
          <w:color w:val="000000"/>
          <w:sz w:val="23"/>
          <w:szCs w:val="23"/>
        </w:rPr>
      </w:pPr>
      <w:r>
        <w:rPr>
          <w:rFonts w:ascii="Segoe UI" w:hAnsi="Segoe UI" w:cs="Segoe UI"/>
          <w:sz w:val="23"/>
          <w:szCs w:val="23"/>
        </w:rPr>
        <w:t xml:space="preserve">15.2.13.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6C4D5E" w:rsidRPr="00B2636E" w:rsidRDefault="006C4D5E" w:rsidP="006C4D5E">
      <w:pPr>
        <w:spacing w:after="160" w:line="300" w:lineRule="auto"/>
        <w:jc w:val="both"/>
        <w:rPr>
          <w:rFonts w:ascii="Segoe UI" w:hAnsi="Segoe UI" w:cs="Segoe UI"/>
          <w:color w:val="000000"/>
          <w:sz w:val="23"/>
          <w:szCs w:val="23"/>
        </w:rPr>
      </w:pPr>
      <w:r>
        <w:rPr>
          <w:rFonts w:ascii="Segoe UI" w:hAnsi="Segoe UI" w:cs="Segoe UI"/>
          <w:sz w:val="23"/>
          <w:szCs w:val="23"/>
        </w:rPr>
        <w:t xml:space="preserve">15.2.14.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15.2.15.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15.2.16. </w:t>
      </w:r>
      <w:r w:rsidRPr="00B2636E">
        <w:rPr>
          <w:rFonts w:ascii="Segoe UI" w:hAnsi="Segoe UI" w:cs="Segoe UI"/>
          <w:sz w:val="23"/>
          <w:szCs w:val="23"/>
        </w:rPr>
        <w:t>Conduzir os trabalhos com estrita observância às normas da legislação pertinente, cumprindo as determinações dos Poderes Públicos, mantendo s</w:t>
      </w:r>
      <w:r>
        <w:rPr>
          <w:rFonts w:ascii="Segoe UI" w:hAnsi="Segoe UI" w:cs="Segoe UI"/>
          <w:sz w:val="23"/>
          <w:szCs w:val="23"/>
        </w:rPr>
        <w:t xml:space="preserve">empre limpo o local da </w:t>
      </w:r>
      <w:r>
        <w:rPr>
          <w:rFonts w:ascii="Arial" w:hAnsi="Arial" w:cs="Arial"/>
          <w:sz w:val="24"/>
          <w:szCs w:val="24"/>
        </w:rPr>
        <w:t>aquisição de equipamento de gerador aerossol UBV</w:t>
      </w:r>
      <w:r w:rsidRPr="00B2636E">
        <w:rPr>
          <w:rFonts w:ascii="Segoe UI" w:hAnsi="Segoe UI" w:cs="Segoe UI"/>
          <w:sz w:val="23"/>
          <w:szCs w:val="23"/>
        </w:rPr>
        <w:t xml:space="preserve"> e nas melhores condições de segurança, higiene e disciplina.</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15.2.17.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15.2.18.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15.2.19.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15.2.20. </w:t>
      </w:r>
      <w:r w:rsidRPr="00B2636E">
        <w:rPr>
          <w:rFonts w:ascii="Segoe UI" w:hAnsi="Segoe UI" w:cs="Segoe UI"/>
          <w:sz w:val="23"/>
          <w:szCs w:val="23"/>
        </w:rPr>
        <w:t>Guardar sigilo sobre todas as informações obtidas em decorrência do cumprimento do contrato.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15.2.21.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15.2.22.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15.2.23.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15.2.24. </w:t>
      </w:r>
      <w:r w:rsidRPr="00B2636E">
        <w:rPr>
          <w:rFonts w:ascii="Segoe UI" w:hAnsi="Segoe UI" w:cs="Segoe UI"/>
          <w:sz w:val="23"/>
          <w:szCs w:val="23"/>
        </w:rPr>
        <w:t>Garantir o acesso, a qualquer tempo, ao local dos trabalhos, bem como aos documentos relativos à execução do empreendimento</w:t>
      </w:r>
      <w:r>
        <w:rPr>
          <w:rFonts w:ascii="Segoe UI" w:hAnsi="Segoe UI" w:cs="Segoe UI"/>
          <w:sz w:val="23"/>
          <w:szCs w:val="23"/>
        </w:rPr>
        <w:t xml:space="preserve"> pelo </w:t>
      </w:r>
      <w:r>
        <w:rPr>
          <w:rFonts w:ascii="Segoe UI" w:hAnsi="Segoe UI" w:cs="Segoe UI"/>
          <w:b/>
          <w:sz w:val="23"/>
          <w:szCs w:val="23"/>
        </w:rPr>
        <w:t>Contratante</w:t>
      </w:r>
      <w:r w:rsidRPr="00B2636E">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15.2.25. </w:t>
      </w:r>
      <w:r w:rsidRPr="00B2636E">
        <w:rPr>
          <w:rFonts w:ascii="Segoe UI" w:hAnsi="Segoe UI" w:cs="Segoe UI"/>
          <w:sz w:val="23"/>
          <w:szCs w:val="23"/>
        </w:rPr>
        <w:t>Promover a organização técni</w:t>
      </w:r>
      <w:r>
        <w:rPr>
          <w:rFonts w:ascii="Segoe UI" w:hAnsi="Segoe UI" w:cs="Segoe UI"/>
          <w:sz w:val="23"/>
          <w:szCs w:val="23"/>
        </w:rPr>
        <w:t xml:space="preserve">ca e administrativa da </w:t>
      </w:r>
      <w:r>
        <w:rPr>
          <w:rFonts w:ascii="Arial" w:hAnsi="Arial" w:cs="Arial"/>
          <w:sz w:val="24"/>
          <w:szCs w:val="24"/>
        </w:rPr>
        <w:t>aquisição de equipamento de gerador de aerossol UBV</w:t>
      </w:r>
      <w:r w:rsidRPr="00B2636E">
        <w:rPr>
          <w:rFonts w:ascii="Segoe UI" w:hAnsi="Segoe UI" w:cs="Segoe UI"/>
          <w:sz w:val="23"/>
          <w:szCs w:val="23"/>
        </w:rPr>
        <w:t>, de modo a conduzi-los eficaz e eficientemente, de acordo com os documentos e especificações que integram o Termo de Referência, no prazo determinado.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15.2.26. Prestar a </w:t>
      </w:r>
      <w:r>
        <w:rPr>
          <w:rFonts w:ascii="Arial" w:hAnsi="Arial" w:cs="Arial"/>
          <w:sz w:val="24"/>
          <w:szCs w:val="24"/>
        </w:rPr>
        <w:t xml:space="preserve">aquisição de equipamento de gerador de aerossol UBV </w:t>
      </w:r>
      <w:r w:rsidRPr="00B2636E">
        <w:rPr>
          <w:rFonts w:ascii="Segoe UI" w:hAnsi="Segoe UI" w:cs="Segoe UI"/>
          <w:sz w:val="23"/>
          <w:szCs w:val="23"/>
        </w:rPr>
        <w:t>dentro dos parâmetros e rotinas estabelecidos, fornecendo todos os materiais, equipamentos e utensílios em quantidade, qualidade e tecnologia adequadas, com a observância às recomendações aceitas pela boa técnica, normas e legislação.</w:t>
      </w:r>
    </w:p>
    <w:p w:rsidR="006C4D5E" w:rsidRDefault="006C4D5E" w:rsidP="006C4D5E">
      <w:pPr>
        <w:spacing w:after="160" w:line="300" w:lineRule="auto"/>
        <w:jc w:val="both"/>
        <w:rPr>
          <w:rFonts w:ascii="Segoe UI" w:hAnsi="Segoe UI" w:cs="Segoe UI"/>
          <w:sz w:val="23"/>
          <w:szCs w:val="23"/>
        </w:rPr>
      </w:pPr>
      <w:r w:rsidRPr="004E5560">
        <w:rPr>
          <w:rFonts w:ascii="Segoe UI" w:hAnsi="Segoe UI" w:cs="Segoe UI"/>
          <w:sz w:val="23"/>
          <w:szCs w:val="23"/>
        </w:rPr>
        <w:t>15.2.2</w:t>
      </w:r>
      <w:r>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 xml:space="preserve">cessidade de nova autorização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bCs/>
          <w:sz w:val="23"/>
          <w:szCs w:val="23"/>
        </w:rPr>
      </w:pPr>
      <w:r>
        <w:rPr>
          <w:rFonts w:ascii="Segoe UI" w:hAnsi="Segoe UI" w:cs="Segoe UI"/>
          <w:sz w:val="23"/>
          <w:szCs w:val="23"/>
        </w:rPr>
        <w:t xml:space="preserve">15.2.28.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6C4D5E" w:rsidRDefault="006C4D5E" w:rsidP="006C4D5E">
      <w:pPr>
        <w:spacing w:after="160" w:line="300" w:lineRule="auto"/>
        <w:jc w:val="both"/>
        <w:rPr>
          <w:rFonts w:ascii="Arial" w:hAnsi="Arial" w:cs="Arial"/>
          <w:sz w:val="24"/>
          <w:szCs w:val="24"/>
        </w:rPr>
      </w:pPr>
      <w:r>
        <w:rPr>
          <w:rFonts w:ascii="Segoe UI" w:hAnsi="Segoe UI" w:cs="Segoe UI"/>
          <w:sz w:val="23"/>
          <w:szCs w:val="23"/>
        </w:rPr>
        <w:t xml:space="preserve">15.2.29. </w:t>
      </w:r>
      <w:r w:rsidRPr="00B2636E">
        <w:rPr>
          <w:rFonts w:ascii="Segoe UI" w:hAnsi="Segoe UI" w:cs="Segoe UI"/>
          <w:sz w:val="23"/>
          <w:szCs w:val="23"/>
        </w:rPr>
        <w:t xml:space="preserve">Apresentar ao </w:t>
      </w:r>
      <w:r w:rsidRPr="004E5560">
        <w:rPr>
          <w:rFonts w:ascii="Segoe UI" w:hAnsi="Segoe UI" w:cs="Segoe UI"/>
          <w:b/>
          <w:sz w:val="23"/>
          <w:szCs w:val="23"/>
        </w:rPr>
        <w:t>Contratante</w:t>
      </w:r>
      <w:r w:rsidRPr="00B2636E">
        <w:rPr>
          <w:rFonts w:ascii="Segoe UI" w:hAnsi="Segoe UI" w:cs="Segoe UI"/>
          <w:sz w:val="23"/>
          <w:szCs w:val="23"/>
        </w:rPr>
        <w:t xml:space="preserve">, quando for o caso, a relação nominal dos empregados que adentrarão no </w:t>
      </w:r>
      <w:r>
        <w:rPr>
          <w:rFonts w:ascii="Segoe UI" w:hAnsi="Segoe UI" w:cs="Segoe UI"/>
          <w:sz w:val="23"/>
          <w:szCs w:val="23"/>
        </w:rPr>
        <w:t>órgão para a execução da</w:t>
      </w:r>
      <w:r w:rsidRPr="00CE0309">
        <w:rPr>
          <w:rFonts w:ascii="Arial" w:hAnsi="Arial" w:cs="Arial"/>
          <w:sz w:val="24"/>
          <w:szCs w:val="24"/>
        </w:rPr>
        <w:t xml:space="preserve"> </w:t>
      </w:r>
      <w:r>
        <w:rPr>
          <w:rFonts w:ascii="Arial" w:hAnsi="Arial" w:cs="Arial"/>
          <w:sz w:val="24"/>
          <w:szCs w:val="24"/>
        </w:rPr>
        <w:t>aquisição de equipamento de gerador de aerossol UBV.</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15.3.30. </w:t>
      </w:r>
      <w:r w:rsidRPr="00B2636E">
        <w:rPr>
          <w:rFonts w:ascii="Segoe UI" w:hAnsi="Segoe UI" w:cs="Segoe UI"/>
          <w:sz w:val="23"/>
          <w:szCs w:val="23"/>
        </w:rPr>
        <w:t>Observar os preceitos da legislação sobre a jornada de trabalho, conforme a categoria profissional.</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15.2.31. </w:t>
      </w:r>
      <w:r w:rsidRPr="00B2636E">
        <w:rPr>
          <w:rFonts w:ascii="Segoe UI" w:hAnsi="Segoe UI" w:cs="Segoe UI"/>
          <w:sz w:val="23"/>
          <w:szCs w:val="23"/>
        </w:rPr>
        <w:t xml:space="preserve">Atender às solicitações do </w:t>
      </w:r>
      <w:r w:rsidRPr="004E5560">
        <w:rPr>
          <w:rFonts w:ascii="Segoe UI" w:hAnsi="Segoe UI" w:cs="Segoe UI"/>
          <w:b/>
          <w:sz w:val="23"/>
          <w:szCs w:val="23"/>
        </w:rPr>
        <w:t>Contratante</w:t>
      </w:r>
      <w:r w:rsidRPr="00B2636E">
        <w:rPr>
          <w:rFonts w:ascii="Segoe UI" w:hAnsi="Segoe UI" w:cs="Segoe UI"/>
          <w:sz w:val="23"/>
          <w:szCs w:val="23"/>
        </w:rPr>
        <w:t xml:space="preserve"> quanto à substituição dos empregados alocados, no prazo fixado pela fiscalização do contrato, nos casos em que ficar constatado descumprimento das obrigações</w:t>
      </w:r>
      <w:r>
        <w:rPr>
          <w:rFonts w:ascii="Segoe UI" w:hAnsi="Segoe UI" w:cs="Segoe UI"/>
          <w:sz w:val="23"/>
          <w:szCs w:val="23"/>
        </w:rPr>
        <w:t xml:space="preserve"> relativas à execução da </w:t>
      </w:r>
      <w:r>
        <w:rPr>
          <w:rFonts w:ascii="Arial" w:hAnsi="Arial" w:cs="Arial"/>
          <w:sz w:val="24"/>
          <w:szCs w:val="24"/>
        </w:rPr>
        <w:t>aquisição de equipamento de gerador de aerossol UBV</w:t>
      </w:r>
      <w:r w:rsidRPr="00B2636E">
        <w:rPr>
          <w:rFonts w:ascii="Segoe UI" w:hAnsi="Segoe UI" w:cs="Segoe UI"/>
          <w:sz w:val="23"/>
          <w:szCs w:val="23"/>
        </w:rPr>
        <w:t>, conforme descrito nas especificações do objeto.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6C4D5E" w:rsidRPr="00B2636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6C4D5E" w:rsidRDefault="006C4D5E" w:rsidP="006C4D5E">
      <w:pPr>
        <w:pStyle w:val="PargrafodaLista1"/>
        <w:numPr>
          <w:ilvl w:val="2"/>
          <w:numId w:val="2"/>
        </w:numPr>
        <w:spacing w:after="160" w:line="300" w:lineRule="auto"/>
        <w:ind w:right="-30"/>
        <w:jc w:val="both"/>
        <w:rPr>
          <w:rFonts w:ascii="Segoe UI" w:hAnsi="Segoe UI" w:cs="Segoe UI"/>
          <w:sz w:val="23"/>
          <w:szCs w:val="23"/>
        </w:rPr>
      </w:pPr>
      <w:r w:rsidRPr="00B20477">
        <w:rPr>
          <w:rFonts w:ascii="Segoe UI" w:hAnsi="Segoe UI" w:cs="Segoe UI"/>
          <w:sz w:val="23"/>
          <w:szCs w:val="23"/>
        </w:rPr>
        <w:lastRenderedPageBreak/>
        <w:t>Der causa à inexecução parcial do contrato administrativo</w:t>
      </w:r>
      <w:r>
        <w:rPr>
          <w:rFonts w:ascii="Segoe UI" w:hAnsi="Segoe UI" w:cs="Segoe UI"/>
          <w:sz w:val="23"/>
          <w:szCs w:val="23"/>
        </w:rPr>
        <w:t>;</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 xml:space="preserve">Der causa à inexecução parcial do contrato administrativo que cause grave dano ao </w:t>
      </w:r>
      <w:r w:rsidRPr="00763D10">
        <w:rPr>
          <w:rFonts w:ascii="Segoe UI" w:hAnsi="Segoe UI" w:cs="Segoe UI"/>
          <w:b/>
          <w:sz w:val="23"/>
          <w:szCs w:val="23"/>
        </w:rPr>
        <w:t>Contratante</w:t>
      </w:r>
      <w:r w:rsidRPr="00763D10">
        <w:rPr>
          <w:rFonts w:ascii="Segoe UI" w:hAnsi="Segoe UI" w:cs="Segoe UI"/>
          <w:sz w:val="23"/>
          <w:szCs w:val="23"/>
        </w:rPr>
        <w:t xml:space="preserve"> </w:t>
      </w:r>
      <w:r>
        <w:rPr>
          <w:rFonts w:ascii="Segoe UI" w:hAnsi="Segoe UI" w:cs="Segoe UI"/>
          <w:sz w:val="23"/>
          <w:szCs w:val="23"/>
        </w:rPr>
        <w:t xml:space="preserve">ou ao funcionamento da </w:t>
      </w:r>
      <w:r>
        <w:rPr>
          <w:rFonts w:ascii="Arial" w:hAnsi="Arial" w:cs="Arial"/>
        </w:rPr>
        <w:t xml:space="preserve">aquisição de equipamento de gerador de aerossol UBV </w:t>
      </w:r>
      <w:r w:rsidRPr="00763D10">
        <w:rPr>
          <w:rFonts w:ascii="Segoe UI" w:hAnsi="Segoe UI" w:cs="Segoe UI"/>
          <w:sz w:val="23"/>
          <w:szCs w:val="23"/>
        </w:rPr>
        <w:t>públicos ou ao interesse coletivo;</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Der causa à inexecução total do contrato administrativo;</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Deixar de entregar a documentação exigida para o certame;</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mantiver a proposta, salvo em decorrência de fato superveniente devidamente justificado;</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celebrar o contrato administrativo ou não entregar a documentação exigida para a contratação administrativa, quando convocado dentro do prazo de validade de sua proposta;</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Ensejar o retardamento da execução ou da entrega do objeto da contratação administrativa sem motivo justificado;</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Apresentar declaração ou documentação falsa exigida para o certame ou prestar declaração falsa durante a dispensa eletrônica ou execução do contrato administrativo;</w:t>
      </w:r>
    </w:p>
    <w:p w:rsidR="006C4D5E" w:rsidRDefault="006C4D5E" w:rsidP="006C4D5E">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Fraudar a contratação ou praticar ato fraudulento na execução do contrato administrativo;</w:t>
      </w:r>
    </w:p>
    <w:p w:rsidR="006C4D5E" w:rsidRDefault="006C4D5E" w:rsidP="006C4D5E">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Comportar-se de modo inidôneo ou cometer fraude de qualquer natureza;</w:t>
      </w:r>
    </w:p>
    <w:p w:rsidR="006C4D5E" w:rsidRDefault="006C4D5E" w:rsidP="006C4D5E">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atos ilícitos com vistas a frustrar os objetivos do certame;</w:t>
      </w:r>
    </w:p>
    <w:p w:rsidR="006C4D5E" w:rsidRPr="00763D10" w:rsidRDefault="006C4D5E" w:rsidP="006C4D5E">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 lesivo previsto no art. 5º da Lei nº 12.846/2013.</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16.2. </w:t>
      </w:r>
      <w:r w:rsidRPr="00865D11">
        <w:rPr>
          <w:rFonts w:ascii="Segoe UI" w:hAnsi="Segoe UI" w:cs="Segoe UI"/>
          <w:sz w:val="23"/>
          <w:szCs w:val="23"/>
        </w:rPr>
        <w:t>Serão aplicadas ao responsável pelas infrações administrativas acima descritas as seguintes sanções:</w:t>
      </w:r>
    </w:p>
    <w:p w:rsidR="006C4D5E" w:rsidRDefault="006C4D5E" w:rsidP="006C4D5E">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 xml:space="preserve">16.1.5, 16.1.6 e 16.1.7 do subitem acima deste </w:t>
      </w:r>
      <w:r>
        <w:rPr>
          <w:rFonts w:ascii="Segoe UI" w:hAnsi="Segoe UI" w:cs="Segoe UI"/>
          <w:sz w:val="23"/>
          <w:szCs w:val="23"/>
        </w:rPr>
        <w:lastRenderedPageBreak/>
        <w:t>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16.3. </w:t>
      </w:r>
      <w:r w:rsidRPr="00763D10">
        <w:rPr>
          <w:rFonts w:ascii="Segoe UI" w:hAnsi="Segoe UI" w:cs="Segoe UI"/>
          <w:bCs/>
          <w:sz w:val="23"/>
          <w:szCs w:val="23"/>
        </w:rPr>
        <w:t>Multa:</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16.3.1. </w:t>
      </w:r>
      <w:r w:rsidRPr="00865D11">
        <w:rPr>
          <w:rFonts w:ascii="Segoe UI" w:hAnsi="Segoe UI" w:cs="Segoe UI"/>
          <w:sz w:val="23"/>
          <w:szCs w:val="23"/>
        </w:rPr>
        <w:t xml:space="preserve">Moratória de </w:t>
      </w:r>
      <w:r w:rsidRPr="00B918E9">
        <w:rPr>
          <w:rFonts w:ascii="Segoe UI" w:hAnsi="Segoe UI" w:cs="Segoe UI"/>
          <w:sz w:val="23"/>
          <w:szCs w:val="23"/>
        </w:rPr>
        <w:t xml:space="preserve">10% (dez </w:t>
      </w:r>
      <w:r w:rsidRPr="00865D11">
        <w:rPr>
          <w:rFonts w:ascii="Segoe UI" w:hAnsi="Segoe UI" w:cs="Segoe UI"/>
          <w:sz w:val="23"/>
          <w:szCs w:val="23"/>
        </w:rPr>
        <w:t>por cento) por dia de atraso injustificado sobre o valor da parcela inadimplida</w:t>
      </w:r>
      <w:r>
        <w:rPr>
          <w:rFonts w:ascii="Segoe UI" w:hAnsi="Segoe UI" w:cs="Segoe UI"/>
          <w:sz w:val="23"/>
          <w:szCs w:val="23"/>
        </w:rPr>
        <w:t>;</w:t>
      </w:r>
    </w:p>
    <w:p w:rsidR="006C4D5E" w:rsidRPr="00B918E9" w:rsidRDefault="006C4D5E" w:rsidP="006C4D5E">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Pr>
          <w:rFonts w:ascii="Segoe UI" w:hAnsi="Segoe UI" w:cs="Segoe UI"/>
          <w:sz w:val="23"/>
          <w:szCs w:val="23"/>
        </w:rPr>
        <w:t xml:space="preserve">30 trinta dias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1" w:name="_Hlk78351618"/>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além da 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1"/>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6C4D5E" w:rsidRPr="008C756A"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6C4D5E" w:rsidRDefault="006C4D5E" w:rsidP="006C4D5E">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 natureza e a gravidade da infração cometida;</w:t>
      </w:r>
    </w:p>
    <w:p w:rsidR="006C4D5E" w:rsidRDefault="006C4D5E" w:rsidP="006C4D5E">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peculiaridades do caso concreto;</w:t>
      </w:r>
    </w:p>
    <w:p w:rsidR="006C4D5E" w:rsidRDefault="006C4D5E" w:rsidP="006C4D5E">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circunstâncias agravantes ou atenuantes;</w:t>
      </w:r>
    </w:p>
    <w:p w:rsidR="006C4D5E" w:rsidRDefault="006C4D5E" w:rsidP="006C4D5E">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 xml:space="preserve">Os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6C4D5E" w:rsidRPr="00763D10" w:rsidRDefault="006C4D5E" w:rsidP="006C4D5E">
      <w:pPr>
        <w:pStyle w:val="PargrafodaLista"/>
        <w:numPr>
          <w:ilvl w:val="2"/>
          <w:numId w:val="3"/>
        </w:numPr>
        <w:tabs>
          <w:tab w:val="left" w:pos="851"/>
        </w:tabs>
        <w:spacing w:after="160" w:line="300" w:lineRule="auto"/>
        <w:ind w:left="0" w:firstLine="0"/>
        <w:contextualSpacing w:val="0"/>
        <w:jc w:val="both"/>
        <w:rPr>
          <w:rFonts w:ascii="Segoe UI" w:hAnsi="Segoe UI" w:cs="Segoe UI"/>
          <w:sz w:val="23"/>
          <w:szCs w:val="23"/>
        </w:rPr>
      </w:pPr>
      <w:r w:rsidRPr="00763D10">
        <w:rPr>
          <w:rFonts w:ascii="Segoe UI" w:hAnsi="Segoe UI" w:cs="Segoe UI"/>
          <w:sz w:val="23"/>
          <w:szCs w:val="23"/>
        </w:rPr>
        <w:t>A implantação ou o aperfeiçoamento de programa de integridade, conforme normas e orientações dos órgãos de controle.</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6C4D5E" w:rsidRPr="008C756A" w:rsidRDefault="006C4D5E" w:rsidP="006C4D5E">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lastRenderedPageBreak/>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6C4D5E" w:rsidRPr="00865D11"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6C4D5E" w:rsidRDefault="006C4D5E" w:rsidP="006C4D5E">
      <w:pPr>
        <w:tabs>
          <w:tab w:val="left" w:pos="2268"/>
        </w:tabs>
        <w:spacing w:after="160" w:line="300" w:lineRule="auto"/>
        <w:jc w:val="both"/>
        <w:rPr>
          <w:rFonts w:ascii="Segoe UI" w:hAnsi="Segoe UI" w:cs="Segoe UI"/>
          <w:sz w:val="23"/>
          <w:szCs w:val="23"/>
        </w:rPr>
      </w:pPr>
      <w:r>
        <w:rPr>
          <w:rFonts w:ascii="Segoe UI" w:hAnsi="Segoe UI" w:cs="Segoe UI"/>
          <w:sz w:val="23"/>
          <w:szCs w:val="23"/>
        </w:rPr>
        <w:t>17.1. O modelo de gestão deste contrato administrativo, observados os requisitos definidos em regulamento está previsto no TR.</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6C4D5E" w:rsidRPr="00160C5D" w:rsidRDefault="006C4D5E" w:rsidP="006C4D5E">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6C4D5E" w:rsidRPr="00160C5D" w:rsidRDefault="006C4D5E" w:rsidP="006C4D5E">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6C4D5E" w:rsidRPr="00160C5D" w:rsidRDefault="006C4D5E" w:rsidP="006C4D5E">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proofErr w:type="gramStart"/>
      <w:r w:rsidRPr="00AB36FE">
        <w:rPr>
          <w:rFonts w:ascii="Segoe UI" w:hAnsi="Segoe UI" w:cs="Segoe UI"/>
          <w:i w:val="0"/>
          <w:color w:val="auto"/>
          <w:sz w:val="23"/>
          <w:szCs w:val="23"/>
        </w:rPr>
        <w:t>d</w:t>
      </w:r>
      <w:r w:rsidRPr="00AB36FE">
        <w:rPr>
          <w:rFonts w:ascii="Segoe UI" w:hAnsi="Segoe UI" w:cs="Segoe UI"/>
          <w:i w:val="0"/>
          <w:color w:val="000000"/>
          <w:sz w:val="23"/>
          <w:szCs w:val="23"/>
        </w:rPr>
        <w:t>o(</w:t>
      </w:r>
      <w:proofErr w:type="gramEnd"/>
      <w:r w:rsidRPr="00AB36FE">
        <w:rPr>
          <w:rFonts w:ascii="Segoe UI" w:hAnsi="Segoe UI" w:cs="Segoe UI"/>
          <w:i w:val="0"/>
          <w:color w:val="000000"/>
          <w:sz w:val="23"/>
          <w:szCs w:val="23"/>
        </w:rPr>
        <w:t xml:space="preserve">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6C4D5E" w:rsidRPr="00160C5D"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18.3.1. </w:t>
      </w:r>
      <w:r w:rsidRPr="00160C5D">
        <w:rPr>
          <w:rFonts w:ascii="Segoe UI" w:hAnsi="Segoe UI" w:cs="Segoe UI"/>
          <w:sz w:val="23"/>
          <w:szCs w:val="23"/>
        </w:rPr>
        <w:t xml:space="preserve">Ficará ele constituído em mora, sendo-lhe aplicáveis as respectivas sanções administrativas; e  </w:t>
      </w:r>
    </w:p>
    <w:p w:rsidR="006C4D5E" w:rsidRDefault="006C4D5E" w:rsidP="006C4D5E">
      <w:pPr>
        <w:spacing w:after="160" w:line="300" w:lineRule="auto"/>
        <w:jc w:val="both"/>
        <w:rPr>
          <w:rFonts w:ascii="Segoe UI" w:hAnsi="Segoe UI" w:cs="Segoe UI"/>
          <w:sz w:val="23"/>
          <w:szCs w:val="23"/>
        </w:rPr>
      </w:pPr>
      <w:r>
        <w:rPr>
          <w:rFonts w:ascii="Segoe UI" w:hAnsi="Segoe UI" w:cs="Segoe UI"/>
          <w:sz w:val="23"/>
          <w:szCs w:val="23"/>
        </w:rPr>
        <w:t xml:space="preserve">18.3.2. </w:t>
      </w:r>
      <w:r w:rsidRPr="00160C5D">
        <w:rPr>
          <w:rFonts w:ascii="Segoe UI" w:hAnsi="Segoe UI" w:cs="Segoe UI"/>
          <w:sz w:val="23"/>
          <w:szCs w:val="23"/>
        </w:rPr>
        <w:t xml:space="preserve">Poderá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6C4D5E" w:rsidRPr="00B2636E" w:rsidRDefault="006C4D5E" w:rsidP="006C4D5E">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6C4D5E" w:rsidRPr="00B2636E" w:rsidRDefault="006C4D5E" w:rsidP="006C4D5E">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6C4D5E" w:rsidRPr="00B2636E" w:rsidRDefault="006C4D5E" w:rsidP="006C4D5E">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6C4D5E" w:rsidRPr="00B2636E" w:rsidRDefault="006C4D5E" w:rsidP="006C4D5E">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lastRenderedPageBreak/>
        <w:t xml:space="preserve">18.6.1. </w:t>
      </w:r>
      <w:r w:rsidRPr="00B2636E">
        <w:rPr>
          <w:rFonts w:ascii="Segoe UI" w:hAnsi="Segoe UI" w:cs="Segoe UI"/>
          <w:sz w:val="23"/>
          <w:szCs w:val="23"/>
        </w:rPr>
        <w:t>Balanço dos eventos contratuais já cumpridos ou parcialmente cumpridos;</w:t>
      </w:r>
    </w:p>
    <w:p w:rsidR="006C4D5E" w:rsidRPr="00B2636E" w:rsidRDefault="006C4D5E" w:rsidP="006C4D5E">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6C4D5E" w:rsidRDefault="006C4D5E" w:rsidP="006C4D5E">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6C4D5E" w:rsidRDefault="006C4D5E" w:rsidP="006C4D5E">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6C4D5E" w:rsidRDefault="006C4D5E" w:rsidP="006C4D5E">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6C4D5E" w:rsidRPr="000B2204" w:rsidRDefault="006C4D5E" w:rsidP="006C4D5E">
      <w:pPr>
        <w:spacing w:line="300" w:lineRule="auto"/>
        <w:jc w:val="both"/>
        <w:rPr>
          <w:rFonts w:ascii="Segoe UI" w:hAnsi="Segoe UI" w:cs="Segoe UI"/>
          <w:bCs/>
          <w:sz w:val="23"/>
          <w:szCs w:val="23"/>
        </w:rPr>
      </w:pPr>
      <w:r>
        <w:rPr>
          <w:rFonts w:ascii="Segoe UI" w:hAnsi="Segoe UI" w:cs="Segoe UI"/>
          <w:bCs/>
          <w:sz w:val="23"/>
          <w:szCs w:val="23"/>
        </w:rPr>
        <w:t>18.2. O foro da Justiça Estadual de Manhuaçu é eleito para dirimir os eventuais litígios que decorrerem da execução deste contrato administrativo que não puderem ser compostos pela conciliação, conforme § 1º do art. 92 da Lei nº. 14.133/2021.</w:t>
      </w:r>
    </w:p>
    <w:p w:rsidR="006C4D5E" w:rsidRPr="00117B07" w:rsidRDefault="006C4D5E" w:rsidP="006C4D5E">
      <w:pPr>
        <w:spacing w:line="300" w:lineRule="auto"/>
        <w:jc w:val="both"/>
        <w:rPr>
          <w:rFonts w:ascii="Segoe UI" w:hAnsi="Segoe UI" w:cs="Segoe UI"/>
          <w:sz w:val="23"/>
          <w:szCs w:val="23"/>
        </w:rPr>
      </w:pPr>
    </w:p>
    <w:p w:rsidR="006C4D5E" w:rsidRPr="00B918E9" w:rsidRDefault="006C4D5E" w:rsidP="006C4D5E">
      <w:pPr>
        <w:jc w:val="center"/>
        <w:rPr>
          <w:rFonts w:ascii="Segoe UI" w:hAnsi="Segoe UI" w:cs="Segoe UI"/>
          <w:b/>
          <w:sz w:val="23"/>
          <w:szCs w:val="23"/>
        </w:rPr>
      </w:pPr>
      <w:proofErr w:type="gramStart"/>
      <w:r w:rsidRPr="00B918E9">
        <w:rPr>
          <w:rFonts w:ascii="Segoe UI" w:hAnsi="Segoe UI" w:cs="Segoe UI"/>
          <w:b/>
          <w:sz w:val="23"/>
          <w:szCs w:val="23"/>
        </w:rPr>
        <w:t>Prefeito(</w:t>
      </w:r>
      <w:proofErr w:type="gramEnd"/>
      <w:r w:rsidRPr="00B918E9">
        <w:rPr>
          <w:rFonts w:ascii="Segoe UI" w:hAnsi="Segoe UI" w:cs="Segoe UI"/>
          <w:b/>
          <w:sz w:val="23"/>
          <w:szCs w:val="23"/>
        </w:rPr>
        <w:t>a) Municipal</w:t>
      </w:r>
    </w:p>
    <w:p w:rsidR="006C4D5E" w:rsidRDefault="006C4D5E" w:rsidP="006C4D5E">
      <w:pPr>
        <w:jc w:val="center"/>
        <w:rPr>
          <w:rFonts w:ascii="Segoe UI" w:hAnsi="Segoe UI" w:cs="Segoe UI"/>
          <w:sz w:val="23"/>
          <w:szCs w:val="23"/>
        </w:rPr>
      </w:pPr>
      <w:r>
        <w:rPr>
          <w:rFonts w:ascii="Segoe UI" w:hAnsi="Segoe UI" w:cs="Segoe UI"/>
          <w:sz w:val="23"/>
          <w:szCs w:val="23"/>
        </w:rPr>
        <w:t>Contratante</w:t>
      </w:r>
    </w:p>
    <w:p w:rsidR="006C4D5E" w:rsidRDefault="006C4D5E" w:rsidP="006C4D5E">
      <w:pPr>
        <w:spacing w:line="300" w:lineRule="auto"/>
        <w:jc w:val="center"/>
        <w:rPr>
          <w:rFonts w:ascii="Segoe UI" w:hAnsi="Segoe UI" w:cs="Segoe UI"/>
          <w:b/>
          <w:sz w:val="23"/>
          <w:szCs w:val="23"/>
          <w:highlight w:val="yellow"/>
        </w:rPr>
      </w:pPr>
    </w:p>
    <w:p w:rsidR="006C4D5E" w:rsidRPr="008755F5" w:rsidRDefault="006C4D5E" w:rsidP="006C4D5E">
      <w:pPr>
        <w:jc w:val="center"/>
        <w:rPr>
          <w:rFonts w:ascii="Segoe UI" w:hAnsi="Segoe UI" w:cs="Segoe UI"/>
          <w:b/>
          <w:sz w:val="23"/>
          <w:szCs w:val="23"/>
        </w:rPr>
      </w:pPr>
      <w:r w:rsidRPr="00B918E9">
        <w:rPr>
          <w:rFonts w:ascii="Segoe UI" w:hAnsi="Segoe UI" w:cs="Segoe UI"/>
          <w:b/>
          <w:sz w:val="23"/>
          <w:szCs w:val="23"/>
        </w:rPr>
        <w:t>Nome</w:t>
      </w:r>
    </w:p>
    <w:p w:rsidR="007778DD" w:rsidRDefault="006C4D5E" w:rsidP="006C4D5E">
      <w:r>
        <w:rPr>
          <w:rFonts w:ascii="Segoe UI" w:hAnsi="Segoe UI" w:cs="Segoe UI"/>
          <w:sz w:val="23"/>
          <w:szCs w:val="23"/>
        </w:rPr>
        <w:t>Contratada</w:t>
      </w:r>
    </w:p>
    <w:sectPr w:rsidR="007778D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06" w:rsidRDefault="00FE5406" w:rsidP="006C4D5E">
      <w:r>
        <w:separator/>
      </w:r>
    </w:p>
  </w:endnote>
  <w:endnote w:type="continuationSeparator" w:id="0">
    <w:p w:rsidR="00FE5406" w:rsidRDefault="00FE5406" w:rsidP="006C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06" w:rsidRDefault="00FE5406" w:rsidP="006C4D5E">
      <w:r>
        <w:separator/>
      </w:r>
    </w:p>
  </w:footnote>
  <w:footnote w:type="continuationSeparator" w:id="0">
    <w:p w:rsidR="00FE5406" w:rsidRDefault="00FE5406" w:rsidP="006C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5E" w:rsidRPr="005D50B3" w:rsidRDefault="006C4D5E" w:rsidP="006C4D5E">
    <w:pPr>
      <w:pStyle w:val="Cabealho"/>
      <w:jc w:val="center"/>
    </w:pPr>
    <w:r>
      <w:rPr>
        <w:noProof/>
      </w:rPr>
      <w:drawing>
        <wp:anchor distT="0" distB="0" distL="114300" distR="114300" simplePos="0" relativeHeight="251659264" behindDoc="0" locked="0" layoutInCell="1" allowOverlap="1" wp14:anchorId="5FD85799" wp14:editId="09A56054">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6C4D5E" w:rsidRDefault="006C4D5E" w:rsidP="006C4D5E">
    <w:pPr>
      <w:pStyle w:val="Cabealho"/>
    </w:pPr>
  </w:p>
  <w:p w:rsidR="006C4D5E" w:rsidRDefault="006C4D5E" w:rsidP="006C4D5E">
    <w:pPr>
      <w:pStyle w:val="Cabealho"/>
    </w:pPr>
  </w:p>
  <w:p w:rsidR="006C4D5E" w:rsidRDefault="006C4D5E" w:rsidP="006C4D5E">
    <w:pPr>
      <w:pStyle w:val="Cabealho"/>
    </w:pPr>
  </w:p>
  <w:p w:rsidR="006C4D5E" w:rsidRDefault="006C4D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5E"/>
    <w:rsid w:val="00125905"/>
    <w:rsid w:val="00272F14"/>
    <w:rsid w:val="006C4D5E"/>
    <w:rsid w:val="007778DD"/>
    <w:rsid w:val="007C13D8"/>
    <w:rsid w:val="009D2D74"/>
    <w:rsid w:val="00DC6AFC"/>
    <w:rsid w:val="00EC571D"/>
    <w:rsid w:val="00F738C7"/>
    <w:rsid w:val="00FE5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4D5E"/>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6C4D5E"/>
    <w:rPr>
      <w:color w:val="0000FF"/>
      <w:u w:val="single"/>
    </w:rPr>
  </w:style>
  <w:style w:type="paragraph" w:styleId="PargrafodaLista">
    <w:name w:val="List Paragraph"/>
    <w:basedOn w:val="Normal"/>
    <w:uiPriority w:val="34"/>
    <w:qFormat/>
    <w:rsid w:val="006C4D5E"/>
    <w:pPr>
      <w:spacing w:after="200" w:line="276" w:lineRule="auto"/>
      <w:ind w:left="720"/>
      <w:contextualSpacing/>
    </w:pPr>
    <w:rPr>
      <w:rFonts w:ascii="Calibri" w:eastAsia="Calibri" w:hAnsi="Calibri"/>
    </w:rPr>
  </w:style>
  <w:style w:type="paragraph" w:customStyle="1" w:styleId="Nivel3">
    <w:name w:val="Nivel 3"/>
    <w:basedOn w:val="PargrafodaLista"/>
    <w:qFormat/>
    <w:rsid w:val="006C4D5E"/>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6C4D5E"/>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6C4D5E"/>
    <w:rPr>
      <w:rFonts w:ascii="Arial" w:hAnsi="Arial" w:cs="Arial"/>
      <w:i/>
      <w:color w:val="FF0000"/>
    </w:rPr>
  </w:style>
  <w:style w:type="paragraph" w:customStyle="1" w:styleId="Nvel2Opcional">
    <w:name w:val="Nível 2 Opcional"/>
    <w:basedOn w:val="Normal"/>
    <w:link w:val="Nvel2OpcionalChar"/>
    <w:qFormat/>
    <w:rsid w:val="006C4D5E"/>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6C4D5E"/>
    <w:pPr>
      <w:numPr>
        <w:ilvl w:val="2"/>
        <w:numId w:val="1"/>
      </w:numPr>
      <w:contextualSpacing w:val="0"/>
    </w:pPr>
    <w:rPr>
      <w:rFonts w:eastAsia="Calibri"/>
      <w:i/>
      <w:iCs/>
      <w:color w:val="FF0000"/>
    </w:rPr>
  </w:style>
  <w:style w:type="paragraph" w:styleId="Cabealho">
    <w:name w:val="header"/>
    <w:aliases w:val="Cabeçalho superior,Heading 1a,h,he,HeaderNN,hd"/>
    <w:basedOn w:val="Normal"/>
    <w:link w:val="CabealhoChar"/>
    <w:uiPriority w:val="99"/>
    <w:unhideWhenUsed/>
    <w:rsid w:val="006C4D5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6C4D5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C4D5E"/>
    <w:pPr>
      <w:tabs>
        <w:tab w:val="center" w:pos="4252"/>
        <w:tab w:val="right" w:pos="8504"/>
      </w:tabs>
    </w:pPr>
  </w:style>
  <w:style w:type="character" w:customStyle="1" w:styleId="RodapChar">
    <w:name w:val="Rodapé Char"/>
    <w:basedOn w:val="Fontepargpadro"/>
    <w:link w:val="Rodap"/>
    <w:uiPriority w:val="99"/>
    <w:rsid w:val="006C4D5E"/>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4D5E"/>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6C4D5E"/>
    <w:rPr>
      <w:color w:val="0000FF"/>
      <w:u w:val="single"/>
    </w:rPr>
  </w:style>
  <w:style w:type="paragraph" w:styleId="PargrafodaLista">
    <w:name w:val="List Paragraph"/>
    <w:basedOn w:val="Normal"/>
    <w:uiPriority w:val="34"/>
    <w:qFormat/>
    <w:rsid w:val="006C4D5E"/>
    <w:pPr>
      <w:spacing w:after="200" w:line="276" w:lineRule="auto"/>
      <w:ind w:left="720"/>
      <w:contextualSpacing/>
    </w:pPr>
    <w:rPr>
      <w:rFonts w:ascii="Calibri" w:eastAsia="Calibri" w:hAnsi="Calibri"/>
    </w:rPr>
  </w:style>
  <w:style w:type="paragraph" w:customStyle="1" w:styleId="Nivel3">
    <w:name w:val="Nivel 3"/>
    <w:basedOn w:val="PargrafodaLista"/>
    <w:qFormat/>
    <w:rsid w:val="006C4D5E"/>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6C4D5E"/>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6C4D5E"/>
    <w:rPr>
      <w:rFonts w:ascii="Arial" w:hAnsi="Arial" w:cs="Arial"/>
      <w:i/>
      <w:color w:val="FF0000"/>
    </w:rPr>
  </w:style>
  <w:style w:type="paragraph" w:customStyle="1" w:styleId="Nvel2Opcional">
    <w:name w:val="Nível 2 Opcional"/>
    <w:basedOn w:val="Normal"/>
    <w:link w:val="Nvel2OpcionalChar"/>
    <w:qFormat/>
    <w:rsid w:val="006C4D5E"/>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6C4D5E"/>
    <w:pPr>
      <w:numPr>
        <w:ilvl w:val="2"/>
        <w:numId w:val="1"/>
      </w:numPr>
      <w:contextualSpacing w:val="0"/>
    </w:pPr>
    <w:rPr>
      <w:rFonts w:eastAsia="Calibri"/>
      <w:i/>
      <w:iCs/>
      <w:color w:val="FF0000"/>
    </w:rPr>
  </w:style>
  <w:style w:type="paragraph" w:styleId="Cabealho">
    <w:name w:val="header"/>
    <w:aliases w:val="Cabeçalho superior,Heading 1a,h,he,HeaderNN,hd"/>
    <w:basedOn w:val="Normal"/>
    <w:link w:val="CabealhoChar"/>
    <w:uiPriority w:val="99"/>
    <w:unhideWhenUsed/>
    <w:rsid w:val="006C4D5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6C4D5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C4D5E"/>
    <w:pPr>
      <w:tabs>
        <w:tab w:val="center" w:pos="4252"/>
        <w:tab w:val="right" w:pos="8504"/>
      </w:tabs>
    </w:pPr>
  </w:style>
  <w:style w:type="character" w:customStyle="1" w:styleId="RodapChar">
    <w:name w:val="Rodapé Char"/>
    <w:basedOn w:val="Fontepargpadro"/>
    <w:link w:val="Rodap"/>
    <w:uiPriority w:val="99"/>
    <w:rsid w:val="006C4D5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7093</Words>
  <Characters>38303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2024-03-27T13:48:00Z</dcterms:created>
  <dcterms:modified xsi:type="dcterms:W3CDTF">2024-03-27T17:01:00Z</dcterms:modified>
</cp:coreProperties>
</file>