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927"/>
      </w:tblGrid>
      <w:tr w:rsidR="00443235" w:rsidRPr="008E5230" w:rsidTr="00915D71">
        <w:tc>
          <w:tcPr>
            <w:tcW w:w="8927" w:type="dxa"/>
            <w:tcBorders>
              <w:top w:val="nil"/>
              <w:left w:val="nil"/>
              <w:bottom w:val="nil"/>
              <w:right w:val="nil"/>
            </w:tcBorders>
          </w:tcPr>
          <w:p w:rsidR="00443235" w:rsidRPr="008E5230" w:rsidRDefault="00443235" w:rsidP="00443235">
            <w:pPr>
              <w:jc w:val="center"/>
              <w:rPr>
                <w:rFonts w:ascii="Century Gothic" w:hAnsi="Century Gothic"/>
                <w:b/>
                <w:sz w:val="22"/>
                <w:szCs w:val="22"/>
                <w:u w:val="single"/>
              </w:rPr>
            </w:pPr>
            <w:r w:rsidRPr="008E5230">
              <w:rPr>
                <w:rFonts w:ascii="Century Gothic" w:hAnsi="Century Gothic"/>
                <w:b/>
                <w:sz w:val="22"/>
                <w:szCs w:val="22"/>
                <w:u w:val="single"/>
              </w:rPr>
              <w:t>EDITAL</w:t>
            </w:r>
          </w:p>
        </w:tc>
      </w:tr>
    </w:tbl>
    <w:p w:rsidR="00514C47" w:rsidRPr="008E5230" w:rsidRDefault="00514C47" w:rsidP="00141B6C">
      <w:pPr>
        <w:jc w:val="center"/>
        <w:rPr>
          <w:rFonts w:ascii="Century Gothic" w:hAnsi="Century Gothic"/>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7D41BF" w:rsidRPr="008E5230" w:rsidTr="007D41BF">
        <w:tc>
          <w:tcPr>
            <w:tcW w:w="5000" w:type="pct"/>
          </w:tcPr>
          <w:p w:rsidR="007D41BF" w:rsidRPr="008E5230" w:rsidRDefault="007D41BF" w:rsidP="008A7AC4">
            <w:pPr>
              <w:rPr>
                <w:rFonts w:ascii="Century Gothic" w:hAnsi="Century Gothic"/>
                <w:b/>
                <w:bCs/>
                <w:iCs/>
                <w:sz w:val="22"/>
                <w:szCs w:val="22"/>
                <w:u w:val="single"/>
              </w:rPr>
            </w:pPr>
            <w:r w:rsidRPr="008E5230">
              <w:rPr>
                <w:rFonts w:ascii="Century Gothic" w:hAnsi="Century Gothic"/>
                <w:b/>
                <w:sz w:val="22"/>
                <w:szCs w:val="22"/>
              </w:rPr>
              <w:t xml:space="preserve">Processo licitatório: </w:t>
            </w:r>
            <w:r w:rsidR="00FF3F7F" w:rsidRPr="008E5230">
              <w:rPr>
                <w:rFonts w:ascii="Century Gothic" w:hAnsi="Century Gothic"/>
                <w:sz w:val="22"/>
                <w:szCs w:val="22"/>
              </w:rPr>
              <w:t>002</w:t>
            </w:r>
            <w:r w:rsidRPr="008E5230">
              <w:rPr>
                <w:rFonts w:ascii="Century Gothic" w:hAnsi="Century Gothic"/>
                <w:sz w:val="22"/>
                <w:szCs w:val="22"/>
              </w:rPr>
              <w:t>/2023</w:t>
            </w:r>
          </w:p>
        </w:tc>
      </w:tr>
      <w:tr w:rsidR="007D41BF" w:rsidRPr="008E5230" w:rsidTr="007D41BF">
        <w:tc>
          <w:tcPr>
            <w:tcW w:w="5000" w:type="pct"/>
          </w:tcPr>
          <w:p w:rsidR="007D41BF" w:rsidRPr="008E5230" w:rsidRDefault="007D41BF" w:rsidP="00FF3F7F">
            <w:pPr>
              <w:spacing w:before="100" w:beforeAutospacing="1" w:after="100" w:afterAutospacing="1"/>
              <w:rPr>
                <w:rFonts w:ascii="Century Gothic" w:hAnsi="Century Gothic"/>
                <w:b/>
                <w:bCs/>
                <w:iCs/>
                <w:sz w:val="22"/>
                <w:szCs w:val="22"/>
              </w:rPr>
            </w:pPr>
            <w:r w:rsidRPr="008E5230">
              <w:rPr>
                <w:rFonts w:ascii="Century Gothic" w:hAnsi="Century Gothic"/>
                <w:b/>
                <w:bCs/>
                <w:iCs/>
                <w:sz w:val="22"/>
                <w:szCs w:val="22"/>
              </w:rPr>
              <w:t xml:space="preserve">Pregão presencial: </w:t>
            </w:r>
            <w:r w:rsidRPr="008E5230">
              <w:rPr>
                <w:rFonts w:ascii="Century Gothic" w:hAnsi="Century Gothic"/>
                <w:bCs/>
                <w:iCs/>
                <w:sz w:val="22"/>
                <w:szCs w:val="22"/>
              </w:rPr>
              <w:t>00</w:t>
            </w:r>
            <w:r w:rsidR="00FF3F7F" w:rsidRPr="008E5230">
              <w:rPr>
                <w:rFonts w:ascii="Century Gothic" w:hAnsi="Century Gothic"/>
                <w:bCs/>
                <w:iCs/>
                <w:sz w:val="22"/>
                <w:szCs w:val="22"/>
              </w:rPr>
              <w:t>2</w:t>
            </w:r>
            <w:r w:rsidRPr="008E5230">
              <w:rPr>
                <w:rFonts w:ascii="Century Gothic" w:hAnsi="Century Gothic"/>
                <w:bCs/>
                <w:iCs/>
                <w:sz w:val="22"/>
                <w:szCs w:val="22"/>
              </w:rPr>
              <w:t>/2023</w:t>
            </w:r>
          </w:p>
        </w:tc>
      </w:tr>
      <w:tr w:rsidR="007D41BF" w:rsidRPr="008E5230" w:rsidTr="007D41BF">
        <w:tc>
          <w:tcPr>
            <w:tcW w:w="5000" w:type="pct"/>
          </w:tcPr>
          <w:p w:rsidR="007D41BF" w:rsidRPr="008E5230" w:rsidRDefault="007D41BF" w:rsidP="008A7AC4">
            <w:pPr>
              <w:spacing w:before="100" w:beforeAutospacing="1" w:after="100" w:afterAutospacing="1"/>
              <w:rPr>
                <w:rFonts w:ascii="Century Gothic" w:hAnsi="Century Gothic"/>
                <w:b/>
                <w:bCs/>
                <w:iCs/>
                <w:sz w:val="22"/>
                <w:szCs w:val="22"/>
              </w:rPr>
            </w:pPr>
            <w:r w:rsidRPr="008E5230">
              <w:rPr>
                <w:rFonts w:ascii="Century Gothic" w:hAnsi="Century Gothic"/>
                <w:b/>
                <w:bCs/>
                <w:iCs/>
                <w:sz w:val="22"/>
                <w:szCs w:val="22"/>
              </w:rPr>
              <w:t>Data da realização:</w:t>
            </w:r>
            <w:r w:rsidR="00443235" w:rsidRPr="008E5230">
              <w:rPr>
                <w:rFonts w:ascii="Century Gothic" w:hAnsi="Century Gothic"/>
                <w:b/>
                <w:bCs/>
                <w:iCs/>
                <w:sz w:val="22"/>
                <w:szCs w:val="22"/>
              </w:rPr>
              <w:t xml:space="preserve"> </w:t>
            </w:r>
            <w:r w:rsidR="00051C1F" w:rsidRPr="008E5230">
              <w:rPr>
                <w:rFonts w:ascii="Century Gothic" w:hAnsi="Century Gothic"/>
                <w:bCs/>
                <w:iCs/>
                <w:sz w:val="22"/>
                <w:szCs w:val="22"/>
              </w:rPr>
              <w:t>24</w:t>
            </w:r>
            <w:r w:rsidRPr="008E5230">
              <w:rPr>
                <w:rFonts w:ascii="Century Gothic" w:hAnsi="Century Gothic"/>
                <w:bCs/>
                <w:iCs/>
                <w:sz w:val="22"/>
                <w:szCs w:val="22"/>
              </w:rPr>
              <w:t>/01/2023</w:t>
            </w:r>
          </w:p>
        </w:tc>
      </w:tr>
      <w:tr w:rsidR="007D41BF" w:rsidRPr="008E5230" w:rsidTr="007D41BF">
        <w:tc>
          <w:tcPr>
            <w:tcW w:w="5000" w:type="pct"/>
          </w:tcPr>
          <w:p w:rsidR="007D41BF" w:rsidRPr="008E5230" w:rsidRDefault="007D41BF" w:rsidP="008A7AC4">
            <w:pPr>
              <w:spacing w:before="100" w:beforeAutospacing="1" w:after="100" w:afterAutospacing="1"/>
              <w:rPr>
                <w:rFonts w:ascii="Century Gothic" w:hAnsi="Century Gothic"/>
                <w:b/>
                <w:bCs/>
                <w:iCs/>
                <w:sz w:val="22"/>
                <w:szCs w:val="22"/>
              </w:rPr>
            </w:pPr>
            <w:r w:rsidRPr="008E5230">
              <w:rPr>
                <w:rFonts w:ascii="Century Gothic" w:hAnsi="Century Gothic"/>
                <w:b/>
                <w:bCs/>
                <w:iCs/>
                <w:sz w:val="22"/>
                <w:szCs w:val="22"/>
              </w:rPr>
              <w:t xml:space="preserve">Horário: </w:t>
            </w:r>
            <w:r w:rsidR="00FF3F7F" w:rsidRPr="008E5230">
              <w:rPr>
                <w:rFonts w:ascii="Century Gothic" w:hAnsi="Century Gothic"/>
                <w:bCs/>
                <w:iCs/>
                <w:sz w:val="22"/>
                <w:szCs w:val="22"/>
              </w:rPr>
              <w:t>14</w:t>
            </w:r>
            <w:r w:rsidRPr="008E5230">
              <w:rPr>
                <w:rFonts w:ascii="Century Gothic" w:hAnsi="Century Gothic"/>
                <w:bCs/>
                <w:iCs/>
                <w:sz w:val="22"/>
                <w:szCs w:val="22"/>
              </w:rPr>
              <w:t>horas</w:t>
            </w:r>
          </w:p>
        </w:tc>
      </w:tr>
      <w:tr w:rsidR="007D41BF" w:rsidRPr="008E5230" w:rsidTr="007D41BF">
        <w:trPr>
          <w:trHeight w:val="374"/>
        </w:trPr>
        <w:tc>
          <w:tcPr>
            <w:tcW w:w="5000" w:type="pct"/>
          </w:tcPr>
          <w:p w:rsidR="007D41BF" w:rsidRPr="008E5230" w:rsidRDefault="007D41BF" w:rsidP="008A7AC4">
            <w:pPr>
              <w:spacing w:before="100" w:beforeAutospacing="1" w:after="100" w:afterAutospacing="1"/>
              <w:rPr>
                <w:rFonts w:ascii="Century Gothic" w:hAnsi="Century Gothic"/>
                <w:b/>
                <w:bCs/>
                <w:iCs/>
                <w:sz w:val="22"/>
                <w:szCs w:val="22"/>
                <w:u w:val="single"/>
              </w:rPr>
            </w:pPr>
            <w:r w:rsidRPr="008E5230">
              <w:rPr>
                <w:rFonts w:ascii="Century Gothic" w:hAnsi="Century Gothic"/>
                <w:b/>
                <w:bCs/>
                <w:iCs/>
                <w:sz w:val="22"/>
                <w:szCs w:val="22"/>
              </w:rPr>
              <w:t xml:space="preserve">Local: </w:t>
            </w:r>
            <w:r w:rsidRPr="008E5230">
              <w:rPr>
                <w:rFonts w:ascii="Century Gothic" w:hAnsi="Century Gothic"/>
                <w:sz w:val="22"/>
                <w:szCs w:val="22"/>
              </w:rPr>
              <w:t>Sala de Reuniões da Comissão de Licitação</w:t>
            </w:r>
          </w:p>
        </w:tc>
      </w:tr>
    </w:tbl>
    <w:p w:rsidR="007D41BF" w:rsidRPr="008E5230" w:rsidRDefault="007D41BF" w:rsidP="00514C47">
      <w:pPr>
        <w:jc w:val="both"/>
        <w:rPr>
          <w:rFonts w:ascii="Century Gothic" w:hAnsi="Century Gothic"/>
          <w:b/>
          <w:sz w:val="22"/>
          <w:szCs w:val="22"/>
        </w:rPr>
      </w:pPr>
    </w:p>
    <w:p w:rsidR="00FA602D" w:rsidRPr="008E5230" w:rsidRDefault="007D41BF" w:rsidP="007D41BF">
      <w:pPr>
        <w:jc w:val="center"/>
        <w:rPr>
          <w:rFonts w:ascii="Century Gothic" w:hAnsi="Century Gothic"/>
          <w:b/>
          <w:sz w:val="22"/>
          <w:szCs w:val="22"/>
          <w:u w:val="single"/>
        </w:rPr>
      </w:pPr>
      <w:r w:rsidRPr="008E5230">
        <w:rPr>
          <w:rFonts w:ascii="Century Gothic" w:hAnsi="Century Gothic"/>
          <w:b/>
          <w:sz w:val="22"/>
          <w:szCs w:val="22"/>
          <w:u w:val="single"/>
        </w:rPr>
        <w:t>PREÂMBULO</w:t>
      </w:r>
    </w:p>
    <w:p w:rsidR="00A82D99" w:rsidRPr="008E5230" w:rsidRDefault="004837AA" w:rsidP="007D41B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O </w:t>
      </w:r>
      <w:r w:rsidRPr="008E5230">
        <w:rPr>
          <w:rFonts w:ascii="Century Gothic" w:hAnsi="Century Gothic"/>
          <w:b/>
          <w:sz w:val="22"/>
          <w:szCs w:val="22"/>
        </w:rPr>
        <w:t xml:space="preserve">MUNICÍPIO DE </w:t>
      </w:r>
      <w:r w:rsidR="0094166E" w:rsidRPr="008E5230">
        <w:rPr>
          <w:rFonts w:ascii="Century Gothic" w:hAnsi="Century Gothic"/>
          <w:b/>
          <w:sz w:val="22"/>
          <w:szCs w:val="22"/>
        </w:rPr>
        <w:t>SANTO ANTÔNIO DO GRAMA</w:t>
      </w:r>
      <w:r w:rsidRPr="008E5230">
        <w:rPr>
          <w:rFonts w:ascii="Century Gothic" w:hAnsi="Century Gothic"/>
          <w:sz w:val="22"/>
          <w:szCs w:val="22"/>
        </w:rPr>
        <w:t xml:space="preserve">, pessoa jurídica de direito público, por seu órgão </w:t>
      </w:r>
      <w:r w:rsidR="003D1D83" w:rsidRPr="008E5230">
        <w:rPr>
          <w:rFonts w:ascii="Century Gothic" w:hAnsi="Century Gothic"/>
          <w:sz w:val="22"/>
          <w:szCs w:val="22"/>
        </w:rPr>
        <w:t>PREFEITURA</w:t>
      </w:r>
      <w:r w:rsidRPr="008E5230">
        <w:rPr>
          <w:rFonts w:ascii="Century Gothic" w:hAnsi="Century Gothic"/>
          <w:sz w:val="22"/>
          <w:szCs w:val="22"/>
        </w:rPr>
        <w:t xml:space="preserve"> MUNICIPAL, com sede na </w:t>
      </w:r>
      <w:r w:rsidR="00403C6F" w:rsidRPr="008E5230">
        <w:rPr>
          <w:rFonts w:ascii="Century Gothic" w:hAnsi="Century Gothic"/>
          <w:sz w:val="22"/>
          <w:szCs w:val="22"/>
        </w:rPr>
        <w:t xml:space="preserve">Rua </w:t>
      </w:r>
      <w:r w:rsidR="0094166E" w:rsidRPr="008E5230">
        <w:rPr>
          <w:rFonts w:ascii="Century Gothic" w:hAnsi="Century Gothic"/>
          <w:sz w:val="22"/>
          <w:szCs w:val="22"/>
        </w:rPr>
        <w:t>Padre João Coutinho</w:t>
      </w:r>
      <w:r w:rsidR="001A22D4" w:rsidRPr="008E5230">
        <w:rPr>
          <w:rFonts w:ascii="Century Gothic" w:hAnsi="Century Gothic"/>
          <w:sz w:val="22"/>
          <w:szCs w:val="22"/>
        </w:rPr>
        <w:t xml:space="preserve">, nº </w:t>
      </w:r>
      <w:r w:rsidR="0094166E" w:rsidRPr="008E5230">
        <w:rPr>
          <w:rFonts w:ascii="Century Gothic" w:hAnsi="Century Gothic"/>
          <w:sz w:val="22"/>
          <w:szCs w:val="22"/>
        </w:rPr>
        <w:t>121</w:t>
      </w:r>
      <w:r w:rsidRPr="008E5230">
        <w:rPr>
          <w:rFonts w:ascii="Century Gothic" w:hAnsi="Century Gothic"/>
          <w:sz w:val="22"/>
          <w:szCs w:val="22"/>
        </w:rPr>
        <w:t xml:space="preserve">, Bairro Centro, nesta cidade de </w:t>
      </w:r>
      <w:r w:rsidR="0094166E" w:rsidRPr="008E5230">
        <w:rPr>
          <w:rFonts w:ascii="Century Gothic" w:hAnsi="Century Gothic"/>
          <w:sz w:val="22"/>
          <w:szCs w:val="22"/>
        </w:rPr>
        <w:t>SANTO ANTÔNIO DO GRAMA</w:t>
      </w:r>
      <w:r w:rsidRPr="008E5230">
        <w:rPr>
          <w:rFonts w:ascii="Century Gothic" w:hAnsi="Century Gothic"/>
          <w:sz w:val="22"/>
          <w:szCs w:val="22"/>
        </w:rPr>
        <w:t>, Estado de Minas Gerais</w:t>
      </w:r>
      <w:r w:rsidRPr="008E5230">
        <w:rPr>
          <w:rFonts w:ascii="Century Gothic" w:eastAsia="Calibri" w:hAnsi="Century Gothic"/>
          <w:sz w:val="22"/>
          <w:szCs w:val="22"/>
        </w:rPr>
        <w:t xml:space="preserve">, inscrito no Cadastro Nacional de Pessoa Jurídica sob o nº </w:t>
      </w:r>
      <w:r w:rsidR="000F4852" w:rsidRPr="008E5230">
        <w:rPr>
          <w:rFonts w:ascii="Century Gothic" w:eastAsia="Calibri" w:hAnsi="Century Gothic"/>
          <w:sz w:val="22"/>
          <w:szCs w:val="22"/>
        </w:rPr>
        <w:t>18.836.973/0001-29</w:t>
      </w:r>
      <w:r w:rsidRPr="008E5230">
        <w:rPr>
          <w:rFonts w:ascii="Century Gothic" w:eastAsia="Calibri" w:hAnsi="Century Gothic"/>
          <w:sz w:val="22"/>
          <w:szCs w:val="22"/>
        </w:rPr>
        <w:t xml:space="preserve">, neste ato representado pelo Prefeito Municipal Senhor </w:t>
      </w:r>
      <w:r w:rsidR="00443235" w:rsidRPr="008E5230">
        <w:rPr>
          <w:rFonts w:ascii="Century Gothic" w:eastAsia="Calibri" w:hAnsi="Century Gothic"/>
          <w:sz w:val="22"/>
          <w:szCs w:val="22"/>
        </w:rPr>
        <w:t>MARCOS AURÉLIO R</w:t>
      </w:r>
      <w:r w:rsidR="00310E38" w:rsidRPr="008E5230">
        <w:rPr>
          <w:rFonts w:ascii="Century Gothic" w:eastAsia="Calibri" w:hAnsi="Century Gothic"/>
          <w:sz w:val="22"/>
          <w:szCs w:val="22"/>
        </w:rPr>
        <w:t>AMINHO</w:t>
      </w:r>
      <w:r w:rsidRPr="008E5230">
        <w:rPr>
          <w:rFonts w:ascii="Century Gothic" w:eastAsia="Calibri" w:hAnsi="Century Gothic"/>
          <w:sz w:val="22"/>
          <w:szCs w:val="22"/>
        </w:rPr>
        <w:t xml:space="preserve"> e </w:t>
      </w:r>
      <w:r w:rsidR="0040541F" w:rsidRPr="008E5230">
        <w:rPr>
          <w:rFonts w:ascii="Century Gothic" w:eastAsia="Calibri" w:hAnsi="Century Gothic"/>
          <w:sz w:val="22"/>
          <w:szCs w:val="22"/>
        </w:rPr>
        <w:t>a</w:t>
      </w:r>
      <w:r w:rsidR="00443235" w:rsidRPr="008E5230">
        <w:rPr>
          <w:rFonts w:ascii="Century Gothic" w:eastAsia="Calibri" w:hAnsi="Century Gothic"/>
          <w:sz w:val="22"/>
          <w:szCs w:val="22"/>
        </w:rPr>
        <w:t xml:space="preserve"> </w:t>
      </w:r>
      <w:r w:rsidR="003D1D83" w:rsidRPr="008E5230">
        <w:rPr>
          <w:rFonts w:ascii="Century Gothic" w:eastAsia="Calibri" w:hAnsi="Century Gothic"/>
          <w:sz w:val="22"/>
          <w:szCs w:val="22"/>
        </w:rPr>
        <w:t>PREGOEIRA</w:t>
      </w:r>
      <w:bookmarkStart w:id="0" w:name="_Hlk112670863"/>
      <w:r w:rsidR="00443235" w:rsidRPr="008E5230">
        <w:rPr>
          <w:rFonts w:ascii="Century Gothic" w:eastAsia="Calibri" w:hAnsi="Century Gothic"/>
          <w:sz w:val="22"/>
          <w:szCs w:val="22"/>
        </w:rPr>
        <w:t xml:space="preserve"> </w:t>
      </w:r>
      <w:r w:rsidR="0094166E" w:rsidRPr="008E5230">
        <w:rPr>
          <w:rFonts w:ascii="Century Gothic" w:hAnsi="Century Gothic"/>
          <w:sz w:val="22"/>
          <w:szCs w:val="22"/>
        </w:rPr>
        <w:t>LETÍCIA MARIA</w:t>
      </w:r>
      <w:r w:rsidR="00443235" w:rsidRPr="008E5230">
        <w:rPr>
          <w:rFonts w:ascii="Century Gothic" w:hAnsi="Century Gothic"/>
          <w:sz w:val="22"/>
          <w:szCs w:val="22"/>
        </w:rPr>
        <w:t xml:space="preserve"> </w:t>
      </w:r>
      <w:r w:rsidR="0094166E" w:rsidRPr="008E5230">
        <w:rPr>
          <w:rFonts w:ascii="Century Gothic" w:hAnsi="Century Gothic"/>
          <w:sz w:val="22"/>
          <w:szCs w:val="22"/>
        </w:rPr>
        <w:t>TEIXEIRA PEREIRA</w:t>
      </w:r>
      <w:bookmarkEnd w:id="0"/>
      <w:r w:rsidRPr="008E5230">
        <w:rPr>
          <w:rFonts w:ascii="Century Gothic" w:hAnsi="Century Gothic"/>
          <w:sz w:val="22"/>
          <w:szCs w:val="22"/>
        </w:rPr>
        <w:t>, designad</w:t>
      </w:r>
      <w:r w:rsidR="001725B1" w:rsidRPr="008E5230">
        <w:rPr>
          <w:rFonts w:ascii="Century Gothic" w:hAnsi="Century Gothic"/>
          <w:sz w:val="22"/>
          <w:szCs w:val="22"/>
        </w:rPr>
        <w:t>a</w:t>
      </w:r>
      <w:r w:rsidR="00443235" w:rsidRPr="008E5230">
        <w:rPr>
          <w:rFonts w:ascii="Century Gothic" w:hAnsi="Century Gothic"/>
          <w:sz w:val="22"/>
          <w:szCs w:val="22"/>
        </w:rPr>
        <w:t xml:space="preserve"> </w:t>
      </w:r>
      <w:r w:rsidR="00310E38" w:rsidRPr="008E5230">
        <w:rPr>
          <w:rFonts w:ascii="Century Gothic" w:hAnsi="Century Gothic"/>
          <w:sz w:val="22"/>
          <w:szCs w:val="22"/>
        </w:rPr>
        <w:t>pela Portaria nº 145, de 30 de dezembro de 2021</w:t>
      </w:r>
      <w:r w:rsidRPr="008E5230">
        <w:rPr>
          <w:rFonts w:ascii="Century Gothic" w:hAnsi="Century Gothic"/>
          <w:sz w:val="22"/>
          <w:szCs w:val="22"/>
        </w:rPr>
        <w:t>, e, em conformidade com a Lei Federal nº 10.520/2002 e supletivamente pela Lei Federal nº 8.666/93 e</w:t>
      </w:r>
      <w:r w:rsidR="001725B1" w:rsidRPr="008E5230">
        <w:rPr>
          <w:rFonts w:ascii="Century Gothic" w:hAnsi="Century Gothic"/>
          <w:sz w:val="22"/>
          <w:szCs w:val="22"/>
        </w:rPr>
        <w:t xml:space="preserve"> demais alterações</w:t>
      </w:r>
      <w:r w:rsidRPr="008E5230">
        <w:rPr>
          <w:rFonts w:ascii="Century Gothic" w:hAnsi="Century Gothic"/>
          <w:sz w:val="22"/>
          <w:szCs w:val="22"/>
        </w:rPr>
        <w:t>, especificações e anexos do presente Instrumento Convocatório, torna pública</w:t>
      </w:r>
      <w:r w:rsidR="00417AE8" w:rsidRPr="008E5230">
        <w:rPr>
          <w:rFonts w:ascii="Century Gothic" w:hAnsi="Century Gothic"/>
          <w:sz w:val="22"/>
          <w:szCs w:val="22"/>
        </w:rPr>
        <w:t xml:space="preserve">, para conhecimento de todos os interessados, que está realizando licitação na modalidade </w:t>
      </w:r>
      <w:r w:rsidR="00417AE8" w:rsidRPr="008E5230">
        <w:rPr>
          <w:rFonts w:ascii="Century Gothic" w:hAnsi="Century Gothic"/>
          <w:b/>
          <w:sz w:val="22"/>
          <w:szCs w:val="22"/>
        </w:rPr>
        <w:t xml:space="preserve">PREGÃO PRESENCIAL, do tipo MENOR PREÇO, </w:t>
      </w:r>
      <w:r w:rsidR="00417AE8" w:rsidRPr="008E5230">
        <w:rPr>
          <w:rFonts w:ascii="Century Gothic" w:hAnsi="Century Gothic"/>
          <w:sz w:val="22"/>
          <w:szCs w:val="22"/>
        </w:rPr>
        <w:t>com a finalidade de selecionar a melhor proposta</w:t>
      </w:r>
      <w:r w:rsidR="00443235" w:rsidRPr="008E5230">
        <w:rPr>
          <w:rFonts w:ascii="Century Gothic" w:hAnsi="Century Gothic"/>
          <w:sz w:val="22"/>
          <w:szCs w:val="22"/>
        </w:rPr>
        <w:t xml:space="preserve"> </w:t>
      </w:r>
      <w:r w:rsidR="00FF3F7F" w:rsidRPr="008E5230">
        <w:rPr>
          <w:rFonts w:ascii="Century Gothic" w:hAnsi="Century Gothic"/>
          <w:b/>
          <w:sz w:val="22"/>
          <w:szCs w:val="22"/>
        </w:rPr>
        <w:t>contratação de empresa especializada para assessoria e consultoria presencial, celebração de convênios cadastros de propostas, peticionamentos objetivando celebrar convênios bem como monitorar e prestar contas, em programas/sistemas, em conformidade com o termo de referencia, edital e seus anexos</w:t>
      </w:r>
      <w:r w:rsidR="007D41BF" w:rsidRPr="008E5230">
        <w:rPr>
          <w:rFonts w:ascii="Century Gothic" w:hAnsi="Century Gothic"/>
          <w:b/>
          <w:sz w:val="22"/>
          <w:szCs w:val="22"/>
        </w:rPr>
        <w:t>,</w:t>
      </w:r>
      <w:r w:rsidR="00417AE8" w:rsidRPr="008E5230">
        <w:rPr>
          <w:rFonts w:ascii="Century Gothic" w:hAnsi="Century Gothic"/>
          <w:sz w:val="22"/>
          <w:szCs w:val="22"/>
        </w:rPr>
        <w:t xml:space="preserve"> cujas especificações detalhadas encontram-se neste Edital e seus anexos</w:t>
      </w:r>
      <w:r w:rsidR="001E4BDB" w:rsidRPr="008E5230">
        <w:rPr>
          <w:rFonts w:ascii="Century Gothic" w:hAnsi="Century Gothic"/>
          <w:sz w:val="22"/>
          <w:szCs w:val="22"/>
        </w:rPr>
        <w:t>, bem como fazem parte integral todos os documentos vinculados a proposta especificada no objeto.</w:t>
      </w:r>
    </w:p>
    <w:p w:rsidR="00A82D99" w:rsidRPr="008E5230" w:rsidRDefault="00417AE8" w:rsidP="007D41B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Os envelopes contendo a Proposta de Preços e os Documentos de Habilitação definidos no objeto deste Edital e seus Anexos deverão ser entregues até as </w:t>
      </w:r>
      <w:r w:rsidR="00FF3F7F" w:rsidRPr="008E5230">
        <w:rPr>
          <w:rFonts w:ascii="Century Gothic" w:hAnsi="Century Gothic"/>
          <w:sz w:val="22"/>
          <w:szCs w:val="22"/>
        </w:rPr>
        <w:t>14</w:t>
      </w:r>
      <w:r w:rsidR="009241C6" w:rsidRPr="008E5230">
        <w:rPr>
          <w:rFonts w:ascii="Century Gothic" w:hAnsi="Century Gothic"/>
          <w:sz w:val="22"/>
          <w:szCs w:val="22"/>
        </w:rPr>
        <w:t>hs00min</w:t>
      </w:r>
      <w:r w:rsidRPr="008E5230">
        <w:rPr>
          <w:rFonts w:ascii="Century Gothic" w:hAnsi="Century Gothic"/>
          <w:sz w:val="22"/>
          <w:szCs w:val="22"/>
        </w:rPr>
        <w:t xml:space="preserve">, horário local, do dia </w:t>
      </w:r>
      <w:r w:rsidR="00051C1F" w:rsidRPr="008E5230">
        <w:rPr>
          <w:rFonts w:ascii="Century Gothic" w:hAnsi="Century Gothic"/>
          <w:sz w:val="22"/>
          <w:szCs w:val="22"/>
        </w:rPr>
        <w:t>24</w:t>
      </w:r>
      <w:r w:rsidR="007D41BF" w:rsidRPr="008E5230">
        <w:rPr>
          <w:rFonts w:ascii="Century Gothic" w:hAnsi="Century Gothic"/>
          <w:sz w:val="22"/>
          <w:szCs w:val="22"/>
        </w:rPr>
        <w:t>/01/2023</w:t>
      </w:r>
      <w:r w:rsidRPr="008E5230">
        <w:rPr>
          <w:rFonts w:ascii="Century Gothic" w:hAnsi="Century Gothic"/>
          <w:sz w:val="22"/>
          <w:szCs w:val="22"/>
        </w:rPr>
        <w:t xml:space="preserve">, no Departamento de Licitação da Prefeitura Municipal de </w:t>
      </w:r>
      <w:r w:rsidR="0094166E" w:rsidRPr="008E5230">
        <w:rPr>
          <w:rFonts w:ascii="Century Gothic" w:hAnsi="Century Gothic"/>
          <w:sz w:val="22"/>
          <w:szCs w:val="22"/>
        </w:rPr>
        <w:t>Santo Antônio do Grama</w:t>
      </w:r>
      <w:r w:rsidR="00A82D99" w:rsidRPr="008E5230">
        <w:rPr>
          <w:rFonts w:ascii="Century Gothic" w:hAnsi="Century Gothic"/>
          <w:sz w:val="22"/>
          <w:szCs w:val="22"/>
        </w:rPr>
        <w:t>, Estado de Minas Gerais</w:t>
      </w:r>
      <w:r w:rsidRPr="008E5230">
        <w:rPr>
          <w:rFonts w:ascii="Century Gothic" w:hAnsi="Century Gothic"/>
          <w:sz w:val="22"/>
          <w:szCs w:val="22"/>
        </w:rPr>
        <w:t xml:space="preserve">, situado à </w:t>
      </w:r>
      <w:r w:rsidR="00403C6F" w:rsidRPr="008E5230">
        <w:rPr>
          <w:rFonts w:ascii="Century Gothic" w:hAnsi="Century Gothic"/>
          <w:sz w:val="22"/>
          <w:szCs w:val="22"/>
        </w:rPr>
        <w:t xml:space="preserve">Rua </w:t>
      </w:r>
      <w:r w:rsidR="0094166E" w:rsidRPr="008E5230">
        <w:rPr>
          <w:rFonts w:ascii="Century Gothic" w:hAnsi="Century Gothic"/>
          <w:sz w:val="22"/>
          <w:szCs w:val="22"/>
        </w:rPr>
        <w:t>Padre João Coutinho</w:t>
      </w:r>
      <w:r w:rsidRPr="008E5230">
        <w:rPr>
          <w:rFonts w:ascii="Century Gothic" w:hAnsi="Century Gothic"/>
          <w:sz w:val="22"/>
          <w:szCs w:val="22"/>
        </w:rPr>
        <w:t xml:space="preserve">, </w:t>
      </w:r>
      <w:r w:rsidR="0094166E" w:rsidRPr="008E5230">
        <w:rPr>
          <w:rFonts w:ascii="Century Gothic" w:hAnsi="Century Gothic"/>
          <w:sz w:val="22"/>
          <w:szCs w:val="22"/>
        </w:rPr>
        <w:t>121</w:t>
      </w:r>
      <w:r w:rsidRPr="008E5230">
        <w:rPr>
          <w:rFonts w:ascii="Century Gothic" w:hAnsi="Century Gothic"/>
          <w:sz w:val="22"/>
          <w:szCs w:val="22"/>
        </w:rPr>
        <w:t xml:space="preserve">, Bairro </w:t>
      </w:r>
      <w:r w:rsidR="00B200B2" w:rsidRPr="008E5230">
        <w:rPr>
          <w:rFonts w:ascii="Century Gothic" w:hAnsi="Century Gothic"/>
          <w:sz w:val="22"/>
          <w:szCs w:val="22"/>
        </w:rPr>
        <w:t>Centro</w:t>
      </w:r>
      <w:r w:rsidRPr="008E5230">
        <w:rPr>
          <w:rFonts w:ascii="Century Gothic" w:hAnsi="Century Gothic"/>
          <w:sz w:val="22"/>
          <w:szCs w:val="22"/>
        </w:rPr>
        <w:t>.</w:t>
      </w:r>
    </w:p>
    <w:p w:rsidR="00A82D99" w:rsidRPr="008E5230" w:rsidRDefault="00417AE8" w:rsidP="007D41B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A abertura desta licitação ocorrerá no dia </w:t>
      </w:r>
      <w:r w:rsidR="00051C1F" w:rsidRPr="008E5230">
        <w:rPr>
          <w:rFonts w:ascii="Century Gothic" w:hAnsi="Century Gothic"/>
          <w:sz w:val="22"/>
          <w:szCs w:val="22"/>
        </w:rPr>
        <w:t>24</w:t>
      </w:r>
      <w:r w:rsidR="007D41BF" w:rsidRPr="008E5230">
        <w:rPr>
          <w:rFonts w:ascii="Century Gothic" w:hAnsi="Century Gothic"/>
          <w:sz w:val="22"/>
          <w:szCs w:val="22"/>
        </w:rPr>
        <w:t>/01/2023</w:t>
      </w:r>
      <w:r w:rsidRPr="008E5230">
        <w:rPr>
          <w:rFonts w:ascii="Century Gothic" w:hAnsi="Century Gothic"/>
          <w:sz w:val="22"/>
          <w:szCs w:val="22"/>
        </w:rPr>
        <w:t xml:space="preserve">, às </w:t>
      </w:r>
      <w:r w:rsidR="00FF3F7F" w:rsidRPr="008E5230">
        <w:rPr>
          <w:rFonts w:ascii="Century Gothic" w:hAnsi="Century Gothic"/>
          <w:sz w:val="22"/>
          <w:szCs w:val="22"/>
        </w:rPr>
        <w:t>14</w:t>
      </w:r>
      <w:r w:rsidR="009241C6" w:rsidRPr="008E5230">
        <w:rPr>
          <w:rFonts w:ascii="Century Gothic" w:hAnsi="Century Gothic"/>
          <w:sz w:val="22"/>
          <w:szCs w:val="22"/>
        </w:rPr>
        <w:t>hs00min</w:t>
      </w:r>
      <w:r w:rsidRPr="008E5230">
        <w:rPr>
          <w:rFonts w:ascii="Century Gothic" w:hAnsi="Century Gothic"/>
          <w:sz w:val="22"/>
          <w:szCs w:val="22"/>
        </w:rPr>
        <w:t>do horário local, dando-se início ao certame com a fase de credenciamento.</w:t>
      </w:r>
    </w:p>
    <w:p w:rsidR="00417AE8" w:rsidRPr="008E5230" w:rsidRDefault="00417AE8" w:rsidP="007D41B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Quaisquer dúvidas</w:t>
      </w:r>
      <w:r w:rsidR="00443235" w:rsidRPr="008E5230">
        <w:rPr>
          <w:rFonts w:ascii="Century Gothic" w:hAnsi="Century Gothic"/>
          <w:sz w:val="22"/>
          <w:szCs w:val="22"/>
        </w:rPr>
        <w:t xml:space="preserve"> </w:t>
      </w:r>
      <w:r w:rsidRPr="008E5230">
        <w:rPr>
          <w:rFonts w:ascii="Century Gothic" w:hAnsi="Century Gothic"/>
          <w:sz w:val="22"/>
          <w:szCs w:val="22"/>
        </w:rPr>
        <w:t xml:space="preserve">pelo telefone </w:t>
      </w:r>
      <w:r w:rsidR="00B836DB" w:rsidRPr="008E5230">
        <w:rPr>
          <w:rFonts w:ascii="Century Gothic" w:hAnsi="Century Gothic"/>
          <w:sz w:val="22"/>
          <w:szCs w:val="22"/>
        </w:rPr>
        <w:t>(31) 3872-5005</w:t>
      </w:r>
      <w:r w:rsidRPr="008E5230">
        <w:rPr>
          <w:rFonts w:ascii="Century Gothic" w:hAnsi="Century Gothic"/>
          <w:sz w:val="22"/>
          <w:szCs w:val="22"/>
        </w:rPr>
        <w:t xml:space="preserve"> ou pelo e-mail: </w:t>
      </w:r>
      <w:hyperlink r:id="rId8" w:history="1">
        <w:r w:rsidR="0094166E" w:rsidRPr="008E5230">
          <w:rPr>
            <w:rStyle w:val="Hyperlink"/>
            <w:rFonts w:ascii="Century Gothic" w:hAnsi="Century Gothic"/>
            <w:sz w:val="22"/>
            <w:szCs w:val="22"/>
          </w:rPr>
          <w:t>compraselicitacao@gmail.com</w:t>
        </w:r>
      </w:hyperlink>
      <w:r w:rsidR="00A82D99" w:rsidRPr="008E5230">
        <w:rPr>
          <w:rFonts w:ascii="Century Gothic" w:hAnsi="Century Gothic"/>
          <w:sz w:val="22"/>
          <w:szCs w:val="22"/>
        </w:rPr>
        <w:t>.</w:t>
      </w:r>
    </w:p>
    <w:p w:rsidR="00A82D99" w:rsidRPr="008E5230" w:rsidRDefault="00A82D99"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 – DISPOSIÇÕES PRELIMINARES</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 O Pregão presencial será realizado em sessão pública em todas as suas fases.</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 Os trabalhos serão conduzidos por funcionári</w:t>
      </w:r>
      <w:r w:rsidR="00EF613A" w:rsidRPr="008E5230">
        <w:rPr>
          <w:rFonts w:ascii="Century Gothic" w:hAnsi="Century Gothic"/>
          <w:sz w:val="22"/>
          <w:szCs w:val="22"/>
        </w:rPr>
        <w:t>a</w:t>
      </w:r>
      <w:r w:rsidRPr="008E5230">
        <w:rPr>
          <w:rFonts w:ascii="Century Gothic" w:hAnsi="Century Gothic"/>
          <w:sz w:val="22"/>
          <w:szCs w:val="22"/>
        </w:rPr>
        <w:t xml:space="preserve"> da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 denominad</w:t>
      </w:r>
      <w:r w:rsidR="00EF613A" w:rsidRPr="008E5230">
        <w:rPr>
          <w:rFonts w:ascii="Century Gothic" w:hAnsi="Century Gothic"/>
          <w:sz w:val="22"/>
          <w:szCs w:val="22"/>
        </w:rPr>
        <w:t>a</w:t>
      </w:r>
      <w:r w:rsidR="00443235" w:rsidRPr="008E5230">
        <w:rPr>
          <w:rFonts w:ascii="Century Gothic" w:hAnsi="Century Gothic"/>
          <w:sz w:val="22"/>
          <w:szCs w:val="22"/>
        </w:rPr>
        <w:t xml:space="preserve"> </w:t>
      </w:r>
      <w:r w:rsidR="003D1D83" w:rsidRPr="008E5230">
        <w:rPr>
          <w:rFonts w:ascii="Century Gothic" w:hAnsi="Century Gothic"/>
          <w:sz w:val="22"/>
          <w:szCs w:val="22"/>
        </w:rPr>
        <w:t>PREGOEIRA</w:t>
      </w:r>
      <w:r w:rsidRPr="008E5230">
        <w:rPr>
          <w:rFonts w:ascii="Century Gothic" w:hAnsi="Century Gothic"/>
          <w:sz w:val="22"/>
          <w:szCs w:val="22"/>
        </w:rPr>
        <w:t>.</w:t>
      </w:r>
    </w:p>
    <w:p w:rsidR="008E5230" w:rsidRPr="008E5230" w:rsidRDefault="008E5230" w:rsidP="00141B6C">
      <w:pPr>
        <w:spacing w:before="100" w:beforeAutospacing="1" w:after="100" w:afterAutospacing="1"/>
        <w:jc w:val="both"/>
        <w:rPr>
          <w:rFonts w:ascii="Century Gothic" w:hAnsi="Century Gothic"/>
          <w:sz w:val="22"/>
          <w:szCs w:val="22"/>
        </w:rPr>
      </w:pPr>
    </w:p>
    <w:p w:rsidR="00417AE8" w:rsidRPr="008E5230" w:rsidRDefault="00417AE8" w:rsidP="00141B6C">
      <w:pPr>
        <w:spacing w:before="100" w:beforeAutospacing="1" w:after="100" w:afterAutospacing="1"/>
        <w:jc w:val="both"/>
        <w:rPr>
          <w:rFonts w:ascii="Century Gothic" w:hAnsi="Century Gothic"/>
          <w:b/>
          <w:sz w:val="22"/>
          <w:szCs w:val="22"/>
        </w:rPr>
      </w:pPr>
      <w:r w:rsidRPr="008E5230">
        <w:rPr>
          <w:rFonts w:ascii="Century Gothic" w:hAnsi="Century Gothic"/>
          <w:b/>
          <w:sz w:val="22"/>
          <w:szCs w:val="22"/>
        </w:rPr>
        <w:lastRenderedPageBreak/>
        <w:t>IMPORTANTE:</w:t>
      </w:r>
    </w:p>
    <w:p w:rsidR="00246879"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O acolhimento das propostas será feito até as </w:t>
      </w:r>
      <w:r w:rsidR="00FF3F7F" w:rsidRPr="008E5230">
        <w:rPr>
          <w:rFonts w:ascii="Century Gothic" w:hAnsi="Century Gothic"/>
          <w:sz w:val="22"/>
          <w:szCs w:val="22"/>
        </w:rPr>
        <w:t>14</w:t>
      </w:r>
      <w:r w:rsidR="009241C6" w:rsidRPr="008E5230">
        <w:rPr>
          <w:rFonts w:ascii="Century Gothic" w:hAnsi="Century Gothic"/>
          <w:sz w:val="22"/>
          <w:szCs w:val="22"/>
        </w:rPr>
        <w:t>hs00min</w:t>
      </w:r>
      <w:r w:rsidRPr="008E5230">
        <w:rPr>
          <w:rFonts w:ascii="Century Gothic" w:hAnsi="Century Gothic"/>
          <w:sz w:val="22"/>
          <w:szCs w:val="22"/>
        </w:rPr>
        <w:t xml:space="preserve">, horário local, do dia </w:t>
      </w:r>
      <w:r w:rsidR="00051C1F" w:rsidRPr="008E5230">
        <w:rPr>
          <w:rFonts w:ascii="Century Gothic" w:hAnsi="Century Gothic"/>
          <w:sz w:val="22"/>
          <w:szCs w:val="22"/>
        </w:rPr>
        <w:t>24</w:t>
      </w:r>
      <w:r w:rsidR="007D41BF" w:rsidRPr="008E5230">
        <w:rPr>
          <w:rFonts w:ascii="Century Gothic" w:hAnsi="Century Gothic"/>
          <w:sz w:val="22"/>
          <w:szCs w:val="22"/>
        </w:rPr>
        <w:t>/01/2023</w:t>
      </w:r>
      <w:r w:rsidRPr="008E5230">
        <w:rPr>
          <w:rFonts w:ascii="Century Gothic" w:hAnsi="Century Gothic"/>
          <w:sz w:val="22"/>
          <w:szCs w:val="22"/>
        </w:rPr>
        <w:t>.</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Abertura da sessão ocorrerá às </w:t>
      </w:r>
      <w:r w:rsidR="00FF3F7F" w:rsidRPr="008E5230">
        <w:rPr>
          <w:rFonts w:ascii="Century Gothic" w:hAnsi="Century Gothic"/>
          <w:sz w:val="22"/>
          <w:szCs w:val="22"/>
        </w:rPr>
        <w:t>14</w:t>
      </w:r>
      <w:r w:rsidR="009241C6" w:rsidRPr="008E5230">
        <w:rPr>
          <w:rFonts w:ascii="Century Gothic" w:hAnsi="Century Gothic"/>
          <w:sz w:val="22"/>
          <w:szCs w:val="22"/>
        </w:rPr>
        <w:t>hs00min</w:t>
      </w:r>
      <w:r w:rsidRPr="008E5230">
        <w:rPr>
          <w:rFonts w:ascii="Century Gothic" w:hAnsi="Century Gothic"/>
          <w:sz w:val="22"/>
          <w:szCs w:val="22"/>
        </w:rPr>
        <w:t xml:space="preserve">, horário local, do dia </w:t>
      </w:r>
      <w:r w:rsidR="00051C1F" w:rsidRPr="008E5230">
        <w:rPr>
          <w:rFonts w:ascii="Century Gothic" w:hAnsi="Century Gothic"/>
          <w:sz w:val="22"/>
          <w:szCs w:val="22"/>
        </w:rPr>
        <w:t>24</w:t>
      </w:r>
      <w:r w:rsidR="007D41BF" w:rsidRPr="008E5230">
        <w:rPr>
          <w:rFonts w:ascii="Century Gothic" w:hAnsi="Century Gothic"/>
          <w:sz w:val="22"/>
          <w:szCs w:val="22"/>
        </w:rPr>
        <w:t>/01/2023</w:t>
      </w:r>
      <w:r w:rsidRPr="008E5230">
        <w:rPr>
          <w:rFonts w:ascii="Century Gothic" w:hAnsi="Century Gothic"/>
          <w:sz w:val="22"/>
          <w:szCs w:val="22"/>
        </w:rPr>
        <w:t>, dando-se início, em seguida, ao credenciamento.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A Disputa de Preços terá início após o fim do credenciamento.</w:t>
      </w:r>
    </w:p>
    <w:p w:rsidR="00A82D99" w:rsidRPr="008E5230" w:rsidRDefault="00A82D99"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2 – DO OBJETO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2.1.</w:t>
      </w:r>
      <w:r w:rsidR="00443235" w:rsidRPr="008E5230">
        <w:rPr>
          <w:rFonts w:ascii="Century Gothic" w:hAnsi="Century Gothic"/>
          <w:sz w:val="22"/>
          <w:szCs w:val="22"/>
        </w:rPr>
        <w:t xml:space="preserve"> </w:t>
      </w:r>
      <w:r w:rsidRPr="008E5230">
        <w:rPr>
          <w:rFonts w:ascii="Century Gothic" w:hAnsi="Century Gothic"/>
          <w:sz w:val="22"/>
          <w:szCs w:val="22"/>
        </w:rPr>
        <w:t xml:space="preserve">É objeto do presente certame </w:t>
      </w:r>
      <w:r w:rsidR="00FF3F7F" w:rsidRPr="008E5230">
        <w:rPr>
          <w:rFonts w:ascii="Century Gothic" w:hAnsi="Century Gothic"/>
          <w:b/>
          <w:sz w:val="22"/>
          <w:szCs w:val="22"/>
        </w:rPr>
        <w:t>contratação de empresa especializada para assessoria e consultoria presencial, celebração de convênios cadastros de propostas, peticionamentos objetivando celebrar convênios bem como monitorar e prestar contas, em programas/sistemas, em conformidade com o termo de referencia, edital e seus anexos</w:t>
      </w:r>
      <w:r w:rsidR="00E043D6" w:rsidRPr="008E5230">
        <w:rPr>
          <w:rFonts w:ascii="Century Gothic" w:hAnsi="Century Gothic"/>
          <w:b/>
          <w:sz w:val="22"/>
          <w:szCs w:val="22"/>
        </w:rPr>
        <w:t>.</w:t>
      </w:r>
      <w:r w:rsidRPr="008E5230">
        <w:rPr>
          <w:rFonts w:ascii="Century Gothic" w:hAnsi="Century Gothic"/>
          <w:sz w:val="22"/>
          <w:szCs w:val="22"/>
        </w:rPr>
        <w:t xml:space="preserve"> A descrição detalhada do objeto e quantitativos da presente licitação constam do Anexo I deste Edital.</w:t>
      </w:r>
    </w:p>
    <w:p w:rsidR="0036302D" w:rsidRPr="008E5230" w:rsidRDefault="0036302D" w:rsidP="0036302D">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2.3. Este PREGÃO é do tipo menor preço</w:t>
      </w:r>
      <w:r w:rsidR="005B4013" w:rsidRPr="008E5230">
        <w:rPr>
          <w:rFonts w:ascii="Century Gothic" w:hAnsi="Century Gothic"/>
          <w:sz w:val="22"/>
          <w:szCs w:val="22"/>
        </w:rPr>
        <w:t>,</w:t>
      </w:r>
      <w:r w:rsidR="00A903C5" w:rsidRPr="008E5230">
        <w:rPr>
          <w:rFonts w:ascii="Century Gothic" w:hAnsi="Century Gothic"/>
          <w:sz w:val="22"/>
          <w:szCs w:val="22"/>
        </w:rPr>
        <w:t xml:space="preserve"> por </w:t>
      </w:r>
      <w:r w:rsidR="00524BB5" w:rsidRPr="008E5230">
        <w:rPr>
          <w:rFonts w:ascii="Century Gothic" w:hAnsi="Century Gothic"/>
          <w:sz w:val="22"/>
          <w:szCs w:val="22"/>
        </w:rPr>
        <w:t>item</w:t>
      </w:r>
      <w:r w:rsidR="00A903C5" w:rsidRPr="008E5230">
        <w:rPr>
          <w:rFonts w:ascii="Century Gothic" w:hAnsi="Century Gothic"/>
          <w:sz w:val="22"/>
          <w:szCs w:val="22"/>
        </w:rPr>
        <w:t>,</w:t>
      </w:r>
      <w:r w:rsidRPr="008E5230">
        <w:rPr>
          <w:rFonts w:ascii="Century Gothic" w:hAnsi="Century Gothic"/>
          <w:sz w:val="22"/>
          <w:szCs w:val="22"/>
        </w:rPr>
        <w:t>nos termos do Art. 45, §1º, I, da Lei 8666/93.</w:t>
      </w:r>
    </w:p>
    <w:p w:rsidR="0025725D" w:rsidRPr="008E5230" w:rsidRDefault="0025725D" w:rsidP="0036302D">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2.4. 1. O valor estimado, o descritivo do objeto e demais informações, encontram-se no Termo de Referência - Anexo I.</w:t>
      </w:r>
    </w:p>
    <w:p w:rsidR="00A82D99" w:rsidRPr="008E5230" w:rsidRDefault="00A82D99"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3 – DAS CONDIÇÕES PARA PARTICIPAÇÃO</w:t>
      </w:r>
    </w:p>
    <w:p w:rsidR="008E5230" w:rsidRPr="008E5230" w:rsidRDefault="00417AE8" w:rsidP="008E5230">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3.1. </w:t>
      </w:r>
      <w:r w:rsidR="008E5230" w:rsidRPr="008E5230">
        <w:rPr>
          <w:rFonts w:ascii="Century Gothic" w:hAnsi="Century Gothic"/>
          <w:sz w:val="22"/>
          <w:szCs w:val="22"/>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25725D" w:rsidRPr="00471D53" w:rsidRDefault="008E5230"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w:t>
      </w:r>
      <w:r w:rsidR="00417AE8" w:rsidRPr="008E5230">
        <w:rPr>
          <w:rFonts w:ascii="Century Gothic" w:hAnsi="Century Gothic"/>
          <w:sz w:val="22"/>
          <w:szCs w:val="22"/>
        </w:rPr>
        <w:t xml:space="preserve"> </w:t>
      </w:r>
      <w:r w:rsidRPr="008E5230">
        <w:rPr>
          <w:rFonts w:ascii="Century Gothic" w:hAnsi="Century Gothic"/>
        </w:rPr>
        <w:t xml:space="preserve">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w:t>
      </w:r>
      <w:r w:rsidRPr="00471D53">
        <w:rPr>
          <w:rFonts w:ascii="Century Gothic" w:hAnsi="Century Gothic"/>
        </w:rPr>
        <w:t>2006</w:t>
      </w:r>
    </w:p>
    <w:p w:rsidR="00A82D99" w:rsidRPr="00471D53" w:rsidRDefault="00471D53" w:rsidP="00141B6C">
      <w:pPr>
        <w:spacing w:before="100" w:beforeAutospacing="1" w:after="100" w:afterAutospacing="1"/>
        <w:jc w:val="both"/>
        <w:rPr>
          <w:rFonts w:ascii="Century Gothic" w:hAnsi="Century Gothic"/>
          <w:sz w:val="22"/>
          <w:szCs w:val="22"/>
        </w:rPr>
      </w:pPr>
      <w:r w:rsidRPr="00471D53">
        <w:rPr>
          <w:rFonts w:ascii="Century Gothic" w:hAnsi="Century Gothic"/>
          <w:sz w:val="22"/>
          <w:szCs w:val="22"/>
        </w:rPr>
        <w:t xml:space="preserve">3.3. </w:t>
      </w:r>
      <w:r w:rsidRPr="00471D53">
        <w:rPr>
          <w:rFonts w:ascii="Century Gothic" w:hAnsi="Century Gothic"/>
        </w:rPr>
        <w:t>O descumprimento de qualquer condição de participação acarretará a inabilitação do licitante.</w:t>
      </w:r>
    </w:p>
    <w:p w:rsidR="0025725D"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3.4</w:t>
      </w:r>
      <w:r w:rsidR="0025725D" w:rsidRPr="008E5230">
        <w:rPr>
          <w:rFonts w:ascii="Century Gothic" w:hAnsi="Century Gothic"/>
          <w:sz w:val="22"/>
          <w:szCs w:val="22"/>
        </w:rPr>
        <w:t>. Todos os custos decorrentes da elaboração e apresentação de propostas serão de responsabilidade exclusiva do(a) licitante, não sendo o Município de Santo Antônio do Grama/MG, em nenhum caso, responsável pelos mesmos. O(A) licitante também é o único responsável pelas transações que forem efetuadas em seu nome no Sistema, ou pela sua eventual desconexão.</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3.5</w:t>
      </w:r>
      <w:r w:rsidR="00417AE8" w:rsidRPr="008E5230">
        <w:rPr>
          <w:rFonts w:ascii="Century Gothic" w:hAnsi="Century Gothic"/>
          <w:sz w:val="22"/>
          <w:szCs w:val="22"/>
        </w:rPr>
        <w:t>. Não será admitida nesta licitação a participação de empresas:</w:t>
      </w:r>
    </w:p>
    <w:p w:rsidR="008E5230" w:rsidRPr="008E5230" w:rsidRDefault="00417AE8"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Que se encontrem sob falência, concordata, concurso de credores, dissolução ou liquidação;</w:t>
      </w:r>
    </w:p>
    <w:p w:rsidR="008E5230" w:rsidRPr="008E5230" w:rsidRDefault="00417AE8"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Que em regime de consórcio, qualquer que seja sua forma de constituição, sejam controladoras, coligadas ou subsidiárias entre si;</w:t>
      </w:r>
    </w:p>
    <w:p w:rsidR="008E5230" w:rsidRPr="008E5230" w:rsidRDefault="00417AE8"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Que, por quaisquer motivos, tenham sido declaradas inidôneas por órgão da Administração Pública Direta ou Indireta, nas esferas Federal, Estadual ou Municipal;</w:t>
      </w:r>
    </w:p>
    <w:p w:rsidR="008E5230" w:rsidRPr="008E5230" w:rsidRDefault="00417AE8"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Que, por quaisquer motivos, tenham sido punidas, pela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 com a suspensão temporária do direito de licitar ou contratar com a mesma;</w:t>
      </w:r>
    </w:p>
    <w:p w:rsidR="008E5230" w:rsidRPr="008E5230" w:rsidRDefault="008E5230"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w:t>
      </w:r>
      <w:r w:rsidR="00417AE8" w:rsidRPr="008E5230">
        <w:rPr>
          <w:rFonts w:ascii="Century Gothic" w:hAnsi="Century Gothic"/>
          <w:sz w:val="22"/>
          <w:szCs w:val="22"/>
        </w:rPr>
        <w:t>strangeiras que não funcionem no País.</w:t>
      </w:r>
    </w:p>
    <w:p w:rsidR="00FC7A01" w:rsidRPr="008E5230" w:rsidRDefault="00FC7A01" w:rsidP="00141B6C">
      <w:pPr>
        <w:pStyle w:val="PargrafodaLista"/>
        <w:numPr>
          <w:ilvl w:val="0"/>
          <w:numId w:val="46"/>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Servidor ou dirigente de órgão ou entidade contratante ou responsável pela licitação.</w:t>
      </w:r>
    </w:p>
    <w:p w:rsidR="00E56387" w:rsidRPr="008E5230" w:rsidRDefault="00471D53" w:rsidP="00141B6C">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4</w:t>
      </w:r>
      <w:r w:rsidR="00E56387" w:rsidRPr="008E5230">
        <w:rPr>
          <w:rFonts w:ascii="Century Gothic" w:hAnsi="Century Gothic"/>
          <w:b/>
          <w:sz w:val="22"/>
          <w:szCs w:val="22"/>
          <w:u w:val="single"/>
        </w:rPr>
        <w:t xml:space="preserve"> – DO CREDENCIAMENTO</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 xml:space="preserve">.1. No início da sessão, cada empresa licitante poderá credenciar apenas um representante, o qual deverá identificar-se junto a </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quando solicitado, exibindo os respectivos documentos para a prática dos demais atos inerentes ao certame. </w:t>
      </w:r>
    </w:p>
    <w:p w:rsidR="00417AE8" w:rsidRPr="008E5230" w:rsidRDefault="00E56387"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a)</w:t>
      </w:r>
      <w:r w:rsidR="00417AE8" w:rsidRPr="008E5230">
        <w:rPr>
          <w:rFonts w:ascii="Century Gothic" w:hAnsi="Century Gothic"/>
          <w:b/>
          <w:sz w:val="22"/>
          <w:szCs w:val="22"/>
          <w:u w:val="single"/>
        </w:rPr>
        <w:t xml:space="preserve"> Se a empresa se fizer representar por procurador, faz-se necessário o credenciamento através de: </w:t>
      </w:r>
    </w:p>
    <w:p w:rsidR="00E56387"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*Cópia da cédula de identidade ou documento equivalente do procurador; </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w:t>
      </w:r>
      <w:r w:rsidR="00E043D6" w:rsidRPr="008E5230">
        <w:rPr>
          <w:rFonts w:ascii="Century Gothic" w:hAnsi="Century Gothic"/>
          <w:sz w:val="22"/>
          <w:szCs w:val="22"/>
        </w:rPr>
        <w:t xml:space="preserve"> Para participar na condição de Micro Empresa ou Empresa de Pequeno Porte, a licitante deverá apresentar à equipe de Pregão, juntamente com o Credenciamento</w:t>
      </w:r>
      <w:r w:rsidR="001273C9" w:rsidRPr="008E5230">
        <w:rPr>
          <w:rFonts w:ascii="Century Gothic" w:hAnsi="Century Gothic"/>
          <w:sz w:val="22"/>
          <w:szCs w:val="22"/>
        </w:rPr>
        <w:t xml:space="preserve"> a </w:t>
      </w:r>
      <w:r w:rsidRPr="008E5230">
        <w:rPr>
          <w:rFonts w:ascii="Century Gothic" w:hAnsi="Century Gothic"/>
          <w:b/>
          <w:sz w:val="22"/>
          <w:szCs w:val="22"/>
        </w:rPr>
        <w:t>Certidão Simplificada</w:t>
      </w:r>
      <w:r w:rsidR="001273C9" w:rsidRPr="008E5230">
        <w:rPr>
          <w:rFonts w:ascii="Century Gothic" w:hAnsi="Century Gothic"/>
          <w:b/>
          <w:sz w:val="22"/>
          <w:szCs w:val="22"/>
        </w:rPr>
        <w:t>. S</w:t>
      </w:r>
      <w:r w:rsidRPr="008E5230">
        <w:rPr>
          <w:rFonts w:ascii="Century Gothic" w:hAnsi="Century Gothic"/>
          <w:sz w:val="22"/>
          <w:szCs w:val="22"/>
        </w:rPr>
        <w:t>omente para as empresas cadastradas como Microempresa ou Empresa de Pequeno Porte, e que assim desejarem obter os benefícios da Lei Complementar 123/2006, com data de expedição não superior a 90 (noventa) dias da realização do Pregão.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Desta forma, o representante poderá assumir as obrigações decorrentes de tal investidura.</w:t>
      </w:r>
    </w:p>
    <w:p w:rsidR="00417AE8" w:rsidRPr="008E5230" w:rsidRDefault="00E56387"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lastRenderedPageBreak/>
        <w:t>b)</w:t>
      </w:r>
      <w:r w:rsidR="00417AE8" w:rsidRPr="008E5230">
        <w:rPr>
          <w:rFonts w:ascii="Century Gothic" w:hAnsi="Century Gothic"/>
          <w:b/>
          <w:sz w:val="22"/>
          <w:szCs w:val="22"/>
          <w:u w:val="single"/>
        </w:rPr>
        <w:t xml:space="preserve"> Fazendo-se representar a licitante pelo seu sócio-gerente, diretor ou proprietário, faz-se necessário o credenciamento através de:</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w:t>
      </w:r>
      <w:r w:rsidR="00E56387" w:rsidRPr="008E5230">
        <w:rPr>
          <w:rFonts w:ascii="Century Gothic" w:hAnsi="Century Gothic"/>
          <w:sz w:val="22"/>
          <w:szCs w:val="22"/>
        </w:rPr>
        <w:t>Cópia</w:t>
      </w:r>
      <w:r w:rsidRPr="008E5230">
        <w:rPr>
          <w:rFonts w:ascii="Century Gothic" w:hAnsi="Century Gothic"/>
          <w:sz w:val="22"/>
          <w:szCs w:val="22"/>
        </w:rPr>
        <w:t xml:space="preserve"> da cédula de identidade ou documento equivalente do sócio-gerente, diretor ou proprietário da empresa;</w:t>
      </w:r>
    </w:p>
    <w:p w:rsidR="00E56387" w:rsidRPr="008E5230" w:rsidRDefault="00E56387"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*Cópia do documento de Identidade;</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w:t>
      </w:r>
      <w:r w:rsidR="001273C9" w:rsidRPr="008E5230">
        <w:rPr>
          <w:rFonts w:ascii="Century Gothic" w:hAnsi="Century Gothic"/>
          <w:sz w:val="22"/>
          <w:szCs w:val="22"/>
        </w:rPr>
        <w:t xml:space="preserve">Para participar na condição de Micro Empresa ou Empresa de Pequeno Porte, a licitante deverá apresentar à equipe de Pregão, juntamente com o Credenciamento a </w:t>
      </w:r>
      <w:r w:rsidR="001273C9" w:rsidRPr="008E5230">
        <w:rPr>
          <w:rFonts w:ascii="Century Gothic" w:hAnsi="Century Gothic"/>
          <w:b/>
          <w:sz w:val="22"/>
          <w:szCs w:val="22"/>
        </w:rPr>
        <w:t>Certidão Simplificada.</w:t>
      </w:r>
      <w:r w:rsidR="001273C9" w:rsidRPr="008E5230">
        <w:rPr>
          <w:rFonts w:ascii="Century Gothic" w:hAnsi="Century Gothic"/>
          <w:sz w:val="22"/>
          <w:szCs w:val="22"/>
        </w:rPr>
        <w:t xml:space="preserve"> Somente para as empresas cadastradas como Microempresa ou Empresa de Pequeno Porte, e que assim desejarem obter os benefícios da Lei Complementar 123/2006, com data de expedição não superior a 90 (noventa) dias da realização do Pregão</w:t>
      </w:r>
    </w:p>
    <w:p w:rsidR="00D23A6A" w:rsidRPr="008E5230" w:rsidRDefault="00471D53" w:rsidP="00D23A6A">
      <w:pPr>
        <w:tabs>
          <w:tab w:val="left" w:pos="2408"/>
          <w:tab w:val="left" w:pos="2835"/>
          <w:tab w:val="left" w:pos="3969"/>
        </w:tabs>
        <w:jc w:val="both"/>
        <w:rPr>
          <w:rFonts w:ascii="Century Gothic" w:hAnsi="Century Gothic"/>
          <w:b/>
          <w:sz w:val="22"/>
          <w:szCs w:val="22"/>
        </w:rPr>
      </w:pPr>
      <w:r>
        <w:rPr>
          <w:rFonts w:ascii="Century Gothic" w:hAnsi="Century Gothic"/>
          <w:b/>
          <w:sz w:val="22"/>
          <w:szCs w:val="22"/>
        </w:rPr>
        <w:t>4</w:t>
      </w:r>
      <w:r w:rsidR="00D23A6A" w:rsidRPr="008E5230">
        <w:rPr>
          <w:rFonts w:ascii="Century Gothic" w:hAnsi="Century Gothic"/>
          <w:b/>
          <w:sz w:val="22"/>
          <w:szCs w:val="22"/>
        </w:rPr>
        <w:t>.2. O representante legal, sócio, procurador ou credenciado, deverá identificar-se exibindo documento oficial de identificação que conten</w:t>
      </w:r>
      <w:r w:rsidR="001273C9" w:rsidRPr="008E5230">
        <w:rPr>
          <w:rFonts w:ascii="Century Gothic" w:hAnsi="Century Gothic"/>
          <w:b/>
          <w:sz w:val="22"/>
          <w:szCs w:val="22"/>
        </w:rPr>
        <w:t>ha foto.</w:t>
      </w:r>
    </w:p>
    <w:p w:rsidR="00D23A6A" w:rsidRPr="008E5230" w:rsidRDefault="00471D53" w:rsidP="00D23A6A">
      <w:pPr>
        <w:spacing w:before="100" w:beforeAutospacing="1" w:after="100" w:afterAutospacing="1"/>
        <w:jc w:val="both"/>
        <w:rPr>
          <w:rFonts w:ascii="Century Gothic" w:hAnsi="Century Gothic"/>
          <w:sz w:val="22"/>
          <w:szCs w:val="22"/>
        </w:rPr>
      </w:pPr>
      <w:r>
        <w:rPr>
          <w:rFonts w:ascii="Century Gothic" w:hAnsi="Century Gothic"/>
          <w:b/>
          <w:sz w:val="22"/>
          <w:szCs w:val="22"/>
        </w:rPr>
        <w:t>4</w:t>
      </w:r>
      <w:r w:rsidR="00D23A6A" w:rsidRPr="008E5230">
        <w:rPr>
          <w:rFonts w:ascii="Century Gothic" w:hAnsi="Century Gothic"/>
          <w:b/>
          <w:sz w:val="22"/>
          <w:szCs w:val="22"/>
        </w:rPr>
        <w:t>.3. Tratando-se de credenciado</w:t>
      </w:r>
      <w:r w:rsidR="00D23A6A" w:rsidRPr="008E5230">
        <w:rPr>
          <w:rFonts w:ascii="Century Gothic" w:hAnsi="Century Gothic"/>
          <w:sz w:val="22"/>
          <w:szCs w:val="22"/>
        </w:rPr>
        <w:t xml:space="preserve">, a carta de credenciamento, com </w:t>
      </w:r>
      <w:r w:rsidR="00D23A6A" w:rsidRPr="008E5230">
        <w:rPr>
          <w:rFonts w:ascii="Century Gothic" w:hAnsi="Century Gothic"/>
          <w:b/>
          <w:sz w:val="22"/>
          <w:szCs w:val="22"/>
        </w:rPr>
        <w:t>FIRMA RECONHECIDA</w:t>
      </w:r>
      <w:r w:rsidR="00D23A6A" w:rsidRPr="008E5230">
        <w:rPr>
          <w:rFonts w:ascii="Century Gothic" w:hAnsi="Century Gothic"/>
          <w:sz w:val="22"/>
          <w:szCs w:val="22"/>
        </w:rPr>
        <w:t xml:space="preserve">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Desta forma, o representante poderá assumir as obrigações decorrentes de tal investidura.</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.1.1. Os documentos mencionados no item anterior deverão ser apresentados em fotocópias autenticadas ou fotocópias simples, acompanhadas dos respectivos originais, para a devida autenticação pela Equipe do Pregão.</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.2. Os documentos que credenciam o representante deverão ser entregues separadamente dos envelopes de números 01 e 02, ou seja, fora dos envelopes lacrados.</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.3. Cada credenciado poderá representar apenas uma empresa licitante.</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lastRenderedPageBreak/>
        <w:t>4</w:t>
      </w:r>
      <w:r w:rsidR="00417AE8" w:rsidRPr="008E5230">
        <w:rPr>
          <w:rFonts w:ascii="Century Gothic" w:hAnsi="Century Gothic"/>
          <w:sz w:val="22"/>
          <w:szCs w:val="22"/>
        </w:rPr>
        <w:t>.4. A falta ou incorreção dos documentos mencionados nos itens 4.1 (</w:t>
      </w:r>
      <w:r w:rsidR="00CE5D9D" w:rsidRPr="008E5230">
        <w:rPr>
          <w:rFonts w:ascii="Century Gothic" w:hAnsi="Century Gothic"/>
          <w:sz w:val="22"/>
          <w:szCs w:val="22"/>
        </w:rPr>
        <w:t>a</w:t>
      </w:r>
      <w:r w:rsidR="00417AE8" w:rsidRPr="008E5230">
        <w:rPr>
          <w:rFonts w:ascii="Century Gothic" w:hAnsi="Century Gothic"/>
          <w:sz w:val="22"/>
          <w:szCs w:val="22"/>
        </w:rPr>
        <w:t xml:space="preserve"> e </w:t>
      </w:r>
      <w:r w:rsidR="00CE5D9D" w:rsidRPr="008E5230">
        <w:rPr>
          <w:rFonts w:ascii="Century Gothic" w:hAnsi="Century Gothic"/>
          <w:sz w:val="22"/>
          <w:szCs w:val="22"/>
        </w:rPr>
        <w:t>b</w:t>
      </w:r>
      <w:r w:rsidR="00417AE8" w:rsidRPr="008E5230">
        <w:rPr>
          <w:rFonts w:ascii="Century Gothic" w:hAnsi="Century Gothic"/>
          <w:sz w:val="22"/>
          <w:szCs w:val="22"/>
        </w:rPr>
        <w:t xml:space="preserve">) não implicará a exclusão da empresa em participar do certame, </w:t>
      </w:r>
      <w:r w:rsidR="00417AE8" w:rsidRPr="008E5230">
        <w:rPr>
          <w:rFonts w:ascii="Century Gothic" w:hAnsi="Century Gothic"/>
          <w:b/>
          <w:sz w:val="22"/>
          <w:szCs w:val="22"/>
          <w:u w:val="single"/>
        </w:rPr>
        <w:t>mas impedirá o representante de manifestar-se na apresentação de lances verbais e demais fases do procedimento licitatório, enquanto não suprida a falta ou sanada a incorreção</w:t>
      </w:r>
      <w:r w:rsidR="00417AE8" w:rsidRPr="008E5230">
        <w:rPr>
          <w:rFonts w:ascii="Century Gothic" w:hAnsi="Century Gothic"/>
          <w:sz w:val="22"/>
          <w:szCs w:val="22"/>
        </w:rPr>
        <w:t>.</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417AE8" w:rsidRPr="008E5230">
        <w:rPr>
          <w:rFonts w:ascii="Century Gothic" w:hAnsi="Century Gothic"/>
          <w:sz w:val="22"/>
          <w:szCs w:val="22"/>
        </w:rPr>
        <w:t>.5.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8E5230" w:rsidRDefault="00471D53" w:rsidP="00ED3C52">
      <w:pPr>
        <w:spacing w:before="100" w:beforeAutospacing="1" w:after="100" w:afterAutospacing="1"/>
        <w:jc w:val="both"/>
        <w:rPr>
          <w:rFonts w:ascii="Century Gothic" w:hAnsi="Century Gothic"/>
          <w:b/>
          <w:sz w:val="22"/>
          <w:szCs w:val="22"/>
        </w:rPr>
      </w:pPr>
      <w:r>
        <w:rPr>
          <w:rFonts w:ascii="Century Gothic" w:hAnsi="Century Gothic"/>
          <w:b/>
          <w:sz w:val="22"/>
          <w:szCs w:val="22"/>
        </w:rPr>
        <w:t>4</w:t>
      </w:r>
      <w:r w:rsidR="00417AE8" w:rsidRPr="008E5230">
        <w:rPr>
          <w:rFonts w:ascii="Century Gothic" w:hAnsi="Century Gothic"/>
          <w:b/>
          <w:sz w:val="22"/>
          <w:szCs w:val="22"/>
        </w:rPr>
        <w:t>.6. Os documentos usados no credenciamento poderão ser usados para fins de habilitação, não sendo necessária sua duplicação.</w:t>
      </w:r>
    </w:p>
    <w:p w:rsidR="00ED3C52" w:rsidRPr="008E5230" w:rsidRDefault="00471D53" w:rsidP="00ED3C52">
      <w:pPr>
        <w:spacing w:before="100" w:beforeAutospacing="1" w:after="100" w:afterAutospacing="1"/>
        <w:jc w:val="both"/>
        <w:rPr>
          <w:rFonts w:ascii="Century Gothic" w:hAnsi="Century Gothic"/>
          <w:sz w:val="22"/>
          <w:szCs w:val="22"/>
        </w:rPr>
      </w:pPr>
      <w:r>
        <w:rPr>
          <w:rFonts w:ascii="Century Gothic" w:hAnsi="Century Gothic"/>
          <w:sz w:val="22"/>
          <w:szCs w:val="22"/>
        </w:rPr>
        <w:t>4</w:t>
      </w:r>
      <w:r w:rsidR="00ED3C52" w:rsidRPr="008E5230">
        <w:rPr>
          <w:rFonts w:ascii="Century Gothic" w:hAnsi="Century Gothic"/>
          <w:sz w:val="22"/>
          <w:szCs w:val="22"/>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440CA6" w:rsidRPr="008E5230" w:rsidRDefault="00471D53" w:rsidP="006262AE">
      <w:pPr>
        <w:spacing w:before="100" w:beforeAutospacing="1" w:after="100" w:afterAutospacing="1"/>
        <w:jc w:val="both"/>
        <w:rPr>
          <w:rFonts w:ascii="Century Gothic" w:hAnsi="Century Gothic"/>
          <w:b/>
          <w:sz w:val="22"/>
          <w:szCs w:val="22"/>
        </w:rPr>
      </w:pPr>
      <w:r>
        <w:rPr>
          <w:rFonts w:ascii="Century Gothic" w:hAnsi="Century Gothic"/>
          <w:b/>
          <w:sz w:val="22"/>
          <w:szCs w:val="22"/>
        </w:rPr>
        <w:t>4</w:t>
      </w:r>
      <w:r w:rsidR="006262AE" w:rsidRPr="008E5230">
        <w:rPr>
          <w:rFonts w:ascii="Century Gothic" w:hAnsi="Century Gothic"/>
          <w:b/>
          <w:sz w:val="22"/>
          <w:szCs w:val="22"/>
        </w:rPr>
        <w:t>.8.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440CA6" w:rsidRPr="008E5230" w:rsidRDefault="00471D53" w:rsidP="006262AE">
      <w:pPr>
        <w:spacing w:before="100" w:beforeAutospacing="1" w:after="100" w:afterAutospacing="1"/>
        <w:jc w:val="both"/>
        <w:rPr>
          <w:rFonts w:ascii="Century Gothic" w:hAnsi="Century Gothic"/>
          <w:b/>
          <w:sz w:val="22"/>
          <w:szCs w:val="22"/>
        </w:rPr>
      </w:pPr>
      <w:r>
        <w:rPr>
          <w:rFonts w:ascii="Century Gothic" w:hAnsi="Century Gothic"/>
          <w:b/>
          <w:sz w:val="22"/>
          <w:szCs w:val="22"/>
        </w:rPr>
        <w:t>4</w:t>
      </w:r>
      <w:r w:rsidR="00440CA6" w:rsidRPr="008E5230">
        <w:rPr>
          <w:rFonts w:ascii="Century Gothic" w:hAnsi="Century Gothic"/>
          <w:b/>
          <w:sz w:val="22"/>
          <w:szCs w:val="22"/>
        </w:rPr>
        <w:t>.9. Não será admitida a participação de licitante retardatária, a não ser como ouvinte.</w:t>
      </w:r>
    </w:p>
    <w:p w:rsidR="00440CA6" w:rsidRPr="008E5230" w:rsidRDefault="00471D53" w:rsidP="006262AE">
      <w:pPr>
        <w:spacing w:before="100" w:beforeAutospacing="1" w:after="100" w:afterAutospacing="1"/>
        <w:jc w:val="both"/>
        <w:rPr>
          <w:rFonts w:ascii="Century Gothic" w:hAnsi="Century Gothic"/>
          <w:b/>
          <w:sz w:val="22"/>
          <w:szCs w:val="22"/>
        </w:rPr>
      </w:pPr>
      <w:r>
        <w:rPr>
          <w:rFonts w:ascii="Century Gothic" w:hAnsi="Century Gothic"/>
          <w:b/>
          <w:sz w:val="22"/>
          <w:szCs w:val="22"/>
        </w:rPr>
        <w:t>4</w:t>
      </w:r>
      <w:r w:rsidR="00440CA6" w:rsidRPr="008E5230">
        <w:rPr>
          <w:rFonts w:ascii="Century Gothic" w:hAnsi="Century Gothic"/>
          <w:b/>
          <w:sz w:val="22"/>
          <w:szCs w:val="22"/>
        </w:rPr>
        <w:t xml:space="preserve">.10. Será considerado retardatário o licitante, cujo representante apresentar-se ao local de realização da sessão pública após a abertura do primeiro envelope “proposta”. </w:t>
      </w:r>
    </w:p>
    <w:p w:rsidR="00440CA6" w:rsidRPr="008E5230" w:rsidRDefault="00471D53" w:rsidP="006262AE">
      <w:pPr>
        <w:spacing w:before="100" w:beforeAutospacing="1" w:after="100" w:afterAutospacing="1"/>
        <w:jc w:val="both"/>
        <w:rPr>
          <w:rFonts w:ascii="Century Gothic" w:hAnsi="Century Gothic"/>
          <w:b/>
          <w:sz w:val="22"/>
          <w:szCs w:val="22"/>
        </w:rPr>
      </w:pPr>
      <w:r>
        <w:rPr>
          <w:rFonts w:ascii="Century Gothic" w:hAnsi="Century Gothic"/>
          <w:sz w:val="22"/>
          <w:szCs w:val="22"/>
        </w:rPr>
        <w:t>4</w:t>
      </w:r>
      <w:r w:rsidR="00440CA6" w:rsidRPr="008E5230">
        <w:rPr>
          <w:rFonts w:ascii="Century Gothic" w:hAnsi="Century Gothic"/>
          <w:sz w:val="22"/>
          <w:szCs w:val="22"/>
        </w:rPr>
        <w:t>.11. Declarado o encerramento para recebimento de envelopes, nenhum outro será aceito.</w:t>
      </w:r>
    </w:p>
    <w:p w:rsidR="00FF3F7F" w:rsidRPr="008E5230" w:rsidRDefault="00471D53" w:rsidP="00FF3F7F">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lastRenderedPageBreak/>
        <w:t>5</w:t>
      </w:r>
      <w:r w:rsidR="00D32A12" w:rsidRPr="008E5230">
        <w:rPr>
          <w:rFonts w:ascii="Century Gothic" w:hAnsi="Century Gothic"/>
          <w:b/>
          <w:sz w:val="22"/>
          <w:szCs w:val="22"/>
          <w:u w:val="single"/>
        </w:rPr>
        <w:t xml:space="preserve"> – DA </w:t>
      </w:r>
      <w:r>
        <w:rPr>
          <w:rFonts w:ascii="Century Gothic" w:hAnsi="Century Gothic"/>
          <w:b/>
          <w:sz w:val="22"/>
          <w:szCs w:val="22"/>
          <w:u w:val="single"/>
        </w:rPr>
        <w:t xml:space="preserve">FORMA DE APRESENTAÇÃO DA </w:t>
      </w:r>
      <w:r w:rsidR="00D32A12" w:rsidRPr="008E5230">
        <w:rPr>
          <w:rFonts w:ascii="Century Gothic" w:hAnsi="Century Gothic"/>
          <w:b/>
          <w:sz w:val="22"/>
          <w:szCs w:val="22"/>
          <w:u w:val="single"/>
        </w:rPr>
        <w:t>PROPOSTA DE PREÇOS</w:t>
      </w:r>
      <w:r w:rsidR="00FF3F7F" w:rsidRPr="008E5230">
        <w:rPr>
          <w:rFonts w:ascii="Century Gothic" w:hAnsi="Century Gothic"/>
          <w:b/>
          <w:sz w:val="22"/>
          <w:szCs w:val="22"/>
          <w:u w:val="single"/>
        </w:rPr>
        <w:t>, DO RECEBIMENTO E DA ABERTURA DOS ENVELOPES</w:t>
      </w:r>
    </w:p>
    <w:p w:rsidR="0051150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8E5230" w:rsidRDefault="00471D53" w:rsidP="00141B6C">
      <w:pPr>
        <w:spacing w:before="100" w:beforeAutospacing="1" w:after="100" w:afterAutospacing="1"/>
        <w:jc w:val="both"/>
        <w:rPr>
          <w:rFonts w:ascii="Century Gothic" w:hAnsi="Century Gothic"/>
          <w:color w:val="000000" w:themeColor="text1"/>
          <w:sz w:val="22"/>
          <w:szCs w:val="22"/>
        </w:rPr>
      </w:pPr>
      <w:r>
        <w:rPr>
          <w:rFonts w:ascii="Century Gothic" w:hAnsi="Century Gothic"/>
          <w:sz w:val="22"/>
          <w:szCs w:val="22"/>
        </w:rPr>
        <w:t>5</w:t>
      </w:r>
      <w:r w:rsidR="00511508" w:rsidRPr="008E5230">
        <w:rPr>
          <w:rFonts w:ascii="Century Gothic" w:hAnsi="Century Gothic"/>
          <w:sz w:val="22"/>
          <w:szCs w:val="22"/>
        </w:rPr>
        <w:t xml:space="preserve">1.1. Deverá conter o </w:t>
      </w:r>
      <w:r w:rsidR="00511508" w:rsidRPr="008E5230">
        <w:rPr>
          <w:rFonts w:ascii="Century Gothic" w:hAnsi="Century Gothic"/>
          <w:bCs/>
          <w:color w:val="000000" w:themeColor="text1"/>
          <w:sz w:val="22"/>
          <w:szCs w:val="22"/>
        </w:rPr>
        <w:t>preço unitário e total</w:t>
      </w:r>
      <w:r w:rsidR="00511508" w:rsidRPr="008E5230">
        <w:rPr>
          <w:rFonts w:ascii="Century Gothic" w:hAnsi="Century Gothic"/>
          <w:color w:val="000000" w:themeColor="text1"/>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b/>
          <w:sz w:val="22"/>
          <w:szCs w:val="22"/>
        </w:rPr>
        <w:t>5</w:t>
      </w:r>
      <w:r w:rsidR="00417AE8" w:rsidRPr="008E5230">
        <w:rPr>
          <w:rFonts w:ascii="Century Gothic" w:hAnsi="Century Gothic"/>
          <w:b/>
          <w:sz w:val="22"/>
          <w:szCs w:val="22"/>
        </w:rPr>
        <w:t xml:space="preserve">.2. Deverá constar obrigatoriamente a razão social da licitante, nº do </w:t>
      </w:r>
      <w:r w:rsidR="00D32A12" w:rsidRPr="008E5230">
        <w:rPr>
          <w:rFonts w:ascii="Century Gothic" w:hAnsi="Century Gothic"/>
          <w:b/>
          <w:sz w:val="22"/>
          <w:szCs w:val="22"/>
        </w:rPr>
        <w:t>CPF/</w:t>
      </w:r>
      <w:r w:rsidR="00417AE8" w:rsidRPr="008E5230">
        <w:rPr>
          <w:rFonts w:ascii="Century Gothic" w:hAnsi="Century Gothic"/>
          <w:b/>
          <w:sz w:val="22"/>
          <w:szCs w:val="22"/>
        </w:rPr>
        <w:t>CNPJ/MF, endereço completo, telefone, endereço eletrônico (e-mail), nº da conta corrente, agência e respectivo banco</w:t>
      </w:r>
      <w:r w:rsidR="00417AE8" w:rsidRPr="008E5230">
        <w:rPr>
          <w:rFonts w:ascii="Century Gothic" w:hAnsi="Century Gothic"/>
          <w:sz w:val="22"/>
          <w:szCs w:val="22"/>
        </w:rPr>
        <w:t>;</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.2.1. Prazo de eficácia da proposta, o qual não poderá ser inferior a 60 (sessenta) dias corridos, a contar da data de sua apresentação. Caso não conste, será considerado o prazo de 60 dias.</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 xml:space="preserve">.4. Quaisquer tributos, despesas e custos, diretos ou indiretos, omitidos da proposta ou incorretamente cotados que não tenham causado a desclassificação da mesma por caracterizar preço </w:t>
      </w:r>
      <w:r w:rsidR="001F3E29" w:rsidRPr="008E5230">
        <w:rPr>
          <w:rFonts w:ascii="Century Gothic" w:hAnsi="Century Gothic"/>
          <w:sz w:val="22"/>
          <w:szCs w:val="22"/>
        </w:rPr>
        <w:t>inexequível</w:t>
      </w:r>
      <w:r w:rsidR="00417AE8" w:rsidRPr="008E5230">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.5. A apresentação das propostas implicará na plena aceitação, por parte do licitante, das condições estabelecidas neste Edital e seus Anexos;</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417AE8" w:rsidRPr="008E5230">
        <w:rPr>
          <w:rFonts w:ascii="Century Gothic" w:hAnsi="Century Gothic"/>
          <w:sz w:val="22"/>
          <w:szCs w:val="22"/>
        </w:rPr>
        <w:t xml:space="preserve">.6. Serão desclassificadas as propostas que não atenderem as especificações e </w:t>
      </w:r>
      <w:r>
        <w:rPr>
          <w:rFonts w:ascii="Century Gothic" w:hAnsi="Century Gothic"/>
          <w:sz w:val="22"/>
          <w:szCs w:val="22"/>
        </w:rPr>
        <w:t>5</w:t>
      </w:r>
      <w:r w:rsidR="00417AE8" w:rsidRPr="008E5230">
        <w:rPr>
          <w:rFonts w:ascii="Century Gothic" w:hAnsi="Century Gothic"/>
          <w:sz w:val="22"/>
          <w:szCs w:val="22"/>
        </w:rPr>
        <w:t>exigências do presente Edital e de seus Anexos e que apresentem omissões, irregularidades ou defeitos capazes de dificultar o julgamento;</w:t>
      </w:r>
    </w:p>
    <w:p w:rsidR="00511508" w:rsidRPr="008E5230" w:rsidRDefault="00471D53" w:rsidP="00511508">
      <w:pPr>
        <w:spacing w:before="100" w:beforeAutospacing="1" w:after="100" w:afterAutospacing="1"/>
        <w:jc w:val="both"/>
        <w:rPr>
          <w:rFonts w:ascii="Century Gothic" w:hAnsi="Century Gothic"/>
          <w:bCs/>
          <w:color w:val="000000" w:themeColor="text1"/>
          <w:sz w:val="22"/>
          <w:szCs w:val="22"/>
        </w:rPr>
      </w:pPr>
      <w:r>
        <w:rPr>
          <w:rFonts w:ascii="Century Gothic" w:hAnsi="Century Gothic"/>
          <w:sz w:val="22"/>
          <w:szCs w:val="22"/>
        </w:rPr>
        <w:lastRenderedPageBreak/>
        <w:t>5</w:t>
      </w:r>
      <w:r w:rsidR="00511508" w:rsidRPr="008E5230">
        <w:rPr>
          <w:rFonts w:ascii="Century Gothic" w:hAnsi="Century Gothic"/>
          <w:sz w:val="22"/>
          <w:szCs w:val="22"/>
        </w:rPr>
        <w:t xml:space="preserve">.7. </w:t>
      </w:r>
      <w:r w:rsidR="00511508" w:rsidRPr="008E5230">
        <w:rPr>
          <w:rFonts w:ascii="Century Gothic" w:hAnsi="Century Gothic"/>
          <w:bCs/>
          <w:color w:val="000000" w:themeColor="text1"/>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8E5230" w:rsidRDefault="00471D53" w:rsidP="00511508">
      <w:pPr>
        <w:spacing w:before="100" w:beforeAutospacing="1" w:after="100" w:afterAutospacing="1"/>
        <w:jc w:val="both"/>
        <w:rPr>
          <w:rFonts w:ascii="Century Gothic" w:hAnsi="Century Gothic"/>
          <w:bCs/>
          <w:color w:val="000000" w:themeColor="text1"/>
          <w:sz w:val="22"/>
          <w:szCs w:val="22"/>
        </w:rPr>
      </w:pPr>
      <w:r>
        <w:rPr>
          <w:rFonts w:ascii="Century Gothic" w:hAnsi="Century Gothic"/>
          <w:bCs/>
          <w:color w:val="000000" w:themeColor="text1"/>
          <w:sz w:val="22"/>
          <w:szCs w:val="22"/>
        </w:rPr>
        <w:t>5</w:t>
      </w:r>
      <w:r w:rsidR="00511508" w:rsidRPr="008E5230">
        <w:rPr>
          <w:rFonts w:ascii="Century Gothic" w:hAnsi="Century Gothic"/>
          <w:bCs/>
          <w:color w:val="000000" w:themeColor="text1"/>
          <w:sz w:val="22"/>
          <w:szCs w:val="22"/>
        </w:rPr>
        <w:t xml:space="preserve">.8. Os documentos exigidos neste Edital poderão ser apresentados em original, por qualquer processo de cópia autenticada por cartório competente ou pela Comissão de Licitação, nos termos do art. 32, </w:t>
      </w:r>
      <w:r w:rsidR="00511508" w:rsidRPr="008E5230">
        <w:rPr>
          <w:rFonts w:ascii="Century Gothic" w:hAnsi="Century Gothic"/>
          <w:bCs/>
          <w:i/>
          <w:iCs/>
          <w:color w:val="000000" w:themeColor="text1"/>
          <w:sz w:val="22"/>
          <w:szCs w:val="22"/>
        </w:rPr>
        <w:t xml:space="preserve">caput, </w:t>
      </w:r>
      <w:r w:rsidR="00511508" w:rsidRPr="008E5230">
        <w:rPr>
          <w:rFonts w:ascii="Century Gothic" w:hAnsi="Century Gothic"/>
          <w:bCs/>
          <w:color w:val="000000" w:themeColor="text1"/>
          <w:sz w:val="22"/>
          <w:szCs w:val="22"/>
        </w:rPr>
        <w:t xml:space="preserve">c/c art. 38, inciso IV, ambos da Lei nº 8.666/93, com exceção dos extraídos pela </w:t>
      </w:r>
      <w:r w:rsidR="00511508" w:rsidRPr="008E5230">
        <w:rPr>
          <w:rFonts w:ascii="Century Gothic" w:hAnsi="Century Gothic"/>
          <w:bCs/>
          <w:i/>
          <w:iCs/>
          <w:color w:val="000000" w:themeColor="text1"/>
          <w:sz w:val="22"/>
          <w:szCs w:val="22"/>
        </w:rPr>
        <w:t>internet</w:t>
      </w:r>
      <w:r w:rsidR="00511508" w:rsidRPr="008E5230">
        <w:rPr>
          <w:rFonts w:ascii="Century Gothic" w:hAnsi="Century Gothic"/>
          <w:bCs/>
          <w:color w:val="000000" w:themeColor="text1"/>
          <w:sz w:val="22"/>
          <w:szCs w:val="22"/>
        </w:rPr>
        <w:t xml:space="preserve">, com vigência plena na data fixada para sua apresentação. </w:t>
      </w:r>
    </w:p>
    <w:p w:rsidR="00511508" w:rsidRPr="008E5230" w:rsidRDefault="00471D53" w:rsidP="00511508">
      <w:pPr>
        <w:spacing w:before="100" w:beforeAutospacing="1" w:after="100" w:afterAutospacing="1"/>
        <w:jc w:val="both"/>
        <w:rPr>
          <w:rFonts w:ascii="Century Gothic" w:hAnsi="Century Gothic"/>
          <w:bCs/>
          <w:color w:val="000000" w:themeColor="text1"/>
          <w:sz w:val="22"/>
          <w:szCs w:val="22"/>
        </w:rPr>
      </w:pPr>
      <w:r>
        <w:rPr>
          <w:rFonts w:ascii="Century Gothic" w:hAnsi="Century Gothic"/>
          <w:bCs/>
          <w:color w:val="000000" w:themeColor="text1"/>
          <w:sz w:val="22"/>
          <w:szCs w:val="22"/>
        </w:rPr>
        <w:t>5</w:t>
      </w:r>
      <w:r w:rsidR="00511508" w:rsidRPr="008E5230">
        <w:rPr>
          <w:rFonts w:ascii="Century Gothic" w:hAnsi="Century Gothic"/>
          <w:bCs/>
          <w:color w:val="000000" w:themeColor="text1"/>
          <w:sz w:val="22"/>
          <w:szCs w:val="22"/>
        </w:rPr>
        <w:t>.9. Toda a documentação e as propostas serão rubricadas pelo(a) Pregoeiro(a) e os membros da Equipe de Apoio, e pelos representantes legais dos licitantes presentes à sessão.</w:t>
      </w:r>
    </w:p>
    <w:p w:rsidR="00511508" w:rsidRPr="008E5230" w:rsidRDefault="00471D53" w:rsidP="00511508">
      <w:pPr>
        <w:tabs>
          <w:tab w:val="left" w:pos="2408"/>
          <w:tab w:val="left" w:pos="2835"/>
          <w:tab w:val="left" w:pos="3969"/>
        </w:tabs>
        <w:jc w:val="both"/>
        <w:rPr>
          <w:rFonts w:ascii="Century Gothic" w:hAnsi="Century Gothic"/>
          <w:color w:val="000000" w:themeColor="text1"/>
          <w:sz w:val="22"/>
          <w:szCs w:val="22"/>
        </w:rPr>
      </w:pPr>
      <w:r>
        <w:rPr>
          <w:rFonts w:ascii="Century Gothic" w:hAnsi="Century Gothic"/>
          <w:bCs/>
          <w:color w:val="000000" w:themeColor="text1"/>
          <w:sz w:val="22"/>
          <w:szCs w:val="22"/>
        </w:rPr>
        <w:t>5</w:t>
      </w:r>
      <w:r w:rsidR="00511508" w:rsidRPr="008E5230">
        <w:rPr>
          <w:rFonts w:ascii="Century Gothic" w:hAnsi="Century Gothic"/>
          <w:bCs/>
          <w:color w:val="000000" w:themeColor="text1"/>
          <w:sz w:val="22"/>
          <w:szCs w:val="22"/>
        </w:rPr>
        <w:t xml:space="preserve">.10. </w:t>
      </w:r>
      <w:r w:rsidR="00511508" w:rsidRPr="008E5230">
        <w:rPr>
          <w:rFonts w:ascii="Century Gothic" w:hAnsi="Century Gothic"/>
          <w:color w:val="000000" w:themeColor="text1"/>
          <w:sz w:val="22"/>
          <w:szCs w:val="22"/>
        </w:rPr>
        <w:t>Uma vez incluído no processo, nenhum documento será devolvido, salvo se substituído por cópia autenticada, podendo dar-se a autenticação pelo servidor público competente à vista do original.</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.11</w:t>
      </w:r>
      <w:r w:rsidR="00417AE8" w:rsidRPr="008E5230">
        <w:rPr>
          <w:rFonts w:ascii="Century Gothic" w:hAnsi="Century Gothic"/>
          <w:sz w:val="22"/>
          <w:szCs w:val="22"/>
        </w:rPr>
        <w:t xml:space="preserve">. </w:t>
      </w:r>
      <w:r w:rsidR="00E62954" w:rsidRPr="008E5230">
        <w:rPr>
          <w:rFonts w:ascii="Century Gothic" w:hAnsi="Century Gothic"/>
          <w:sz w:val="22"/>
          <w:szCs w:val="22"/>
        </w:rPr>
        <w:t>A</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 xml:space="preserve">.12. </w:t>
      </w:r>
      <w:r w:rsidR="00511508" w:rsidRPr="008E5230">
        <w:rPr>
          <w:rFonts w:ascii="Century Gothic" w:hAnsi="Century Gothic"/>
          <w:bCs/>
          <w:color w:val="000000" w:themeColor="text1"/>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 xml:space="preserve">.13. </w:t>
      </w:r>
      <w:r w:rsidR="00511508" w:rsidRPr="008E5230">
        <w:rPr>
          <w:rFonts w:ascii="Century Gothic" w:hAnsi="Century Gothic"/>
          <w:bCs/>
          <w:color w:val="000000" w:themeColor="text1"/>
          <w:sz w:val="22"/>
          <w:szCs w:val="22"/>
        </w:rPr>
        <w:t xml:space="preserve">A prorrogação da validade das propostas, caso solicitada, nos termos do subitem anterior, dependerá do consentimento dos licitantes quanto à respectiva proposta. </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 xml:space="preserve">.14. </w:t>
      </w:r>
      <w:r w:rsidR="00511508" w:rsidRPr="008E5230">
        <w:rPr>
          <w:rFonts w:ascii="Century Gothic" w:hAnsi="Century Gothic"/>
          <w:color w:val="000000" w:themeColor="text1"/>
          <w:sz w:val="22"/>
          <w:szCs w:val="22"/>
        </w:rPr>
        <w:t>Não será admitida proposta que apresente preços simbólicos, irrisórios ou de valor zero, conforme dispõe o art. 44, § 3º da Lei nº. 8.666/93.</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 xml:space="preserve">.15. </w:t>
      </w:r>
      <w:r w:rsidR="00511508" w:rsidRPr="008E5230">
        <w:rPr>
          <w:rFonts w:ascii="Century Gothic" w:hAnsi="Century Gothic"/>
          <w:color w:val="000000" w:themeColor="text1"/>
          <w:sz w:val="22"/>
          <w:szCs w:val="22"/>
        </w:rPr>
        <w:t>No caso de divergência entre a discriminação do preço expresso em algarismo e por extenso, prevalecerá, exclusivamente, aquele por extenso. Havendo divergência no preço unitário ou total, prevalecerá o primeiro.</w:t>
      </w:r>
    </w:p>
    <w:p w:rsidR="00511508" w:rsidRPr="008E5230" w:rsidRDefault="00471D53" w:rsidP="00511508">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511508" w:rsidRPr="008E5230">
        <w:rPr>
          <w:rFonts w:ascii="Century Gothic" w:hAnsi="Century Gothic"/>
          <w:sz w:val="22"/>
          <w:szCs w:val="22"/>
        </w:rPr>
        <w:t xml:space="preserve">.16. </w:t>
      </w:r>
      <w:r w:rsidR="00511508" w:rsidRPr="008E5230">
        <w:rPr>
          <w:rFonts w:ascii="Century Gothic" w:hAnsi="Century Gothic"/>
          <w:color w:val="000000" w:themeColor="text1"/>
          <w:sz w:val="22"/>
          <w:szCs w:val="22"/>
        </w:rPr>
        <w:t>Os preços deverão ser fixos e irreajustáveis durante a vigência da proposta.</w:t>
      </w:r>
    </w:p>
    <w:p w:rsidR="00511508" w:rsidRPr="008E5230" w:rsidRDefault="00471D53" w:rsidP="00511508">
      <w:pPr>
        <w:spacing w:before="100" w:beforeAutospacing="1" w:after="100" w:afterAutospacing="1"/>
        <w:jc w:val="both"/>
        <w:rPr>
          <w:rFonts w:ascii="Century Gothic" w:hAnsi="Century Gothic"/>
          <w:color w:val="000000" w:themeColor="text1"/>
          <w:sz w:val="22"/>
          <w:szCs w:val="22"/>
          <w:lang w:bidi="pt-BR"/>
        </w:rPr>
      </w:pPr>
      <w:r>
        <w:rPr>
          <w:rFonts w:ascii="Century Gothic" w:hAnsi="Century Gothic"/>
          <w:color w:val="000000" w:themeColor="text1"/>
          <w:sz w:val="22"/>
          <w:szCs w:val="22"/>
          <w:lang w:bidi="pt-BR"/>
        </w:rPr>
        <w:t>5</w:t>
      </w:r>
      <w:r w:rsidR="00511508" w:rsidRPr="008E5230">
        <w:rPr>
          <w:rFonts w:ascii="Century Gothic" w:hAnsi="Century Gothic"/>
          <w:color w:val="000000" w:themeColor="text1"/>
          <w:sz w:val="22"/>
          <w:szCs w:val="22"/>
          <w:lang w:bidi="pt-BR"/>
        </w:rPr>
        <w:t>.17. A apresentação das propostas implica a aceitação, por parte do licitante, das condições estabelecidas no termo de referência, bem como no Edital e seus Anexos.</w:t>
      </w:r>
    </w:p>
    <w:p w:rsidR="00511508" w:rsidRPr="008E5230" w:rsidRDefault="00471D53" w:rsidP="00511508">
      <w:pPr>
        <w:spacing w:before="100" w:beforeAutospacing="1" w:after="100" w:afterAutospacing="1"/>
        <w:jc w:val="both"/>
        <w:rPr>
          <w:rFonts w:ascii="Century Gothic" w:hAnsi="Century Gothic"/>
          <w:color w:val="000000" w:themeColor="text1"/>
          <w:sz w:val="22"/>
          <w:szCs w:val="22"/>
        </w:rPr>
      </w:pPr>
      <w:r>
        <w:rPr>
          <w:rFonts w:ascii="Century Gothic" w:hAnsi="Century Gothic"/>
          <w:b/>
          <w:color w:val="000000" w:themeColor="text1"/>
          <w:sz w:val="22"/>
          <w:szCs w:val="22"/>
          <w:lang w:bidi="pt-BR"/>
        </w:rPr>
        <w:t>5</w:t>
      </w:r>
      <w:r w:rsidR="00511508" w:rsidRPr="008E5230">
        <w:rPr>
          <w:rFonts w:ascii="Century Gothic" w:hAnsi="Century Gothic"/>
          <w:b/>
          <w:color w:val="000000" w:themeColor="text1"/>
          <w:sz w:val="22"/>
          <w:szCs w:val="22"/>
          <w:lang w:bidi="pt-BR"/>
        </w:rPr>
        <w:t xml:space="preserve">.18. </w:t>
      </w:r>
      <w:r w:rsidR="00AB4120" w:rsidRPr="008E5230">
        <w:rPr>
          <w:rFonts w:ascii="Century Gothic" w:hAnsi="Century Gothic"/>
          <w:sz w:val="22"/>
          <w:szCs w:val="22"/>
        </w:rPr>
        <w:t>Serão desclassificadas as proposta que não atenderam às exigências do presente edital e seus anexos, sejam omissas ou apresentarem irregularidades, ou defeitos capazes de dificultar o julgamento;</w:t>
      </w:r>
    </w:p>
    <w:p w:rsidR="00511508" w:rsidRPr="008E5230" w:rsidRDefault="00471D53" w:rsidP="00511508">
      <w:pPr>
        <w:spacing w:before="100" w:beforeAutospacing="1" w:after="100" w:afterAutospacing="1"/>
        <w:jc w:val="both"/>
        <w:rPr>
          <w:rFonts w:ascii="Century Gothic" w:hAnsi="Century Gothic"/>
          <w:color w:val="000000" w:themeColor="text1"/>
          <w:sz w:val="22"/>
          <w:szCs w:val="22"/>
        </w:rPr>
      </w:pPr>
      <w:r>
        <w:rPr>
          <w:rFonts w:ascii="Century Gothic" w:hAnsi="Century Gothic"/>
          <w:color w:val="000000" w:themeColor="text1"/>
          <w:sz w:val="22"/>
          <w:szCs w:val="22"/>
        </w:rPr>
        <w:t>5</w:t>
      </w:r>
      <w:r w:rsidR="00511508" w:rsidRPr="008E5230">
        <w:rPr>
          <w:rFonts w:ascii="Century Gothic" w:hAnsi="Century Gothic"/>
          <w:color w:val="000000" w:themeColor="text1"/>
          <w:sz w:val="22"/>
          <w:szCs w:val="22"/>
        </w:rPr>
        <w:t>.19. Serão, ainda, consideradas desclassificadas as propostas que:</w:t>
      </w:r>
    </w:p>
    <w:p w:rsidR="00511508" w:rsidRPr="008E5230" w:rsidRDefault="00511508" w:rsidP="00511508">
      <w:pPr>
        <w:spacing w:before="100" w:beforeAutospacing="1" w:after="100" w:afterAutospacing="1"/>
        <w:jc w:val="both"/>
        <w:rPr>
          <w:rFonts w:ascii="Century Gothic" w:hAnsi="Century Gothic"/>
          <w:color w:val="000000" w:themeColor="text1"/>
          <w:sz w:val="22"/>
          <w:szCs w:val="22"/>
        </w:rPr>
      </w:pPr>
      <w:r w:rsidRPr="008E5230">
        <w:rPr>
          <w:rFonts w:ascii="Century Gothic" w:hAnsi="Century Gothic"/>
          <w:color w:val="000000" w:themeColor="text1"/>
          <w:sz w:val="22"/>
          <w:szCs w:val="22"/>
        </w:rPr>
        <w:lastRenderedPageBreak/>
        <w:t>a) Ofertarem preços excessivos ou manifestamente inexequíveis;</w:t>
      </w:r>
    </w:p>
    <w:p w:rsidR="00511508" w:rsidRPr="008E5230" w:rsidRDefault="00511508" w:rsidP="00511508">
      <w:pPr>
        <w:spacing w:before="100" w:beforeAutospacing="1" w:after="100" w:afterAutospacing="1"/>
        <w:jc w:val="both"/>
        <w:rPr>
          <w:rFonts w:ascii="Century Gothic" w:hAnsi="Century Gothic"/>
          <w:color w:val="000000" w:themeColor="text1"/>
          <w:sz w:val="22"/>
          <w:szCs w:val="22"/>
        </w:rPr>
      </w:pPr>
      <w:r w:rsidRPr="008E5230">
        <w:rPr>
          <w:rFonts w:ascii="Century Gothic" w:hAnsi="Century Gothic"/>
          <w:color w:val="000000" w:themeColor="text1"/>
          <w:sz w:val="22"/>
          <w:szCs w:val="22"/>
        </w:rPr>
        <w:t>b) Sejam omissas, vagas ou apresentarem irregularidades e defeitos capazes de dificultar o julgamento;</w:t>
      </w:r>
    </w:p>
    <w:p w:rsidR="00511508" w:rsidRPr="008E5230" w:rsidRDefault="00511508" w:rsidP="00511508">
      <w:pPr>
        <w:spacing w:before="100" w:beforeAutospacing="1" w:after="100" w:afterAutospacing="1"/>
        <w:jc w:val="both"/>
        <w:rPr>
          <w:rFonts w:ascii="Century Gothic" w:hAnsi="Century Gothic"/>
          <w:color w:val="000000" w:themeColor="text1"/>
          <w:sz w:val="22"/>
          <w:szCs w:val="22"/>
        </w:rPr>
      </w:pPr>
      <w:r w:rsidRPr="008E5230">
        <w:rPr>
          <w:rFonts w:ascii="Century Gothic" w:hAnsi="Century Gothic"/>
          <w:color w:val="000000" w:themeColor="text1"/>
          <w:sz w:val="22"/>
          <w:szCs w:val="22"/>
        </w:rPr>
        <w:t>c) Não atenderem às características constantes do objeto deste Pregão Presencial e anexos;</w:t>
      </w:r>
    </w:p>
    <w:p w:rsidR="00511508" w:rsidRPr="008E5230" w:rsidRDefault="00511508" w:rsidP="00511508">
      <w:pPr>
        <w:spacing w:before="100" w:beforeAutospacing="1" w:after="100" w:afterAutospacing="1"/>
        <w:jc w:val="both"/>
        <w:rPr>
          <w:rFonts w:ascii="Century Gothic" w:hAnsi="Century Gothic"/>
          <w:sz w:val="22"/>
          <w:szCs w:val="22"/>
        </w:rPr>
      </w:pPr>
      <w:r w:rsidRPr="008E5230">
        <w:rPr>
          <w:rFonts w:ascii="Century Gothic" w:hAnsi="Century Gothic"/>
          <w:color w:val="000000" w:themeColor="text1"/>
          <w:sz w:val="22"/>
          <w:szCs w:val="22"/>
        </w:rPr>
        <w:t xml:space="preserve">d) Contiverem preços condicionados aos prazos ou vantagens baseadas em ofertas de </w:t>
      </w:r>
      <w:r w:rsidRPr="008E5230">
        <w:rPr>
          <w:rFonts w:ascii="Century Gothic" w:hAnsi="Century Gothic"/>
          <w:sz w:val="22"/>
          <w:szCs w:val="22"/>
        </w:rPr>
        <w:t>outros licitantes.</w:t>
      </w:r>
    </w:p>
    <w:p w:rsidR="00511508" w:rsidRPr="008E5230" w:rsidRDefault="00511508" w:rsidP="00511508">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8E5230" w:rsidRDefault="00471D53" w:rsidP="00511508">
      <w:pPr>
        <w:spacing w:before="100" w:beforeAutospacing="1" w:after="100" w:afterAutospacing="1"/>
        <w:jc w:val="both"/>
        <w:rPr>
          <w:rFonts w:ascii="Century Gothic" w:hAnsi="Century Gothic"/>
          <w:b/>
          <w:sz w:val="22"/>
          <w:szCs w:val="22"/>
        </w:rPr>
      </w:pPr>
      <w:r>
        <w:rPr>
          <w:rFonts w:ascii="Century Gothic" w:hAnsi="Century Gothic"/>
          <w:b/>
          <w:sz w:val="22"/>
          <w:szCs w:val="22"/>
        </w:rPr>
        <w:t>5</w:t>
      </w:r>
      <w:r w:rsidR="00511508" w:rsidRPr="008E5230">
        <w:rPr>
          <w:rFonts w:ascii="Century Gothic" w:hAnsi="Century Gothic"/>
          <w:b/>
          <w:sz w:val="22"/>
          <w:szCs w:val="22"/>
        </w:rPr>
        <w:t xml:space="preserve">.20. O licitante, ao elaborar sua Proposta Comercial, deverá registrar todos os elementos e informações necessárias para a perfeita identificação do bem ofertado, tais como o nome, a marca, </w:t>
      </w:r>
      <w:r w:rsidR="00F9447B" w:rsidRPr="008E5230">
        <w:rPr>
          <w:rFonts w:ascii="Century Gothic" w:hAnsi="Century Gothic"/>
          <w:b/>
          <w:sz w:val="22"/>
          <w:szCs w:val="22"/>
        </w:rPr>
        <w:t xml:space="preserve">fabricante, </w:t>
      </w:r>
      <w:r w:rsidR="00D74794" w:rsidRPr="008E5230">
        <w:rPr>
          <w:rFonts w:ascii="Century Gothic" w:hAnsi="Century Gothic"/>
          <w:b/>
          <w:sz w:val="22"/>
          <w:szCs w:val="22"/>
        </w:rPr>
        <w:t xml:space="preserve">modelo, </w:t>
      </w:r>
      <w:r w:rsidR="00511508" w:rsidRPr="008E5230">
        <w:rPr>
          <w:rFonts w:ascii="Century Gothic" w:hAnsi="Century Gothic"/>
          <w:b/>
          <w:sz w:val="22"/>
          <w:szCs w:val="22"/>
        </w:rPr>
        <w:t>características física, volume ou peso, data de fabricação e de validade etc.</w:t>
      </w:r>
    </w:p>
    <w:p w:rsidR="00F9447B" w:rsidRPr="008E5230" w:rsidRDefault="00471D53" w:rsidP="00F9447B">
      <w:pPr>
        <w:tabs>
          <w:tab w:val="left" w:pos="720"/>
        </w:tabs>
        <w:jc w:val="both"/>
        <w:rPr>
          <w:rFonts w:ascii="Century Gothic" w:hAnsi="Century Gothic"/>
          <w:sz w:val="22"/>
          <w:szCs w:val="22"/>
        </w:rPr>
      </w:pPr>
      <w:r>
        <w:rPr>
          <w:rFonts w:ascii="Century Gothic" w:hAnsi="Century Gothic"/>
          <w:b/>
          <w:bCs/>
          <w:sz w:val="22"/>
          <w:szCs w:val="22"/>
        </w:rPr>
        <w:t>5</w:t>
      </w:r>
      <w:r w:rsidR="00F9447B" w:rsidRPr="008E5230">
        <w:rPr>
          <w:rFonts w:ascii="Century Gothic" w:hAnsi="Century Gothic"/>
          <w:b/>
          <w:bCs/>
          <w:sz w:val="22"/>
          <w:szCs w:val="22"/>
        </w:rPr>
        <w:t xml:space="preserve">.21. </w:t>
      </w:r>
      <w:r w:rsidR="00F9447B" w:rsidRPr="008E5230">
        <w:rPr>
          <w:rFonts w:ascii="Century Gothic" w:hAnsi="Century Gothic"/>
          <w:sz w:val="22"/>
          <w:szCs w:val="22"/>
        </w:rPr>
        <w:t>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FF3F7F" w:rsidRPr="008E5230" w:rsidRDefault="00471D53" w:rsidP="00FF3F7F">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FF3F7F" w:rsidRPr="008E5230">
        <w:rPr>
          <w:rFonts w:ascii="Century Gothic" w:hAnsi="Century Gothic"/>
          <w:sz w:val="22"/>
          <w:szCs w:val="22"/>
        </w:rPr>
        <w:t>.22. A reunião para recebimento e abertura dos envelopes contendo a Proposta de Preços e os Documentos de Habilitação será pública, dirigida por PREGOEIRA, em conformidade com este Edital e seus Anexos, no local e horário determinados no item 1.</w:t>
      </w:r>
    </w:p>
    <w:p w:rsidR="00FF3F7F" w:rsidRPr="008E5230" w:rsidRDefault="00471D53" w:rsidP="00FF3F7F">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FF3F7F" w:rsidRPr="008E5230">
        <w:rPr>
          <w:rFonts w:ascii="Century Gothic" w:hAnsi="Century Gothic"/>
          <w:sz w:val="22"/>
          <w:szCs w:val="22"/>
        </w:rPr>
        <w:t>.2. Declarada aberta a sessão pela PREGOEIRA, o(s) representante(s) da(s) empresa(s) licitante(s) entregará(ão) os envelopes contendo a(s) proposta(s) de preços e os documentos de habilitação, não sendo aceita, a partir desse momento, a admissão de novos licitantes.</w:t>
      </w:r>
    </w:p>
    <w:p w:rsidR="00FF3F7F" w:rsidRPr="008E5230" w:rsidRDefault="00471D53" w:rsidP="00FF3F7F">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FF3F7F" w:rsidRPr="008E5230">
        <w:rPr>
          <w:rFonts w:ascii="Century Gothic" w:hAnsi="Century Gothic"/>
          <w:sz w:val="22"/>
          <w:szCs w:val="22"/>
        </w:rPr>
        <w:t>.23. O envelope da Proposta de Preços deverá conter expresso, em seu exterior, as seguintes informações:</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ENVELOPE “</w:t>
      </w:r>
      <w:smartTag w:uri="urn:schemas-microsoft-com:office:smarttags" w:element="metricconverter">
        <w:smartTagPr>
          <w:attr w:name="ProductID" w:val="01”"/>
        </w:smartTagPr>
        <w:r w:rsidRPr="008E5230">
          <w:rPr>
            <w:rFonts w:ascii="Century Gothic" w:hAnsi="Century Gothic"/>
            <w:sz w:val="22"/>
            <w:szCs w:val="22"/>
          </w:rPr>
          <w:t>01”</w:t>
        </w:r>
      </w:smartTag>
      <w:r w:rsidRPr="008E5230">
        <w:rPr>
          <w:rFonts w:ascii="Century Gothic" w:hAnsi="Century Gothic"/>
          <w:sz w:val="22"/>
          <w:szCs w:val="22"/>
        </w:rPr>
        <w:t xml:space="preserve"> – PROPOSTA DE PREÇOS</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DEPARTAMENTO DE LICITAÇÃO - SANTO ANTÔNIO DO GRAMA.</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PREGÃO PRESENCIAL Nº 002/2023</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REGISTRO DE PREÇO Nº 002/2023</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RAZÃO SOCIAL DO PROPONENTE</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DATA E HORÁRIO DA ABERTURA</w:t>
      </w:r>
    </w:p>
    <w:p w:rsidR="00FF3F7F" w:rsidRPr="008E5230" w:rsidRDefault="00471D53" w:rsidP="00FF3F7F">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FF3F7F" w:rsidRPr="008E5230">
        <w:rPr>
          <w:rFonts w:ascii="Century Gothic" w:hAnsi="Century Gothic"/>
          <w:sz w:val="22"/>
          <w:szCs w:val="22"/>
        </w:rPr>
        <w:t>.24. O envelope dos Documentos de Habilitação deverá ser expresso, em seu exterior, as seguintes informações:</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ENVELOPE “</w:t>
      </w:r>
      <w:smartTag w:uri="urn:schemas-microsoft-com:office:smarttags" w:element="metricconverter">
        <w:smartTagPr>
          <w:attr w:name="ProductID" w:val="02”"/>
        </w:smartTagPr>
        <w:r w:rsidRPr="008E5230">
          <w:rPr>
            <w:rFonts w:ascii="Century Gothic" w:hAnsi="Century Gothic"/>
            <w:sz w:val="22"/>
            <w:szCs w:val="22"/>
          </w:rPr>
          <w:t>02”</w:t>
        </w:r>
      </w:smartTag>
      <w:r w:rsidRPr="008E5230">
        <w:rPr>
          <w:rFonts w:ascii="Century Gothic" w:hAnsi="Century Gothic"/>
          <w:sz w:val="22"/>
          <w:szCs w:val="22"/>
        </w:rPr>
        <w:t xml:space="preserve"> – DOCUMENTOS DE HABILITAÇÃO</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DEPARTAMENTO DE LICITAÇÃO SANTO ANTÔNIO DO GRAMA</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lastRenderedPageBreak/>
        <w:t>PREGÃO PRESENCIAL Nº 002/2023</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REGISTRO DE PREÇO Nº 002/2023</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RAZÃO SOCIAL DO PROPONENTE</w:t>
      </w:r>
    </w:p>
    <w:p w:rsidR="00FF3F7F" w:rsidRPr="008E5230" w:rsidRDefault="00FF3F7F" w:rsidP="00FF3F7F">
      <w:pPr>
        <w:ind w:left="1134"/>
        <w:jc w:val="both"/>
        <w:rPr>
          <w:rFonts w:ascii="Century Gothic" w:hAnsi="Century Gothic"/>
          <w:sz w:val="22"/>
          <w:szCs w:val="22"/>
        </w:rPr>
      </w:pPr>
      <w:r w:rsidRPr="008E5230">
        <w:rPr>
          <w:rFonts w:ascii="Century Gothic" w:hAnsi="Century Gothic"/>
          <w:sz w:val="22"/>
          <w:szCs w:val="22"/>
        </w:rPr>
        <w:t>DATA E HORÁRIO DA ABERTURA</w:t>
      </w:r>
    </w:p>
    <w:p w:rsidR="00FF3F7F" w:rsidRPr="008E5230" w:rsidRDefault="00471D53" w:rsidP="00FF3F7F">
      <w:pPr>
        <w:spacing w:before="100" w:beforeAutospacing="1" w:after="100" w:afterAutospacing="1"/>
        <w:jc w:val="both"/>
        <w:rPr>
          <w:rFonts w:ascii="Century Gothic" w:hAnsi="Century Gothic"/>
          <w:sz w:val="22"/>
          <w:szCs w:val="22"/>
        </w:rPr>
      </w:pPr>
      <w:r>
        <w:rPr>
          <w:rFonts w:ascii="Century Gothic" w:hAnsi="Century Gothic"/>
          <w:sz w:val="22"/>
          <w:szCs w:val="22"/>
        </w:rPr>
        <w:t>5</w:t>
      </w:r>
      <w:r w:rsidR="00FF3F7F" w:rsidRPr="008E5230">
        <w:rPr>
          <w:rFonts w:ascii="Century Gothic" w:hAnsi="Century Gothic"/>
          <w:sz w:val="22"/>
          <w:szCs w:val="22"/>
        </w:rPr>
        <w:t>.25. Inicialmente, será aberto o ENVELOPE 01 - PROPOSTA DE PREÇOS, e após a rodada de negociações, o ENVELOPE 02 - DOCUMENTOS DE HABILITAÇÃO.</w:t>
      </w:r>
    </w:p>
    <w:p w:rsidR="00BF6E02" w:rsidRPr="008E5230" w:rsidRDefault="00471D53" w:rsidP="00141B6C">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6</w:t>
      </w:r>
      <w:r w:rsidR="00BF6E02" w:rsidRPr="008E5230">
        <w:rPr>
          <w:rFonts w:ascii="Century Gothic" w:hAnsi="Century Gothic"/>
          <w:b/>
          <w:sz w:val="22"/>
          <w:szCs w:val="22"/>
          <w:u w:val="single"/>
        </w:rPr>
        <w:t xml:space="preserve"> – DA DOCUMENTAÇÃO PARA FINS DE HABILITAÇÃO</w:t>
      </w:r>
    </w:p>
    <w:p w:rsidR="00417AE8"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w:t>
      </w:r>
      <w:r w:rsidR="00417AE8" w:rsidRPr="008E5230">
        <w:rPr>
          <w:rFonts w:ascii="Century Gothic" w:hAnsi="Century Gothic"/>
          <w:sz w:val="22"/>
          <w:szCs w:val="22"/>
        </w:rPr>
        <w:t>.1.</w:t>
      </w:r>
      <w:r w:rsidR="00417AE8" w:rsidRPr="008E5230">
        <w:rPr>
          <w:rFonts w:ascii="Century Gothic" w:hAnsi="Century Gothic"/>
          <w:sz w:val="22"/>
          <w:szCs w:val="22"/>
        </w:rPr>
        <w:tab/>
        <w:t>Para fins de habilitação ao certame, os interessados terão de satisfazer os requisitos relativos</w:t>
      </w:r>
      <w:r w:rsidR="00AF512C" w:rsidRPr="008E5230">
        <w:rPr>
          <w:rFonts w:ascii="Century Gothic" w:hAnsi="Century Gothic"/>
          <w:b/>
          <w:sz w:val="22"/>
          <w:szCs w:val="22"/>
        </w:rPr>
        <w:t>(Anexo – Documentos Exigidos para habilitação</w:t>
      </w:r>
      <w:r w:rsidR="00AF512C" w:rsidRPr="008E5230">
        <w:rPr>
          <w:rFonts w:ascii="Century Gothic" w:hAnsi="Century Gothic"/>
          <w:sz w:val="22"/>
          <w:szCs w:val="22"/>
        </w:rPr>
        <w:t>)</w:t>
      </w:r>
      <w:r w:rsidR="00417AE8" w:rsidRPr="008E5230">
        <w:rPr>
          <w:rFonts w:ascii="Century Gothic" w:hAnsi="Century Gothic"/>
          <w:sz w:val="22"/>
          <w:szCs w:val="22"/>
        </w:rPr>
        <w:t>:</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w:t>
      </w:r>
      <w:r w:rsidR="00BF6E02" w:rsidRPr="008E5230">
        <w:rPr>
          <w:rFonts w:ascii="Century Gothic" w:hAnsi="Century Gothic"/>
          <w:sz w:val="22"/>
          <w:szCs w:val="22"/>
        </w:rPr>
        <w:t>Qualificação</w:t>
      </w:r>
      <w:r w:rsidRPr="008E5230">
        <w:rPr>
          <w:rFonts w:ascii="Century Gothic" w:hAnsi="Century Gothic"/>
          <w:sz w:val="22"/>
          <w:szCs w:val="22"/>
        </w:rPr>
        <w:t xml:space="preserve"> técnica;</w:t>
      </w:r>
      <w:r w:rsidRPr="008E5230">
        <w:rPr>
          <w:rFonts w:ascii="Century Gothic" w:hAnsi="Century Gothic"/>
          <w:sz w:val="22"/>
          <w:szCs w:val="22"/>
        </w:rPr>
        <w:tab/>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w:t>
      </w:r>
      <w:r w:rsidR="00BF6E02" w:rsidRPr="008E5230">
        <w:rPr>
          <w:rFonts w:ascii="Century Gothic" w:hAnsi="Century Gothic"/>
          <w:sz w:val="22"/>
          <w:szCs w:val="22"/>
        </w:rPr>
        <w:t>H</w:t>
      </w:r>
      <w:r w:rsidRPr="008E5230">
        <w:rPr>
          <w:rFonts w:ascii="Century Gothic" w:hAnsi="Century Gothic"/>
          <w:sz w:val="22"/>
          <w:szCs w:val="22"/>
        </w:rPr>
        <w:t>abilitação jurídica;</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w:t>
      </w:r>
      <w:r w:rsidR="00BF6E02" w:rsidRPr="008E5230">
        <w:rPr>
          <w:rFonts w:ascii="Century Gothic" w:hAnsi="Century Gothic"/>
          <w:sz w:val="22"/>
          <w:szCs w:val="22"/>
        </w:rPr>
        <w:t>R</w:t>
      </w:r>
      <w:r w:rsidRPr="008E5230">
        <w:rPr>
          <w:rFonts w:ascii="Century Gothic" w:hAnsi="Century Gothic"/>
          <w:sz w:val="22"/>
          <w:szCs w:val="22"/>
        </w:rPr>
        <w:t>egularidade fiscal e trabalhista;</w:t>
      </w:r>
    </w:p>
    <w:p w:rsidR="00BF6E02"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w:t>
      </w:r>
      <w:r w:rsidR="00BF6E02" w:rsidRPr="008E5230">
        <w:rPr>
          <w:rFonts w:ascii="Century Gothic" w:hAnsi="Century Gothic"/>
          <w:sz w:val="22"/>
          <w:szCs w:val="22"/>
        </w:rPr>
        <w:t>Qualificação</w:t>
      </w:r>
      <w:r w:rsidRPr="008E5230">
        <w:rPr>
          <w:rFonts w:ascii="Century Gothic" w:hAnsi="Century Gothic"/>
          <w:sz w:val="22"/>
          <w:szCs w:val="22"/>
        </w:rPr>
        <w:t xml:space="preserve"> econômico-financeira:</w:t>
      </w:r>
    </w:p>
    <w:p w:rsidR="00BF6E02" w:rsidRPr="008E5230" w:rsidRDefault="00471D53"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w:t>
      </w:r>
      <w:r w:rsidR="00417AE8" w:rsidRPr="008E5230">
        <w:rPr>
          <w:rFonts w:ascii="Century Gothic" w:hAnsi="Century Gothic"/>
          <w:sz w:val="22"/>
          <w:szCs w:val="22"/>
        </w:rPr>
        <w:t>.2. Os documentos mencionados no item anterior deverão ser apresentados em fotocópias autenticadas ou fotocópias simples, acompanhadas dos respectivos originais para a devida autenticação pela Equipe do Pregão;</w:t>
      </w:r>
    </w:p>
    <w:p w:rsidR="00417AE8" w:rsidRDefault="00471D53" w:rsidP="00141B6C">
      <w:pPr>
        <w:spacing w:before="100" w:beforeAutospacing="1" w:after="100" w:afterAutospacing="1"/>
        <w:jc w:val="both"/>
        <w:rPr>
          <w:rFonts w:ascii="Century Gothic" w:hAnsi="Century Gothic"/>
          <w:sz w:val="22"/>
          <w:szCs w:val="22"/>
        </w:rPr>
      </w:pPr>
      <w:r>
        <w:rPr>
          <w:rFonts w:ascii="Century Gothic" w:hAnsi="Century Gothic"/>
          <w:b/>
          <w:sz w:val="22"/>
          <w:szCs w:val="22"/>
        </w:rPr>
        <w:t>6</w:t>
      </w:r>
      <w:r w:rsidR="00417AE8" w:rsidRPr="008E5230">
        <w:rPr>
          <w:rFonts w:ascii="Century Gothic" w:hAnsi="Century Gothic"/>
          <w:b/>
          <w:sz w:val="22"/>
          <w:szCs w:val="22"/>
        </w:rPr>
        <w:t>.3. Os documentos usados no credenciamento poderão ser usados para fins de habilitação, não sendo necessária sua duplicação</w:t>
      </w:r>
      <w:r w:rsidR="00417AE8" w:rsidRPr="008E5230">
        <w:rPr>
          <w:rFonts w:ascii="Century Gothic" w:hAnsi="Century Gothic"/>
          <w:sz w:val="22"/>
          <w:szCs w:val="22"/>
        </w:rPr>
        <w:t>.</w:t>
      </w:r>
    </w:p>
    <w:p w:rsidR="00471D53" w:rsidRPr="008E5230" w:rsidRDefault="00471D53" w:rsidP="00471D53">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7</w:t>
      </w:r>
      <w:r w:rsidRPr="008E5230">
        <w:rPr>
          <w:rFonts w:ascii="Century Gothic" w:hAnsi="Century Gothic"/>
          <w:b/>
          <w:sz w:val="22"/>
          <w:szCs w:val="22"/>
          <w:u w:val="single"/>
        </w:rPr>
        <w:t xml:space="preserve"> – PARTICIPAÇÃO DE MICRO EMPRESA E EMPRESA DE PEQUENO PORTE</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 xml:space="preserve">.2. </w:t>
      </w:r>
      <w:r w:rsidRPr="008E5230">
        <w:rPr>
          <w:rFonts w:ascii="Century Gothic" w:hAnsi="Century Gothic"/>
          <w:color w:val="000000" w:themeColor="text1"/>
          <w:sz w:val="22"/>
          <w:szCs w:val="22"/>
        </w:rPr>
        <w:t>Em caso de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 xml:space="preserve">.3. </w:t>
      </w:r>
      <w:r w:rsidRPr="008E5230">
        <w:rPr>
          <w:rFonts w:ascii="Century Gothic" w:hAnsi="Century Gothic"/>
          <w:color w:val="000000" w:themeColor="text1"/>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471D53" w:rsidRPr="008E5230" w:rsidRDefault="00471D53" w:rsidP="00471D53">
      <w:pPr>
        <w:tabs>
          <w:tab w:val="left" w:pos="2408"/>
        </w:tabs>
        <w:jc w:val="both"/>
        <w:rPr>
          <w:rFonts w:ascii="Century Gothic" w:hAnsi="Century Gothic"/>
          <w:color w:val="000000" w:themeColor="text1"/>
          <w:sz w:val="22"/>
          <w:szCs w:val="22"/>
        </w:rPr>
      </w:pPr>
      <w:r>
        <w:rPr>
          <w:rFonts w:ascii="Century Gothic" w:hAnsi="Century Gothic"/>
          <w:color w:val="000000" w:themeColor="text1"/>
          <w:sz w:val="22"/>
          <w:szCs w:val="22"/>
        </w:rPr>
        <w:t>7</w:t>
      </w:r>
      <w:r w:rsidRPr="008E5230">
        <w:rPr>
          <w:rFonts w:ascii="Century Gothic" w:hAnsi="Century Gothic"/>
          <w:color w:val="000000" w:themeColor="text1"/>
          <w:sz w:val="22"/>
          <w:szCs w:val="22"/>
        </w:rPr>
        <w:t xml:space="preserve">.4. Para fins de comprovação da condição de microempresa ou empresa de pequeno porte assim definidas aquelas que se enquadram nas classificações </w:t>
      </w:r>
      <w:r w:rsidRPr="008E5230">
        <w:rPr>
          <w:rFonts w:ascii="Century Gothic" w:hAnsi="Century Gothic"/>
          <w:color w:val="000000" w:themeColor="text1"/>
          <w:sz w:val="22"/>
          <w:szCs w:val="22"/>
        </w:rPr>
        <w:lastRenderedPageBreak/>
        <w:t>descritas no art. 3º da Lei Complementar nº 123/2006, as licitantes deverão apresentar Certidão Simplificada da Junta Comercial ou Declaração Formal de Enquadramento.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 xml:space="preserve">.5.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71D53" w:rsidRPr="008E5230" w:rsidRDefault="00471D53" w:rsidP="00471D53">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Eventual interposição de recurso contra a decisão que declara o vencedor do certame não suspenderá o prazo supracitado.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.6.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.7.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.8. Ocorrendo o empate, proceder-se-á da seguinte forma:</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.8.1 A microempresa ou empresa de pequeno porte melhor classificada poderá apresentar proposta de preço inferior àquela considerada vencedora do certame, situação em que será adjudicado em seu favor o objeto licitado;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.8.2. Não ocorrendo a contratação da microempresa ou empresa de pequeno porte, na forma do subitem 6.3., serão convocadas as remanescentes que porventura se enquadrem na hipótese do subitem 11.2 e 11.4, na ordem classificatória, para o exercício do mesmo direito;</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.8.3.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71D53" w:rsidRPr="008E5230"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.8.4. Na hipótese da não contratação nos termos previstos acima, o objeto licitado será adjudicado em favor da proposta originalmente vencedora do certame.</w:t>
      </w:r>
    </w:p>
    <w:p w:rsidR="00471D53" w:rsidRDefault="00471D53" w:rsidP="00471D53">
      <w:pPr>
        <w:spacing w:before="100" w:beforeAutospacing="1" w:after="100" w:afterAutospacing="1"/>
        <w:jc w:val="both"/>
        <w:rPr>
          <w:rFonts w:ascii="Century Gothic" w:hAnsi="Century Gothic"/>
          <w:sz w:val="22"/>
          <w:szCs w:val="22"/>
        </w:rPr>
      </w:pPr>
      <w:r>
        <w:rPr>
          <w:rFonts w:ascii="Century Gothic" w:hAnsi="Century Gothic"/>
          <w:sz w:val="22"/>
          <w:szCs w:val="22"/>
        </w:rPr>
        <w:t>7</w:t>
      </w:r>
      <w:r w:rsidRPr="008E5230">
        <w:rPr>
          <w:rFonts w:ascii="Century Gothic" w:hAnsi="Century Gothic"/>
          <w:sz w:val="22"/>
          <w:szCs w:val="22"/>
        </w:rPr>
        <w:t xml:space="preserve">.9. A microempresa ou empresa de pequeno porte que usufruir dos benefícios de que trata a Lei Complementar nº 147/2014 deverá apresentar, na forma da lei, </w:t>
      </w:r>
      <w:r w:rsidRPr="008E5230">
        <w:rPr>
          <w:rFonts w:ascii="Century Gothic" w:hAnsi="Century Gothic"/>
          <w:sz w:val="22"/>
          <w:szCs w:val="22"/>
        </w:rPr>
        <w:lastRenderedPageBreak/>
        <w:t>juntamente com os documentos de credenciamento, a declaração de que não se encontra em nenhuma das situações do §4º do art. 3º do dispositivo supracitado (anexo V).</w:t>
      </w:r>
    </w:p>
    <w:p w:rsidR="00915D71" w:rsidRPr="008E5230" w:rsidRDefault="00915D71" w:rsidP="00915D71">
      <w:pPr>
        <w:spacing w:before="100" w:beforeAutospacing="1" w:after="100" w:afterAutospacing="1"/>
        <w:jc w:val="both"/>
        <w:rPr>
          <w:rFonts w:ascii="Century Gothic" w:hAnsi="Century Gothic"/>
          <w:b/>
          <w:sz w:val="22"/>
          <w:szCs w:val="22"/>
          <w:u w:val="single"/>
        </w:rPr>
      </w:pPr>
      <w:r>
        <w:rPr>
          <w:rFonts w:ascii="Century Gothic" w:hAnsi="Century Gothic"/>
          <w:b/>
          <w:sz w:val="22"/>
          <w:szCs w:val="22"/>
          <w:u w:val="single"/>
        </w:rPr>
        <w:t>8</w:t>
      </w:r>
      <w:r w:rsidRPr="008E5230">
        <w:rPr>
          <w:rFonts w:ascii="Century Gothic" w:hAnsi="Century Gothic"/>
          <w:b/>
          <w:sz w:val="22"/>
          <w:szCs w:val="22"/>
          <w:u w:val="single"/>
        </w:rPr>
        <w:t xml:space="preserve"> – DA IMPUGNAÇÃO DO ATO CONVOCATÓRIO</w:t>
      </w:r>
    </w:p>
    <w:p w:rsidR="00915D71" w:rsidRPr="008E5230" w:rsidRDefault="00915D71" w:rsidP="00915D71">
      <w:pPr>
        <w:spacing w:before="100" w:beforeAutospacing="1" w:after="100" w:afterAutospacing="1"/>
        <w:jc w:val="both"/>
        <w:rPr>
          <w:rFonts w:ascii="Century Gothic" w:hAnsi="Century Gothic"/>
          <w:sz w:val="22"/>
          <w:szCs w:val="22"/>
        </w:rPr>
      </w:pPr>
      <w:r>
        <w:rPr>
          <w:rFonts w:ascii="Century Gothic" w:hAnsi="Century Gothic"/>
          <w:sz w:val="22"/>
          <w:szCs w:val="22"/>
        </w:rPr>
        <w:t>8</w:t>
      </w:r>
      <w:r w:rsidRPr="008E5230">
        <w:rPr>
          <w:rFonts w:ascii="Century Gothic" w:hAnsi="Century Gothic"/>
          <w:sz w:val="22"/>
          <w:szCs w:val="22"/>
        </w:rPr>
        <w:t>.1.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9" w:history="1">
        <w:r w:rsidRPr="008E5230">
          <w:rPr>
            <w:rStyle w:val="Hyperlink"/>
            <w:rFonts w:ascii="Century Gothic" w:hAnsi="Century Gothic"/>
            <w:sz w:val="22"/>
            <w:szCs w:val="22"/>
          </w:rPr>
          <w:t>compraselicitacao@gmail.com</w:t>
        </w:r>
      </w:hyperlink>
      <w:r w:rsidRPr="008E5230">
        <w:rPr>
          <w:rFonts w:ascii="Century Gothic" w:hAnsi="Century Gothic"/>
          <w:sz w:val="22"/>
          <w:szCs w:val="22"/>
        </w:rPr>
        <w:t>.</w:t>
      </w:r>
    </w:p>
    <w:p w:rsidR="00915D71" w:rsidRPr="008E5230" w:rsidRDefault="00915D71" w:rsidP="00915D71">
      <w:pPr>
        <w:spacing w:before="100" w:beforeAutospacing="1" w:after="100" w:afterAutospacing="1"/>
        <w:jc w:val="both"/>
        <w:rPr>
          <w:rFonts w:ascii="Century Gothic" w:hAnsi="Century Gothic"/>
          <w:sz w:val="22"/>
          <w:szCs w:val="22"/>
        </w:rPr>
      </w:pPr>
      <w:r>
        <w:rPr>
          <w:rFonts w:ascii="Century Gothic" w:hAnsi="Century Gothic"/>
          <w:sz w:val="22"/>
          <w:szCs w:val="22"/>
        </w:rPr>
        <w:t>8</w:t>
      </w:r>
      <w:r w:rsidRPr="008E5230">
        <w:rPr>
          <w:rFonts w:ascii="Century Gothic" w:hAnsi="Century Gothic"/>
          <w:sz w:val="22"/>
          <w:szCs w:val="22"/>
        </w:rPr>
        <w:t>.1.1. Admite-se todo e qualquer meio legal de encaminhamento e protocolo de recurso oriundo do presente processo de licitação de todas as fases, o qual sempre será preservado o direito de todos os pretendentes ou interessados.</w:t>
      </w:r>
    </w:p>
    <w:p w:rsidR="00915D71" w:rsidRPr="008E5230" w:rsidRDefault="00915D71" w:rsidP="00915D71">
      <w:pPr>
        <w:spacing w:before="100" w:beforeAutospacing="1" w:after="100" w:afterAutospacing="1"/>
        <w:jc w:val="both"/>
        <w:rPr>
          <w:rFonts w:ascii="Century Gothic" w:hAnsi="Century Gothic"/>
          <w:sz w:val="22"/>
          <w:szCs w:val="22"/>
        </w:rPr>
      </w:pPr>
      <w:r>
        <w:rPr>
          <w:rFonts w:ascii="Century Gothic" w:hAnsi="Century Gothic"/>
          <w:sz w:val="22"/>
          <w:szCs w:val="22"/>
        </w:rPr>
        <w:t>8</w:t>
      </w:r>
      <w:r w:rsidRPr="008E5230">
        <w:rPr>
          <w:rFonts w:ascii="Century Gothic" w:hAnsi="Century Gothic"/>
          <w:sz w:val="22"/>
          <w:szCs w:val="22"/>
        </w:rPr>
        <w:t>.2. Acolhida a petição contra o ato convocatório, será designada nova data para a realização do certame, desde que o acolhimento possa interferir na elaboração das propostas.</w:t>
      </w:r>
    </w:p>
    <w:p w:rsidR="00915D71" w:rsidRPr="008E5230" w:rsidRDefault="00915D71" w:rsidP="00915D71">
      <w:pPr>
        <w:spacing w:before="100" w:beforeAutospacing="1" w:after="100" w:afterAutospacing="1"/>
        <w:jc w:val="both"/>
        <w:rPr>
          <w:rFonts w:ascii="Century Gothic" w:hAnsi="Century Gothic"/>
          <w:sz w:val="22"/>
          <w:szCs w:val="22"/>
        </w:rPr>
      </w:pPr>
      <w:r>
        <w:rPr>
          <w:rFonts w:ascii="Century Gothic" w:hAnsi="Century Gothic"/>
          <w:sz w:val="22"/>
          <w:szCs w:val="22"/>
        </w:rPr>
        <w:t>8</w:t>
      </w:r>
      <w:r w:rsidRPr="008E5230">
        <w:rPr>
          <w:rFonts w:ascii="Century Gothic" w:hAnsi="Century Gothic"/>
          <w:sz w:val="22"/>
          <w:szCs w:val="22"/>
        </w:rPr>
        <w:t>.3.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915D71" w:rsidRPr="008E5230" w:rsidRDefault="00915D71" w:rsidP="00915D71">
      <w:pPr>
        <w:spacing w:before="100" w:beforeAutospacing="1" w:after="100" w:afterAutospacing="1"/>
        <w:jc w:val="both"/>
        <w:rPr>
          <w:rFonts w:ascii="Century Gothic" w:hAnsi="Century Gothic"/>
          <w:sz w:val="22"/>
          <w:szCs w:val="22"/>
        </w:rPr>
      </w:pPr>
      <w:r>
        <w:rPr>
          <w:rFonts w:ascii="Century Gothic" w:hAnsi="Century Gothic"/>
          <w:sz w:val="22"/>
          <w:szCs w:val="22"/>
        </w:rPr>
        <w:t>8</w:t>
      </w:r>
      <w:r w:rsidRPr="008E5230">
        <w:rPr>
          <w:rFonts w:ascii="Century Gothic" w:hAnsi="Century Gothic"/>
          <w:sz w:val="22"/>
          <w:szCs w:val="22"/>
        </w:rPr>
        <w:t>.4. Quem impedir, perturbar ou fraudar, assegurado o contraditório e a ampla defesa, a realização de qualquer ato do procedimento licitatório, incorrerá em pena de detenção de 06 (seis) meses a 02 (dois) anos, e multa, nos termos do artigo 93 da lei 8.666/93.</w:t>
      </w:r>
    </w:p>
    <w:p w:rsidR="007861B8" w:rsidRPr="008E5230" w:rsidRDefault="00323E83"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9</w:t>
      </w:r>
      <w:r w:rsidR="007861B8" w:rsidRPr="008E5230">
        <w:rPr>
          <w:rFonts w:ascii="Century Gothic" w:hAnsi="Century Gothic"/>
          <w:b/>
          <w:sz w:val="22"/>
          <w:szCs w:val="22"/>
          <w:u w:val="single"/>
        </w:rPr>
        <w:t>.SESSÃO DO PREGÃO</w:t>
      </w:r>
    </w:p>
    <w:p w:rsidR="00AB4120" w:rsidRPr="008E5230" w:rsidRDefault="00323E83"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sz w:val="22"/>
          <w:szCs w:val="22"/>
        </w:rPr>
        <w:t>9</w:t>
      </w:r>
      <w:r w:rsidR="007861B8" w:rsidRPr="008E5230">
        <w:rPr>
          <w:rFonts w:ascii="Century Gothic" w:hAnsi="Century Gothic"/>
          <w:sz w:val="22"/>
          <w:szCs w:val="22"/>
        </w:rPr>
        <w:t>.1. Após o encerramento do credenciamento e identificação dos representantes das empresas proponentes, o Pregoeiro declarará aberta a sessão do PREGÃO, oportunidade em que não mais aceitará novos proponentes, dando início ao recebimento dos envelopes contendo a Proposta Comercial e os Documentos de Habilitação, exclusivamente dos participantes devidamente credenciados.</w:t>
      </w:r>
    </w:p>
    <w:p w:rsidR="00323E83" w:rsidRPr="008E5230" w:rsidRDefault="00323E83"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10 - CLASSIFICAÇÃO DAS PROPOSTAS COMERCIAIS</w:t>
      </w:r>
    </w:p>
    <w:p w:rsidR="00323E83" w:rsidRPr="008E5230" w:rsidRDefault="00323E8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10.2.1. Abertos os envelopes de Propostas Comerciais, a Pregoeira verificará a conformidade destas com os requisitos formais e materiais do edital e o atendimento a todas as especificações e condições estabelecidas neste Edital e seus Anexos, sendo imediatamente desclassificadas aquelas que estiverem em desacordo.</w:t>
      </w:r>
    </w:p>
    <w:p w:rsidR="00323E83" w:rsidRPr="008E5230" w:rsidRDefault="00323E8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10.2.2. Dentre as propostas aceitas, a Pregoeira classificará em primeiro lugar a proposta de menor preço e as demais que tenham apresentado propostas em </w:t>
      </w:r>
      <w:r w:rsidRPr="008E5230">
        <w:rPr>
          <w:rFonts w:ascii="Century Gothic" w:hAnsi="Century Gothic"/>
          <w:sz w:val="22"/>
          <w:szCs w:val="22"/>
        </w:rPr>
        <w:lastRenderedPageBreak/>
        <w:t xml:space="preserve">valores sucessivos e superiores em até 10% (dez por cento) à proposta de menor preço, para participarem dos lances verbais. </w:t>
      </w:r>
    </w:p>
    <w:p w:rsidR="00AB4120" w:rsidRPr="008E5230" w:rsidRDefault="00323E8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10.2.3 – 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escritas apresentadas.</w:t>
      </w:r>
    </w:p>
    <w:p w:rsidR="00323E83" w:rsidRPr="008E5230" w:rsidRDefault="00323E83"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11 - LANCES VERBAIS</w:t>
      </w:r>
    </w:p>
    <w:p w:rsidR="00162043" w:rsidRPr="008E5230" w:rsidRDefault="0016204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w:t>
      </w:r>
      <w:r w:rsidR="007F50C4" w:rsidRPr="008E5230">
        <w:rPr>
          <w:rFonts w:ascii="Century Gothic" w:hAnsi="Century Gothic"/>
          <w:sz w:val="22"/>
          <w:szCs w:val="22"/>
        </w:rPr>
        <w:t xml:space="preserve">.1. </w:t>
      </w:r>
      <w:r w:rsidRPr="008E5230">
        <w:rPr>
          <w:rFonts w:ascii="Century Gothic" w:hAnsi="Century Gothic"/>
          <w:sz w:val="22"/>
          <w:szCs w:val="22"/>
        </w:rPr>
        <w:t xml:space="preserve">Aos licitantes classificados para participação na etapa de lances, será dada a oportunidade de nova disputa, por meio de lances verbais e sucessivos, de valores distintos, a partir do autor da proposta classificada de maior preço aos demais e em ordem decrescente de valor. </w:t>
      </w:r>
    </w:p>
    <w:p w:rsidR="00162043" w:rsidRPr="008E5230" w:rsidRDefault="0016204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w:t>
      </w:r>
      <w:r w:rsidR="007F50C4" w:rsidRPr="008E5230">
        <w:rPr>
          <w:rFonts w:ascii="Century Gothic" w:hAnsi="Century Gothic"/>
          <w:sz w:val="22"/>
          <w:szCs w:val="22"/>
        </w:rPr>
        <w:t>.2.</w:t>
      </w:r>
      <w:r w:rsidRPr="008E5230">
        <w:rPr>
          <w:rFonts w:ascii="Century Gothic" w:hAnsi="Century Gothic"/>
          <w:sz w:val="22"/>
          <w:szCs w:val="22"/>
        </w:rPr>
        <w:t xml:space="preserve"> Se duas ou mais propostas, em absoluta igualdade de condições, ficarem empatadas, será realizado sorteio, para definir a ordem de apresentação dos lances. </w:t>
      </w:r>
    </w:p>
    <w:p w:rsidR="00162043" w:rsidRPr="008E5230" w:rsidRDefault="0016204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w:t>
      </w:r>
      <w:r w:rsidR="007F50C4" w:rsidRPr="008E5230">
        <w:rPr>
          <w:rFonts w:ascii="Century Gothic" w:hAnsi="Century Gothic"/>
          <w:sz w:val="22"/>
          <w:szCs w:val="22"/>
        </w:rPr>
        <w:t xml:space="preserve">.3. </w:t>
      </w:r>
      <w:r w:rsidRPr="008E5230">
        <w:rPr>
          <w:rFonts w:ascii="Century Gothic" w:hAnsi="Century Gothic"/>
          <w:sz w:val="22"/>
          <w:szCs w:val="22"/>
        </w:rPr>
        <w:t xml:space="preserve">Apenas serão aceitos lances cujos valores forem inferiores ao último lance registrado pelo Pregoeiro. </w:t>
      </w:r>
    </w:p>
    <w:p w:rsidR="00162043" w:rsidRPr="008E5230" w:rsidRDefault="00162043"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w:t>
      </w:r>
      <w:r w:rsidR="007F50C4" w:rsidRPr="008E5230">
        <w:rPr>
          <w:rFonts w:ascii="Century Gothic" w:hAnsi="Century Gothic"/>
          <w:sz w:val="22"/>
          <w:szCs w:val="22"/>
        </w:rPr>
        <w:t>.4.</w:t>
      </w:r>
      <w:r w:rsidRPr="008E5230">
        <w:rPr>
          <w:rFonts w:ascii="Century Gothic" w:hAnsi="Century Gothic"/>
          <w:sz w:val="22"/>
          <w:szCs w:val="22"/>
        </w:rP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rsidR="00C406B1" w:rsidRPr="008E5230" w:rsidRDefault="00C406B1"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12</w:t>
      </w:r>
      <w:r w:rsidR="007F50C4" w:rsidRPr="008E5230">
        <w:rPr>
          <w:rFonts w:ascii="Century Gothic" w:hAnsi="Century Gothic"/>
          <w:b/>
          <w:sz w:val="22"/>
          <w:szCs w:val="22"/>
          <w:u w:val="single"/>
        </w:rPr>
        <w:t>.</w:t>
      </w:r>
      <w:r w:rsidR="001A4BF9" w:rsidRPr="008E5230">
        <w:rPr>
          <w:rFonts w:ascii="Century Gothic" w:hAnsi="Century Gothic"/>
          <w:b/>
          <w:sz w:val="22"/>
          <w:szCs w:val="22"/>
          <w:u w:val="single"/>
        </w:rPr>
        <w:t>J</w:t>
      </w:r>
      <w:r w:rsidRPr="008E5230">
        <w:rPr>
          <w:rFonts w:ascii="Century Gothic" w:hAnsi="Century Gothic"/>
          <w:b/>
          <w:sz w:val="22"/>
          <w:szCs w:val="22"/>
          <w:u w:val="single"/>
        </w:rPr>
        <w:t>ULGAMENTO</w:t>
      </w:r>
    </w:p>
    <w:p w:rsidR="00C406B1"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.1. </w:t>
      </w:r>
      <w:r w:rsidR="00735627" w:rsidRPr="008E5230">
        <w:rPr>
          <w:rFonts w:ascii="Century Gothic" w:hAnsi="Century Gothic"/>
          <w:sz w:val="22"/>
          <w:szCs w:val="22"/>
        </w:rPr>
        <w:t>Para julgamento da proposta mais vantajosa, será adotado o cr</w:t>
      </w:r>
      <w:r w:rsidRPr="008E5230">
        <w:rPr>
          <w:rFonts w:ascii="Century Gothic" w:hAnsi="Century Gothic"/>
          <w:sz w:val="22"/>
          <w:szCs w:val="22"/>
        </w:rPr>
        <w:t>itério de menor preço UNITÁRIO.</w:t>
      </w:r>
    </w:p>
    <w:p w:rsidR="00735627"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.2. </w:t>
      </w:r>
      <w:r w:rsidR="00735627" w:rsidRPr="008E5230">
        <w:rPr>
          <w:rFonts w:ascii="Century Gothic" w:hAnsi="Century Gothic"/>
          <w:sz w:val="22"/>
          <w:szCs w:val="22"/>
        </w:rPr>
        <w:t xml:space="preserve">Não se considerará qualquer oferta de vantagem não prevista no edital. </w:t>
      </w:r>
    </w:p>
    <w:p w:rsidR="00C406B1"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.3. </w:t>
      </w:r>
      <w:r w:rsidR="00735627" w:rsidRPr="008E5230">
        <w:rPr>
          <w:rFonts w:ascii="Century Gothic" w:hAnsi="Century Gothic"/>
          <w:sz w:val="22"/>
          <w:szCs w:val="22"/>
        </w:rPr>
        <w:t>O Pregoeiro, no julgamento das propostas, poderá desconsiderar evidentes falhas formais</w:t>
      </w:r>
      <w:r w:rsidRPr="008E5230">
        <w:rPr>
          <w:rFonts w:ascii="Century Gothic" w:hAnsi="Century Gothic"/>
          <w:sz w:val="22"/>
          <w:szCs w:val="22"/>
        </w:rPr>
        <w:t xml:space="preserve"> que não afetem o seu conteúdo.</w:t>
      </w:r>
    </w:p>
    <w:p w:rsidR="00735627" w:rsidRPr="008E5230" w:rsidRDefault="00735627"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C406B1" w:rsidRPr="008E5230">
        <w:rPr>
          <w:rFonts w:ascii="Century Gothic" w:hAnsi="Century Gothic"/>
          <w:sz w:val="22"/>
          <w:szCs w:val="22"/>
        </w:rPr>
        <w:t>2</w:t>
      </w:r>
      <w:r w:rsidR="007F50C4" w:rsidRPr="008E5230">
        <w:rPr>
          <w:rFonts w:ascii="Century Gothic" w:hAnsi="Century Gothic"/>
          <w:sz w:val="22"/>
          <w:szCs w:val="22"/>
        </w:rPr>
        <w:t xml:space="preserve">.4. </w:t>
      </w:r>
      <w:r w:rsidRPr="008E5230">
        <w:rPr>
          <w:rFonts w:ascii="Century Gothic" w:hAnsi="Century Gothic"/>
          <w:sz w:val="22"/>
          <w:szCs w:val="22"/>
        </w:rPr>
        <w:t xml:space="preserve">Declarada encerrada a etapa competitiva e ordenadas as ofertas, o Pregoeiro examinará a aceitabilidade da primeira classificada, quanto ao objeto e valor, de acordo com os critérios estabelecidos neste edital, decidindo motivadamente a respeito. </w:t>
      </w:r>
    </w:p>
    <w:p w:rsidR="00C406B1"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.5. </w:t>
      </w:r>
      <w:r w:rsidR="00735627" w:rsidRPr="008E5230">
        <w:rPr>
          <w:rFonts w:ascii="Century Gothic" w:hAnsi="Century Gothic"/>
          <w:sz w:val="22"/>
          <w:szCs w:val="22"/>
        </w:rPr>
        <w:t xml:space="preserve">Caso não se realizem lances verbais, será verificada a conformidade entre a proposta escrita de menor preço e o </w:t>
      </w:r>
      <w:r w:rsidRPr="008E5230">
        <w:rPr>
          <w:rFonts w:ascii="Century Gothic" w:hAnsi="Century Gothic"/>
          <w:sz w:val="22"/>
          <w:szCs w:val="22"/>
        </w:rPr>
        <w:t xml:space="preserve">valor estimado da contratação. </w:t>
      </w:r>
    </w:p>
    <w:p w:rsidR="00735627"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.6. </w:t>
      </w:r>
      <w:r w:rsidR="00735627" w:rsidRPr="008E5230">
        <w:rPr>
          <w:rFonts w:ascii="Century Gothic" w:hAnsi="Century Gothic"/>
          <w:sz w:val="22"/>
          <w:szCs w:val="22"/>
        </w:rPr>
        <w:t>Se houver apenas uma oferta e desde que esta atenda a todos os termos do edital e que seu preço seja compatível com o valor estimado da contratação, esta poderá ser aceita.</w:t>
      </w:r>
    </w:p>
    <w:p w:rsidR="00C406B1"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12</w:t>
      </w:r>
      <w:r w:rsidR="007F50C4" w:rsidRPr="008E5230">
        <w:rPr>
          <w:rFonts w:ascii="Century Gothic" w:hAnsi="Century Gothic"/>
          <w:sz w:val="22"/>
          <w:szCs w:val="22"/>
        </w:rPr>
        <w:t xml:space="preserve">.7. </w:t>
      </w:r>
      <w:r w:rsidRPr="008E5230">
        <w:rPr>
          <w:rFonts w:ascii="Century Gothic" w:hAnsi="Century Gothic"/>
          <w:sz w:val="22"/>
          <w:szCs w:val="22"/>
        </w:rPr>
        <w:t>Se a proposta não for aceitável ou o licitante não atender às exigências habilitatórias, o Pregoeiro examinará a oferta subseqüente,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C406B1" w:rsidRPr="008E5230" w:rsidRDefault="00C406B1"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w:t>
      </w:r>
      <w:r w:rsidR="007F50C4" w:rsidRPr="008E5230">
        <w:rPr>
          <w:rFonts w:ascii="Century Gothic" w:hAnsi="Century Gothic"/>
          <w:sz w:val="22"/>
          <w:szCs w:val="22"/>
        </w:rPr>
        <w:t xml:space="preserve">.8. </w:t>
      </w:r>
      <w:r w:rsidRPr="008E5230">
        <w:rPr>
          <w:rFonts w:ascii="Century Gothic" w:hAnsi="Century Gothic"/>
          <w:sz w:val="22"/>
          <w:szCs w:val="22"/>
        </w:rPr>
        <w:t>Sendo aceitável a oferta de menor preço, será aberto o envelope contendo a documentação de habilitação do licitante que a tiver formulado, para confirmação das suas condições habilitatórias.</w:t>
      </w:r>
    </w:p>
    <w:p w:rsidR="007F50C4"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12.9. </w:t>
      </w:r>
      <w:r w:rsidR="00C406B1" w:rsidRPr="008E5230">
        <w:rPr>
          <w:rFonts w:ascii="Century Gothic" w:hAnsi="Century Gothic"/>
          <w:sz w:val="22"/>
          <w:szCs w:val="22"/>
        </w:rPr>
        <w:t xml:space="preserve">Apurada a melhor proposta que atenda ao edital, o Pregoeiro negociará com o proponente para que seja obtido melhor preço. </w:t>
      </w:r>
    </w:p>
    <w:p w:rsidR="00C406B1"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12.10. </w:t>
      </w:r>
      <w:r w:rsidR="00C406B1" w:rsidRPr="008E5230">
        <w:rPr>
          <w:rFonts w:ascii="Century Gothic" w:hAnsi="Century Gothic"/>
          <w:sz w:val="22"/>
          <w:szCs w:val="22"/>
        </w:rPr>
        <w:t>Constatado o atendimento pleno às exigências fixadas no edital, o licitante será declarado vencedor, sendo-lhe adjudicado o objeto para o qual apresentou proposta.</w:t>
      </w:r>
    </w:p>
    <w:p w:rsidR="00C406B1"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12.11.  </w:t>
      </w:r>
      <w:r w:rsidR="00C406B1" w:rsidRPr="008E5230">
        <w:rPr>
          <w:rFonts w:ascii="Century Gothic" w:hAnsi="Century Gothic"/>
          <w:sz w:val="22"/>
          <w:szCs w:val="22"/>
        </w:rPr>
        <w:t>Da sessão lavrar-se-á Ata circunstanciada, na qual serão registrados todos os atos do procedimento e as ocorrências relevantes, e que, ao final, será assinada pelo Pregoeiro, Equipe de Apoio e pelos licitantes.</w:t>
      </w:r>
    </w:p>
    <w:p w:rsidR="00C406B1"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12.12. </w:t>
      </w:r>
      <w:r w:rsidR="00C406B1" w:rsidRPr="008E5230">
        <w:rPr>
          <w:rFonts w:ascii="Century Gothic" w:hAnsi="Century Gothic"/>
          <w:sz w:val="22"/>
          <w:szCs w:val="22"/>
        </w:rPr>
        <w:t>Decididos os recursos ou transcorrido o prazo para sua interposição, o Pregoeiro devolverá aos licitantes, exceto aos vencedores, os envelopes “DOCUMENTAÇÃO DE HABILITAÇÃO”.</w:t>
      </w:r>
    </w:p>
    <w:p w:rsidR="00893BAF" w:rsidRPr="008E5230" w:rsidRDefault="00893BAF"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w:t>
      </w:r>
      <w:r w:rsidR="007F50C4" w:rsidRPr="008E5230">
        <w:rPr>
          <w:rFonts w:ascii="Century Gothic" w:hAnsi="Century Gothic"/>
          <w:b/>
          <w:sz w:val="22"/>
          <w:szCs w:val="22"/>
          <w:u w:val="single"/>
        </w:rPr>
        <w:t>3</w:t>
      </w:r>
      <w:r w:rsidRPr="008E5230">
        <w:rPr>
          <w:rFonts w:ascii="Century Gothic" w:hAnsi="Century Gothic"/>
          <w:b/>
          <w:sz w:val="22"/>
          <w:szCs w:val="22"/>
          <w:u w:val="single"/>
        </w:rPr>
        <w:t xml:space="preserve"> – DOS RECURSOS</w:t>
      </w:r>
    </w:p>
    <w:p w:rsidR="00893BAF"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13</w:t>
      </w:r>
      <w:r w:rsidR="00417AE8" w:rsidRPr="008E5230">
        <w:rPr>
          <w:rFonts w:ascii="Century Gothic" w:hAnsi="Century Gothic"/>
          <w:sz w:val="22"/>
          <w:szCs w:val="22"/>
        </w:rPr>
        <w:t xml:space="preserve">.1.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8E5230">
        <w:rPr>
          <w:rFonts w:ascii="Century Gothic" w:hAnsi="Century Gothic"/>
          <w:sz w:val="22"/>
          <w:szCs w:val="22"/>
        </w:rPr>
        <w:t>contrarrazões</w:t>
      </w:r>
      <w:r w:rsidR="00417AE8" w:rsidRPr="008E5230">
        <w:rPr>
          <w:rFonts w:ascii="Century Gothic" w:hAnsi="Century Gothic"/>
          <w:sz w:val="22"/>
          <w:szCs w:val="22"/>
        </w:rPr>
        <w:t xml:space="preserve"> em igual número de dias, que começarão a correr do término do prazo do recorrente, sendo-lhes assegurada vista imediata dos autos.</w:t>
      </w:r>
    </w:p>
    <w:p w:rsidR="00417AE8"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13</w:t>
      </w:r>
      <w:r w:rsidR="00417AE8" w:rsidRPr="008E5230">
        <w:rPr>
          <w:rFonts w:ascii="Century Gothic" w:hAnsi="Century Gothic"/>
          <w:sz w:val="22"/>
          <w:szCs w:val="22"/>
        </w:rPr>
        <w:t>.2. A falta de manifestação imediata e motivada do licitante importará a decadência do direito de recurso e a adjudicação do objeto da licitação pel</w:t>
      </w:r>
      <w:r w:rsidR="009749B1" w:rsidRPr="008E5230">
        <w:rPr>
          <w:rFonts w:ascii="Century Gothic" w:hAnsi="Century Gothic"/>
          <w:sz w:val="22"/>
          <w:szCs w:val="22"/>
        </w:rPr>
        <w:t>a</w:t>
      </w:r>
      <w:r w:rsidR="00915D71">
        <w:rPr>
          <w:rFonts w:ascii="Century Gothic" w:hAnsi="Century Gothic"/>
          <w:sz w:val="22"/>
          <w:szCs w:val="22"/>
        </w:rPr>
        <w:t xml:space="preserve"> </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ao vencedor.</w:t>
      </w:r>
    </w:p>
    <w:p w:rsidR="00417AE8"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13</w:t>
      </w:r>
      <w:r w:rsidR="00417AE8" w:rsidRPr="008E5230">
        <w:rPr>
          <w:rFonts w:ascii="Century Gothic" w:hAnsi="Century Gothic"/>
          <w:sz w:val="22"/>
          <w:szCs w:val="22"/>
        </w:rPr>
        <w:t>.3. O recurso contra decisão d</w:t>
      </w:r>
      <w:r w:rsidR="009749B1" w:rsidRPr="008E5230">
        <w:rPr>
          <w:rFonts w:ascii="Century Gothic" w:hAnsi="Century Gothic"/>
          <w:sz w:val="22"/>
          <w:szCs w:val="22"/>
        </w:rPr>
        <w:t>a</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não terá efeito suspensivo.</w:t>
      </w:r>
    </w:p>
    <w:p w:rsidR="00417AE8"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13</w:t>
      </w:r>
      <w:r w:rsidR="00417AE8" w:rsidRPr="008E5230">
        <w:rPr>
          <w:rFonts w:ascii="Century Gothic" w:hAnsi="Century Gothic"/>
          <w:sz w:val="22"/>
          <w:szCs w:val="22"/>
        </w:rPr>
        <w:t>.4. O acolhimento de recurso importará a invalidação apenas dos atos insuscetíveis de aproveitamento.</w:t>
      </w:r>
    </w:p>
    <w:p w:rsidR="00417AE8" w:rsidRPr="008E5230" w:rsidRDefault="007F50C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13</w:t>
      </w:r>
      <w:r w:rsidR="00417AE8" w:rsidRPr="008E5230">
        <w:rPr>
          <w:rFonts w:ascii="Century Gothic" w:hAnsi="Century Gothic"/>
          <w:sz w:val="22"/>
          <w:szCs w:val="22"/>
        </w:rPr>
        <w:t>.5. Decididos os recursos, a autoridade competente fará a adjudicação do objeto da licitação ao licitante vencedor.</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1</w:t>
      </w:r>
      <w:r w:rsidR="007F50C4" w:rsidRPr="008E5230">
        <w:rPr>
          <w:rFonts w:ascii="Century Gothic" w:hAnsi="Century Gothic"/>
          <w:sz w:val="22"/>
          <w:szCs w:val="22"/>
        </w:rPr>
        <w:t>3</w:t>
      </w:r>
      <w:r w:rsidRPr="008E5230">
        <w:rPr>
          <w:rFonts w:ascii="Century Gothic" w:hAnsi="Century Gothic"/>
          <w:sz w:val="22"/>
          <w:szCs w:val="22"/>
        </w:rPr>
        <w:t xml:space="preserve">.6. Os autos do procedimento permanecerão com vista franqueada aos interessados, na sede da Prefeitura Municipal de </w:t>
      </w:r>
      <w:r w:rsidR="0094166E" w:rsidRPr="008E5230">
        <w:rPr>
          <w:rFonts w:ascii="Century Gothic" w:hAnsi="Century Gothic"/>
          <w:sz w:val="22"/>
          <w:szCs w:val="22"/>
        </w:rPr>
        <w:t>Santo Antônio do Grama</w:t>
      </w:r>
      <w:r w:rsidR="002E1BA9" w:rsidRPr="008E5230">
        <w:rPr>
          <w:rFonts w:ascii="Century Gothic" w:hAnsi="Century Gothic"/>
          <w:sz w:val="22"/>
          <w:szCs w:val="22"/>
        </w:rPr>
        <w:t>, Estado de Minas Gerais</w:t>
      </w:r>
      <w:r w:rsidRPr="008E5230">
        <w:rPr>
          <w:rFonts w:ascii="Century Gothic" w:hAnsi="Century Gothic"/>
          <w:sz w:val="22"/>
          <w:szCs w:val="22"/>
        </w:rPr>
        <w:t>.</w:t>
      </w:r>
    </w:p>
    <w:p w:rsidR="007F50C4" w:rsidRPr="008E5230" w:rsidRDefault="00C05DD5"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 xml:space="preserve">14. </w:t>
      </w:r>
      <w:r w:rsidR="007F50C4" w:rsidRPr="008E5230">
        <w:rPr>
          <w:rFonts w:ascii="Century Gothic" w:hAnsi="Century Gothic"/>
          <w:b/>
          <w:sz w:val="22"/>
          <w:szCs w:val="22"/>
          <w:u w:val="single"/>
        </w:rPr>
        <w:t>ADJUDICAÇÃO E HOMOLOGAÇÃO</w:t>
      </w:r>
    </w:p>
    <w:p w:rsidR="007F50C4" w:rsidRPr="008E5230" w:rsidRDefault="00C05DD5"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14</w:t>
      </w:r>
      <w:r w:rsidR="007F50C4" w:rsidRPr="008E5230">
        <w:rPr>
          <w:rFonts w:ascii="Century Gothic" w:hAnsi="Century Gothic"/>
          <w:sz w:val="22"/>
          <w:szCs w:val="22"/>
        </w:rPr>
        <w:t>.1 - Inexistindo manifestação recursal o Pregoeiro adjudicará o objeto ao licitante vencedor, competindo à autoridade superior homologar o procedimento licitatório.</w:t>
      </w:r>
    </w:p>
    <w:p w:rsidR="007F50C4" w:rsidRPr="008E5230" w:rsidRDefault="00C05DD5"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14</w:t>
      </w:r>
      <w:r w:rsidR="007F50C4" w:rsidRPr="008E5230">
        <w:rPr>
          <w:rFonts w:ascii="Century Gothic" w:hAnsi="Century Gothic"/>
          <w:sz w:val="22"/>
          <w:szCs w:val="22"/>
        </w:rPr>
        <w:t>.2 - Impetrado recurso, após decidido, o</w:t>
      </w:r>
      <w:r w:rsidRPr="008E5230">
        <w:rPr>
          <w:rFonts w:ascii="Century Gothic" w:hAnsi="Century Gothic"/>
          <w:sz w:val="22"/>
          <w:szCs w:val="22"/>
        </w:rPr>
        <w:t xml:space="preserve"> Pregoeiro divulgará a decisão</w:t>
      </w:r>
      <w:r w:rsidR="007F50C4" w:rsidRPr="008E5230">
        <w:rPr>
          <w:rFonts w:ascii="Century Gothic" w:hAnsi="Century Gothic"/>
          <w:sz w:val="22"/>
          <w:szCs w:val="22"/>
        </w:rPr>
        <w:t>,</w:t>
      </w:r>
      <w:r w:rsidRPr="008E5230">
        <w:rPr>
          <w:rFonts w:ascii="Century Gothic" w:hAnsi="Century Gothic"/>
          <w:sz w:val="22"/>
          <w:szCs w:val="22"/>
        </w:rPr>
        <w:t xml:space="preserve"> via publicação,</w:t>
      </w:r>
      <w:r w:rsidR="007F50C4" w:rsidRPr="008E5230">
        <w:rPr>
          <w:rFonts w:ascii="Century Gothic" w:hAnsi="Century Gothic"/>
          <w:sz w:val="22"/>
          <w:szCs w:val="22"/>
        </w:rPr>
        <w:t xml:space="preserve"> e no quadro de avisos da Prefeitura Municipal, competindo à autoridade superior adjudicar o objeto ao licitante vencedor e homologar o procedimento licitatório.</w:t>
      </w:r>
    </w:p>
    <w:p w:rsidR="00692B34" w:rsidRPr="008E5230" w:rsidRDefault="00C05DD5"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 xml:space="preserve">15. </w:t>
      </w:r>
      <w:r w:rsidR="00692B34" w:rsidRPr="008E5230">
        <w:rPr>
          <w:rFonts w:ascii="Century Gothic" w:hAnsi="Century Gothic"/>
          <w:b/>
          <w:sz w:val="22"/>
          <w:szCs w:val="22"/>
          <w:u w:val="single"/>
        </w:rPr>
        <w:t xml:space="preserve"> DO CONTRATO OU DOCUMENTO EQUIVALENTE</w:t>
      </w:r>
    </w:p>
    <w:p w:rsidR="00692B34" w:rsidRPr="008E5230" w:rsidRDefault="00692B34"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5</w:t>
      </w:r>
      <w:r w:rsidRPr="008E5230">
        <w:rPr>
          <w:rFonts w:ascii="Century Gothic" w:hAnsi="Century Gothic"/>
          <w:sz w:val="22"/>
          <w:szCs w:val="22"/>
        </w:rPr>
        <w:t xml:space="preserve">.1. Encerrado o procedimento licitatório, o representante legal da proposta vencedora será convocado para firmar contrato ou retirar instrumento equivalente. </w:t>
      </w:r>
    </w:p>
    <w:p w:rsidR="00692B34" w:rsidRPr="008E5230" w:rsidRDefault="00342B2A"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15</w:t>
      </w:r>
      <w:r w:rsidR="00692B34" w:rsidRPr="008E5230">
        <w:rPr>
          <w:rFonts w:ascii="Century Gothic" w:hAnsi="Century Gothic"/>
          <w:sz w:val="22"/>
          <w:szCs w:val="22"/>
        </w:rPr>
        <w:t>.2. Caso o adjudicatário não apresente situação regular no ato de assinatura do contrato/documento equivalente, ou recuse-se a assiná-lo, ou retirá-lo, serão convocados os licitantes remanescentes, observada a ordem de classificação, para celebrar o contrato/documento equivalente.</w:t>
      </w:r>
    </w:p>
    <w:p w:rsidR="00692B34" w:rsidRPr="008E5230" w:rsidRDefault="00692B34" w:rsidP="00141B6C">
      <w:pPr>
        <w:spacing w:before="100" w:beforeAutospacing="1" w:after="100" w:afterAutospacing="1"/>
        <w:jc w:val="both"/>
        <w:rPr>
          <w:rFonts w:ascii="Century Gothic" w:hAnsi="Century Gothic"/>
          <w:sz w:val="22"/>
          <w:szCs w:val="22"/>
        </w:rPr>
      </w:pPr>
      <w:r w:rsidRPr="008E5230">
        <w:rPr>
          <w:rFonts w:ascii="Century Gothic" w:hAnsi="Century Gothic"/>
          <w:b/>
          <w:sz w:val="22"/>
          <w:szCs w:val="22"/>
        </w:rPr>
        <w:t>1</w:t>
      </w:r>
      <w:r w:rsidR="00342B2A" w:rsidRPr="008E5230">
        <w:rPr>
          <w:rFonts w:ascii="Century Gothic" w:hAnsi="Century Gothic"/>
          <w:b/>
          <w:sz w:val="22"/>
          <w:szCs w:val="22"/>
        </w:rPr>
        <w:t>5</w:t>
      </w:r>
      <w:r w:rsidRPr="008E5230">
        <w:rPr>
          <w:rFonts w:ascii="Century Gothic" w:hAnsi="Century Gothic"/>
          <w:b/>
          <w:sz w:val="22"/>
          <w:szCs w:val="22"/>
        </w:rPr>
        <w:t>.3. O representante legal da proposta vencedora deverá assinar o contrato, dentro do prazo máximo de 05 (cinco) dias úteis, a contar do recebimento da comunicação para tal através do correio eletrônico</w:t>
      </w:r>
      <w:r w:rsidRPr="008E5230">
        <w:rPr>
          <w:rFonts w:ascii="Century Gothic" w:hAnsi="Century Gothic"/>
          <w:sz w:val="22"/>
          <w:szCs w:val="22"/>
        </w:rPr>
        <w:t>.</w:t>
      </w:r>
    </w:p>
    <w:p w:rsidR="003474E5" w:rsidRPr="008E5230" w:rsidRDefault="00342B2A"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16</w:t>
      </w:r>
      <w:r w:rsidR="003474E5" w:rsidRPr="008E5230">
        <w:rPr>
          <w:rFonts w:ascii="Century Gothic" w:hAnsi="Century Gothic"/>
          <w:b/>
          <w:sz w:val="22"/>
          <w:szCs w:val="22"/>
          <w:u w:val="single"/>
        </w:rPr>
        <w:t xml:space="preserve"> – DAS SANÇÕES ADMINISTRATIVAS</w:t>
      </w:r>
    </w:p>
    <w:p w:rsidR="00417AE8" w:rsidRPr="008E5230" w:rsidRDefault="00342B2A"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16</w:t>
      </w:r>
      <w:r w:rsidR="00417AE8" w:rsidRPr="008E5230">
        <w:rPr>
          <w:rFonts w:ascii="Century Gothic" w:hAnsi="Century Gothic"/>
          <w:sz w:val="22"/>
          <w:szCs w:val="22"/>
        </w:rPr>
        <w:t>.1. O descumprimento injustificado das obrigações assumidas nos termos deste edital sujeitará o FORNECEDOR a multas, consoante o caput e §§ do art. 86 da Lei no 8.666/93, incidentes sobre o valor da Nota de Empenho, na forma seguinte:</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atraso até 05 (cinco) dias, multa de 02 % (dois por cento);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8E5230" w:rsidRDefault="00342B2A"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16</w:t>
      </w:r>
      <w:r w:rsidR="00417AE8" w:rsidRPr="008E5230">
        <w:rPr>
          <w:rFonts w:ascii="Century Gothic" w:hAnsi="Century Gothic"/>
          <w:sz w:val="22"/>
          <w:szCs w:val="22"/>
        </w:rPr>
        <w:t xml:space="preserve">.2. Sem prejuízo das sanções cominadas no art. 87, I, III e IV, da Lei 8.666/93, pela inexecução total ou parcial do objeto adjudicado, </w:t>
      </w:r>
      <w:r w:rsidR="003474E5" w:rsidRPr="008E5230">
        <w:rPr>
          <w:rFonts w:ascii="Century Gothic" w:hAnsi="Century Gothic"/>
          <w:sz w:val="22"/>
          <w:szCs w:val="22"/>
        </w:rPr>
        <w:t xml:space="preserve">o Município de </w:t>
      </w:r>
      <w:r w:rsidR="0094166E" w:rsidRPr="008E5230">
        <w:rPr>
          <w:rFonts w:ascii="Century Gothic" w:hAnsi="Century Gothic"/>
          <w:sz w:val="22"/>
          <w:szCs w:val="22"/>
        </w:rPr>
        <w:t>SANTO ANTÔNIO DO GRAMA</w:t>
      </w:r>
      <w:r w:rsidR="003474E5" w:rsidRPr="008E5230">
        <w:rPr>
          <w:rFonts w:ascii="Century Gothic" w:hAnsi="Century Gothic"/>
          <w:sz w:val="22"/>
          <w:szCs w:val="22"/>
        </w:rPr>
        <w:t>, Estado de Minas Gerais,</w:t>
      </w:r>
      <w:r w:rsidR="00417AE8" w:rsidRPr="008E5230">
        <w:rPr>
          <w:rFonts w:ascii="Century Gothic" w:hAnsi="Century Gothic"/>
          <w:sz w:val="22"/>
          <w:szCs w:val="22"/>
        </w:rPr>
        <w:t xml:space="preserve"> poderá, garantida prévia e ampla defesa, aplicar ao FORNECEDOR multa de até 10% (dez por cento) sobre o valor adjudicado.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1</w:t>
      </w:r>
      <w:r w:rsidR="00342B2A" w:rsidRPr="008E5230">
        <w:rPr>
          <w:rFonts w:ascii="Century Gothic" w:hAnsi="Century Gothic"/>
          <w:sz w:val="22"/>
          <w:szCs w:val="22"/>
        </w:rPr>
        <w:t>6</w:t>
      </w:r>
      <w:r w:rsidRPr="008E5230">
        <w:rPr>
          <w:rFonts w:ascii="Century Gothic" w:hAnsi="Century Gothic"/>
          <w:sz w:val="22"/>
          <w:szCs w:val="22"/>
        </w:rPr>
        <w:t>.3. Se a adjudicatária recusar-se a retirar a nota de empenho injustificadamente ou se não apresentar situação regular no ato da feitura da mesma, garantida prévia e ampla defesa, sujeitar-se-á as seguintes penalidades:</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.3.1. Multa de até 10% (dez por cento) sobre o valor adjudicado;</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 xml:space="preserve">.3.2. Suspensão temporária de participar de licitações e impedimento de contratar com a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 por prazo de até 02 (dois) anos, e;</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.3.3. Declaração de Inidoneidade para licitar ou contratar com a Administração Pública Municipal.</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 xml:space="preserve">.4.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 xml:space="preserve">.5.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8E5230" w:rsidRDefault="00417AE8"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6</w:t>
      </w:r>
      <w:r w:rsidRPr="008E5230">
        <w:rPr>
          <w:rFonts w:ascii="Century Gothic" w:hAnsi="Century Gothic"/>
          <w:sz w:val="22"/>
          <w:szCs w:val="22"/>
        </w:rPr>
        <w:t xml:space="preserve">.6. As multas previstas nesta seção não eximem a adjudicatária da reparação dos eventuais danos, perdas ou prejuízos que seu ato punível venha causar à Prefeitura Municipal de </w:t>
      </w:r>
      <w:r w:rsidR="0094166E" w:rsidRPr="008E5230">
        <w:rPr>
          <w:rFonts w:ascii="Century Gothic" w:hAnsi="Century Gothic"/>
          <w:sz w:val="22"/>
          <w:szCs w:val="22"/>
        </w:rPr>
        <w:t>Santo Antônio do Grama</w:t>
      </w:r>
      <w:r w:rsidRPr="008E5230">
        <w:rPr>
          <w:rFonts w:ascii="Century Gothic" w:hAnsi="Century Gothic"/>
          <w:sz w:val="22"/>
          <w:szCs w:val="22"/>
        </w:rPr>
        <w:t>.</w:t>
      </w:r>
    </w:p>
    <w:p w:rsidR="003474E5" w:rsidRPr="008E5230" w:rsidRDefault="00342B2A"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17</w:t>
      </w:r>
      <w:r w:rsidR="003474E5" w:rsidRPr="008E5230">
        <w:rPr>
          <w:rFonts w:ascii="Century Gothic" w:hAnsi="Century Gothic"/>
          <w:b/>
          <w:sz w:val="22"/>
          <w:szCs w:val="22"/>
          <w:u w:val="single"/>
        </w:rPr>
        <w:t xml:space="preserve"> – DA DOTAÇÃO ORÇAMENTÁRIA</w:t>
      </w:r>
    </w:p>
    <w:p w:rsidR="0043240F" w:rsidRPr="008E5230" w:rsidRDefault="00E5085C" w:rsidP="0043240F">
      <w:pPr>
        <w:tabs>
          <w:tab w:val="left" w:pos="1701"/>
        </w:tabs>
        <w:spacing w:line="360" w:lineRule="auto"/>
        <w:jc w:val="both"/>
        <w:rPr>
          <w:rFonts w:ascii="Century Gothic" w:hAnsi="Century Gothic"/>
          <w:i/>
          <w:sz w:val="22"/>
          <w:szCs w:val="22"/>
        </w:rPr>
      </w:pPr>
      <w:r w:rsidRPr="008E5230">
        <w:rPr>
          <w:rFonts w:ascii="Century Gothic" w:hAnsi="Century Gothic"/>
          <w:sz w:val="22"/>
          <w:szCs w:val="22"/>
        </w:rPr>
        <w:t>1</w:t>
      </w:r>
      <w:r w:rsidR="00342B2A" w:rsidRPr="008E5230">
        <w:rPr>
          <w:rFonts w:ascii="Century Gothic" w:hAnsi="Century Gothic"/>
          <w:sz w:val="22"/>
          <w:szCs w:val="22"/>
        </w:rPr>
        <w:t>7</w:t>
      </w:r>
      <w:r w:rsidR="00B47547" w:rsidRPr="008E5230">
        <w:rPr>
          <w:rFonts w:ascii="Century Gothic" w:hAnsi="Century Gothic"/>
          <w:sz w:val="22"/>
          <w:szCs w:val="22"/>
        </w:rPr>
        <w:t xml:space="preserve">.1. </w:t>
      </w:r>
      <w:r w:rsidR="007B3AA7" w:rsidRPr="008E5230">
        <w:rPr>
          <w:rFonts w:ascii="Century Gothic" w:hAnsi="Century Gothic"/>
          <w:sz w:val="22"/>
          <w:szCs w:val="22"/>
        </w:rPr>
        <w:t xml:space="preserve">A dotação orçamentária destinada ao pagamento do objeto licitado está prevista e indicada no processo pela LOA, com recursos do Departamento Administrativo, sob os números: </w:t>
      </w:r>
    </w:p>
    <w:p w:rsidR="00915D71" w:rsidRPr="00915D71" w:rsidRDefault="00915D71" w:rsidP="00915D71">
      <w:pPr>
        <w:tabs>
          <w:tab w:val="left" w:pos="1701"/>
        </w:tabs>
        <w:spacing w:line="360" w:lineRule="auto"/>
        <w:jc w:val="center"/>
        <w:rPr>
          <w:b/>
          <w:sz w:val="26"/>
          <w:szCs w:val="26"/>
        </w:rPr>
      </w:pPr>
      <w:r w:rsidRPr="00915D71">
        <w:rPr>
          <w:b/>
          <w:sz w:val="26"/>
          <w:szCs w:val="26"/>
        </w:rPr>
        <w:t>0202  04 122 0002 2.016 339039 - 034</w:t>
      </w:r>
    </w:p>
    <w:p w:rsidR="007905C4" w:rsidRPr="008E5230" w:rsidRDefault="003474E5"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w:t>
      </w:r>
      <w:r w:rsidR="00342B2A" w:rsidRPr="008E5230">
        <w:rPr>
          <w:rFonts w:ascii="Century Gothic" w:hAnsi="Century Gothic"/>
          <w:b/>
          <w:sz w:val="22"/>
          <w:szCs w:val="22"/>
          <w:u w:val="single"/>
        </w:rPr>
        <w:t>8</w:t>
      </w:r>
      <w:r w:rsidR="003C6E31" w:rsidRPr="008E5230">
        <w:rPr>
          <w:rFonts w:ascii="Century Gothic" w:hAnsi="Century Gothic"/>
          <w:b/>
          <w:sz w:val="22"/>
          <w:szCs w:val="22"/>
          <w:u w:val="single"/>
        </w:rPr>
        <w:t>.</w:t>
      </w:r>
      <w:r w:rsidRPr="008E5230">
        <w:rPr>
          <w:rFonts w:ascii="Century Gothic" w:hAnsi="Century Gothic"/>
          <w:b/>
          <w:sz w:val="22"/>
          <w:szCs w:val="22"/>
          <w:u w:val="single"/>
        </w:rPr>
        <w:t xml:space="preserve"> DO PAGAMENTO</w:t>
      </w:r>
    </w:p>
    <w:p w:rsidR="007905C4" w:rsidRPr="008E5230" w:rsidRDefault="00417AE8" w:rsidP="007905C4">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8</w:t>
      </w:r>
      <w:r w:rsidRPr="008E5230">
        <w:rPr>
          <w:rFonts w:ascii="Century Gothic" w:hAnsi="Century Gothic"/>
          <w:sz w:val="22"/>
          <w:szCs w:val="22"/>
        </w:rPr>
        <w:t>.1</w:t>
      </w:r>
      <w:r w:rsidR="003C6E31" w:rsidRPr="008E5230">
        <w:rPr>
          <w:rFonts w:ascii="Century Gothic" w:hAnsi="Century Gothic"/>
          <w:sz w:val="22"/>
          <w:szCs w:val="22"/>
        </w:rPr>
        <w:t>.</w:t>
      </w:r>
      <w:r w:rsidR="00954D69" w:rsidRPr="008E5230">
        <w:rPr>
          <w:rFonts w:ascii="Century Gothic" w:hAnsi="Century Gothic"/>
          <w:sz w:val="22"/>
          <w:szCs w:val="22"/>
        </w:rPr>
        <w:t xml:space="preserve">O pagamento decorrente da concretização do objeto desta licitação será efetuado pela Prefeitura Municipal, em até 30 dias após emissão da nota </w:t>
      </w:r>
      <w:r w:rsidR="00954D69" w:rsidRPr="008E5230">
        <w:rPr>
          <w:rFonts w:ascii="Century Gothic" w:hAnsi="Century Gothic"/>
          <w:sz w:val="22"/>
          <w:szCs w:val="22"/>
        </w:rPr>
        <w:lastRenderedPageBreak/>
        <w:t>fiscal/fatura, acompanhada do comprovante de cumprimento do que contratado, e CND´s do FGTS e INSS,</w:t>
      </w:r>
    </w:p>
    <w:p w:rsidR="007905C4" w:rsidRPr="008E5230" w:rsidRDefault="007905C4" w:rsidP="007905C4">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8</w:t>
      </w:r>
      <w:r w:rsidRPr="008E5230">
        <w:rPr>
          <w:rFonts w:ascii="Century Gothic" w:hAnsi="Century Gothic"/>
          <w:sz w:val="22"/>
          <w:szCs w:val="22"/>
        </w:rPr>
        <w:t xml:space="preserve">.2. </w:t>
      </w:r>
      <w:r w:rsidR="00954D69" w:rsidRPr="008E5230">
        <w:rPr>
          <w:rFonts w:ascii="Century Gothic" w:hAnsi="Century Gothic"/>
          <w:sz w:val="22"/>
          <w:szCs w:val="22"/>
        </w:rPr>
        <w:t>Se o objeto não for executado conforme condições deste edital, o pagamento ficará suspenso até seu recebimento definitivo.</w:t>
      </w:r>
    </w:p>
    <w:p w:rsidR="007905C4" w:rsidRPr="008E5230" w:rsidRDefault="007905C4" w:rsidP="007905C4">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8</w:t>
      </w:r>
      <w:r w:rsidRPr="008E5230">
        <w:rPr>
          <w:rFonts w:ascii="Century Gothic" w:hAnsi="Century Gothic"/>
          <w:sz w:val="22"/>
          <w:szCs w:val="22"/>
        </w:rPr>
        <w:t xml:space="preserve">.3. </w:t>
      </w:r>
      <w:r w:rsidR="00954D69" w:rsidRPr="008E5230">
        <w:rPr>
          <w:rFonts w:ascii="Century Gothic" w:hAnsi="Century Gothic"/>
          <w:sz w:val="22"/>
          <w:szCs w:val="22"/>
        </w:rPr>
        <w:t>Em caso de irregularidade na emissão dos documentos fiscais, o prazo de pagamento será contado a partir de sua reapresentação, desde que devidamente regularizados.</w:t>
      </w:r>
    </w:p>
    <w:p w:rsidR="007905C4" w:rsidRPr="008E5230" w:rsidRDefault="007905C4" w:rsidP="007905C4">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8</w:t>
      </w:r>
      <w:r w:rsidRPr="008E5230">
        <w:rPr>
          <w:rFonts w:ascii="Century Gothic" w:hAnsi="Century Gothic"/>
          <w:sz w:val="22"/>
          <w:szCs w:val="22"/>
        </w:rPr>
        <w:t xml:space="preserve">.4. </w:t>
      </w:r>
      <w:r w:rsidR="00954D69" w:rsidRPr="008E5230">
        <w:rPr>
          <w:rFonts w:ascii="Century Gothic" w:hAnsi="Century Gothic"/>
          <w:sz w:val="22"/>
          <w:szCs w:val="22"/>
        </w:rPr>
        <w:t>Nenhum pagamento será efetuado à contratada, enquanto pendente de liquidação, qualquer obrigação financeira decorrente de penalidade ou inadimplência, sem que isso gere direito a reajustamento de preços.</w:t>
      </w:r>
    </w:p>
    <w:p w:rsidR="007905C4" w:rsidRPr="008E5230" w:rsidRDefault="007905C4" w:rsidP="007905C4">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342B2A" w:rsidRPr="008E5230">
        <w:rPr>
          <w:rFonts w:ascii="Century Gothic" w:hAnsi="Century Gothic"/>
          <w:sz w:val="22"/>
          <w:szCs w:val="22"/>
        </w:rPr>
        <w:t>8</w:t>
      </w:r>
      <w:r w:rsidRPr="008E5230">
        <w:rPr>
          <w:rFonts w:ascii="Century Gothic" w:hAnsi="Century Gothic"/>
          <w:sz w:val="22"/>
          <w:szCs w:val="22"/>
        </w:rPr>
        <w:t xml:space="preserve">.5. </w:t>
      </w:r>
      <w:r w:rsidR="00954D69" w:rsidRPr="008E5230">
        <w:rPr>
          <w:rFonts w:ascii="Century Gothic" w:hAnsi="Century Gothic"/>
          <w:sz w:val="22"/>
          <w:szCs w:val="22"/>
        </w:rPr>
        <w:t>Todos os documento apresentados na fase de habilitação deverão encontrar-se com prazo de validade vigente na data do pagamento. Caso contrário, documento(s) atualizado(s) deverá(ão) ser reapresentado(s).</w:t>
      </w:r>
    </w:p>
    <w:p w:rsidR="003474E5" w:rsidRPr="008E5230" w:rsidRDefault="00342B2A"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19</w:t>
      </w:r>
      <w:r w:rsidR="003474E5" w:rsidRPr="008E5230">
        <w:rPr>
          <w:rFonts w:ascii="Century Gothic" w:hAnsi="Century Gothic"/>
          <w:b/>
          <w:sz w:val="22"/>
          <w:szCs w:val="22"/>
          <w:u w:val="single"/>
        </w:rPr>
        <w:t xml:space="preserve"> – DO ACOMPANHAMENTO E DA FISCALIZAÇÃO</w:t>
      </w:r>
    </w:p>
    <w:p w:rsidR="00E5085C" w:rsidRPr="008E5230" w:rsidRDefault="00342B2A"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19</w:t>
      </w:r>
      <w:r w:rsidR="00E5085C" w:rsidRPr="008E5230">
        <w:rPr>
          <w:rFonts w:ascii="Century Gothic" w:hAnsi="Century Gothic"/>
          <w:sz w:val="22"/>
          <w:szCs w:val="22"/>
        </w:rPr>
        <w:t>.1. O setor competente para receber, autorizar, conferir e fiscalizar os objetos desta licitação será a Secretaria Mun</w:t>
      </w:r>
      <w:r w:rsidRPr="008E5230">
        <w:rPr>
          <w:rFonts w:ascii="Century Gothic" w:hAnsi="Century Gothic"/>
          <w:sz w:val="22"/>
          <w:szCs w:val="22"/>
        </w:rPr>
        <w:t>icipal de Adminstração</w:t>
      </w:r>
      <w:r w:rsidR="00E5085C" w:rsidRPr="008E5230">
        <w:rPr>
          <w:rFonts w:ascii="Century Gothic" w:hAnsi="Century Gothic"/>
          <w:sz w:val="22"/>
          <w:szCs w:val="22"/>
        </w:rPr>
        <w:t xml:space="preserve">, observado o artigo 67, da Lei Federal no 8.666/93. </w:t>
      </w:r>
    </w:p>
    <w:p w:rsidR="00E5085C" w:rsidRPr="008E5230" w:rsidRDefault="00342B2A"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sz w:val="22"/>
          <w:szCs w:val="22"/>
        </w:rPr>
        <w:t>19</w:t>
      </w:r>
      <w:r w:rsidR="00E5085C" w:rsidRPr="008E5230">
        <w:rPr>
          <w:rFonts w:ascii="Century Gothic" w:hAnsi="Century Gothic"/>
          <w:sz w:val="22"/>
          <w:szCs w:val="22"/>
        </w:rPr>
        <w:t>.2. Na ocorrência de atrasos no fornecimento, o Município poderá aplicar as penalidades previstas neste Edital.</w:t>
      </w:r>
    </w:p>
    <w:p w:rsidR="003474E5" w:rsidRPr="008E5230" w:rsidRDefault="00E5085C"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2</w:t>
      </w:r>
      <w:r w:rsidR="00342B2A" w:rsidRPr="008E5230">
        <w:rPr>
          <w:rFonts w:ascii="Century Gothic" w:hAnsi="Century Gothic"/>
          <w:b/>
          <w:sz w:val="22"/>
          <w:szCs w:val="22"/>
          <w:u w:val="single"/>
        </w:rPr>
        <w:t>0</w:t>
      </w:r>
      <w:r w:rsidRPr="008E5230">
        <w:rPr>
          <w:rFonts w:ascii="Century Gothic" w:hAnsi="Century Gothic"/>
          <w:b/>
          <w:sz w:val="22"/>
          <w:szCs w:val="22"/>
          <w:u w:val="single"/>
        </w:rPr>
        <w:t xml:space="preserve">. </w:t>
      </w:r>
      <w:r w:rsidR="003474E5" w:rsidRPr="008E5230">
        <w:rPr>
          <w:rFonts w:ascii="Century Gothic" w:hAnsi="Century Gothic"/>
          <w:b/>
          <w:sz w:val="22"/>
          <w:szCs w:val="22"/>
          <w:u w:val="single"/>
        </w:rPr>
        <w:t>DAS DISPOSIÇOES GERAIS</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 xml:space="preserve">.1. É facultada a </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.2.1. A anulação do procedimento induz à do contrato.</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 xml:space="preserve">.2.2. Os licitantes não terão direito à indenização em decorrência da anulação do procedimento licitatório, ressalvado o direito do FORNECEDOR de boa-fé de ser ressarcido pelos encargos que tiver suportado no cumprimento </w:t>
      </w:r>
      <w:r w:rsidR="009D249E" w:rsidRPr="008E5230">
        <w:rPr>
          <w:rFonts w:ascii="Century Gothic" w:hAnsi="Century Gothic"/>
          <w:sz w:val="22"/>
          <w:szCs w:val="22"/>
        </w:rPr>
        <w:t>do contrato administrativo</w:t>
      </w:r>
      <w:r w:rsidR="00417AE8" w:rsidRPr="008E5230">
        <w:rPr>
          <w:rFonts w:ascii="Century Gothic" w:hAnsi="Century Gothic"/>
          <w:sz w:val="22"/>
          <w:szCs w:val="22"/>
        </w:rPr>
        <w:t>.</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Pr="008E5230">
        <w:rPr>
          <w:rFonts w:ascii="Century Gothic" w:hAnsi="Century Gothic"/>
          <w:sz w:val="22"/>
          <w:szCs w:val="22"/>
        </w:rPr>
        <w:t>.</w:t>
      </w:r>
      <w:r w:rsidR="00417AE8" w:rsidRPr="008E5230">
        <w:rPr>
          <w:rFonts w:ascii="Century Gothic" w:hAnsi="Century Gothic"/>
          <w:sz w:val="22"/>
          <w:szCs w:val="22"/>
        </w:rPr>
        <w:t xml:space="preserve">3. Os proponentes assumem todos os custos de preparação e apresentação de sua proposta e ao Órgão não será, em nenhum caso, responsável por esses </w:t>
      </w:r>
      <w:r w:rsidR="00417AE8" w:rsidRPr="008E5230">
        <w:rPr>
          <w:rFonts w:ascii="Century Gothic" w:hAnsi="Century Gothic"/>
          <w:sz w:val="22"/>
          <w:szCs w:val="22"/>
        </w:rPr>
        <w:lastRenderedPageBreak/>
        <w:t>custos, independentemente da condução ou do resultado do processo licitatório.</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.4. Os proponentes são responsáveis pela fidelidade e legitimidade das informações e dos documentos apresentados em qualquer fase da licitação.</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 xml:space="preserve">.5. Não havendo expediente ou ocorrendo qualquer fato superveniente que impeça a realização do certame na data marcada, a sessão será redesignada para o dia, hora e local definido, e, novamente publicado </w:t>
      </w:r>
      <w:r w:rsidR="0057459B" w:rsidRPr="008E5230">
        <w:rPr>
          <w:rFonts w:ascii="Century Gothic" w:hAnsi="Century Gothic"/>
          <w:sz w:val="22"/>
          <w:szCs w:val="22"/>
        </w:rPr>
        <w:t>no Diário Oficial do Município.</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 xml:space="preserve">.6. Na contagem dos prazos estabelecidos neste Edital e seus Anexos, excluir-se-á o dia do início e incluir-se-á o do vencimento. Só se iniciam e vencem os prazos em dias de expediente normal na Prefeitura Municipal de </w:t>
      </w:r>
      <w:r w:rsidR="0094166E" w:rsidRPr="008E5230">
        <w:rPr>
          <w:rFonts w:ascii="Century Gothic" w:hAnsi="Century Gothic"/>
          <w:sz w:val="22"/>
          <w:szCs w:val="22"/>
        </w:rPr>
        <w:t>Santo Antônio do Grama</w:t>
      </w:r>
      <w:r w:rsidR="00417AE8" w:rsidRPr="008E5230">
        <w:rPr>
          <w:rFonts w:ascii="Century Gothic" w:hAnsi="Century Gothic"/>
          <w:sz w:val="22"/>
          <w:szCs w:val="22"/>
        </w:rPr>
        <w:t>.</w:t>
      </w:r>
    </w:p>
    <w:p w:rsidR="00417AE8"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.7. As normas que disciplinam este pregão serão sempre interpretadas em favor da ampliação da disputa entre os interessados, sem comprometimento da segurança do futuro contrato.</w:t>
      </w:r>
    </w:p>
    <w:p w:rsidR="00FE002D"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 xml:space="preserve">.8. Qualquer pedido de esclarecimento em relação a eventuais dúvidas na interpretação do presente Edital e seus Anexos, deverá ser encaminhado, até 02 (dois) dias úteis antes da data de abertura </w:t>
      </w:r>
      <w:r w:rsidR="0057459B" w:rsidRPr="008E5230">
        <w:rPr>
          <w:rFonts w:ascii="Century Gothic" w:hAnsi="Century Gothic"/>
          <w:sz w:val="22"/>
          <w:szCs w:val="22"/>
        </w:rPr>
        <w:t>do</w:t>
      </w:r>
      <w:r w:rsidR="00417AE8" w:rsidRPr="008E5230">
        <w:rPr>
          <w:rFonts w:ascii="Century Gothic" w:hAnsi="Century Gothic"/>
          <w:sz w:val="22"/>
          <w:szCs w:val="22"/>
        </w:rPr>
        <w:t xml:space="preserve"> PREGÃO, por escrito, a </w:t>
      </w:r>
      <w:r w:rsidR="003D1D83" w:rsidRPr="008E5230">
        <w:rPr>
          <w:rFonts w:ascii="Century Gothic" w:hAnsi="Century Gothic"/>
          <w:sz w:val="22"/>
          <w:szCs w:val="22"/>
        </w:rPr>
        <w:t>PREGOEIRA</w:t>
      </w:r>
      <w:r w:rsidR="00417AE8" w:rsidRPr="008E5230">
        <w:rPr>
          <w:rFonts w:ascii="Century Gothic" w:hAnsi="Century Gothic"/>
          <w:sz w:val="22"/>
          <w:szCs w:val="22"/>
        </w:rPr>
        <w:t xml:space="preserve">, devendo ser sido protocolizada no Protocolo Geral da Prefeitura Municipal de </w:t>
      </w:r>
      <w:r w:rsidR="0094166E" w:rsidRPr="008E5230">
        <w:rPr>
          <w:rFonts w:ascii="Century Gothic" w:hAnsi="Century Gothic"/>
          <w:sz w:val="22"/>
          <w:szCs w:val="22"/>
        </w:rPr>
        <w:t>Santo Antônio do Grama</w:t>
      </w:r>
      <w:r w:rsidR="00924BB6" w:rsidRPr="008E5230">
        <w:rPr>
          <w:rFonts w:ascii="Century Gothic" w:hAnsi="Century Gothic"/>
          <w:sz w:val="22"/>
          <w:szCs w:val="22"/>
        </w:rPr>
        <w:t xml:space="preserve">, podendo inclusive ser encaminhado no endereço eletrônico: </w:t>
      </w:r>
      <w:hyperlink r:id="rId10" w:history="1">
        <w:r w:rsidR="0094166E" w:rsidRPr="008E5230">
          <w:rPr>
            <w:rStyle w:val="Hyperlink"/>
            <w:rFonts w:ascii="Century Gothic" w:hAnsi="Century Gothic"/>
            <w:color w:val="auto"/>
            <w:sz w:val="22"/>
            <w:szCs w:val="22"/>
          </w:rPr>
          <w:t>compraselicitacao@gmail.com</w:t>
        </w:r>
      </w:hyperlink>
      <w:r w:rsidR="00924BB6" w:rsidRPr="008E5230">
        <w:rPr>
          <w:rFonts w:ascii="Century Gothic" w:hAnsi="Century Gothic"/>
          <w:sz w:val="22"/>
          <w:szCs w:val="22"/>
        </w:rPr>
        <w:t xml:space="preserve">. </w:t>
      </w:r>
    </w:p>
    <w:p w:rsidR="00FE002D" w:rsidRPr="008E5230" w:rsidRDefault="00E5085C"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.9. A homologação do resultado desta licitação não implicará direito à contratação.</w:t>
      </w:r>
    </w:p>
    <w:p w:rsidR="00FE002D" w:rsidRPr="008E5230" w:rsidRDefault="009478BB"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00417AE8" w:rsidRPr="008E5230">
        <w:rPr>
          <w:rFonts w:ascii="Century Gothic" w:hAnsi="Century Gothic"/>
          <w:sz w:val="22"/>
          <w:szCs w:val="22"/>
        </w:rPr>
        <w:t>.10. Os casos omissos aplicam-se as disposições constantes da Lei Federal 8.666/93, a Lei Federal 10.520/2002 e demais legislações aplicáveis, observadas suas alterações.</w:t>
      </w:r>
    </w:p>
    <w:p w:rsidR="00E5085C" w:rsidRPr="008E5230" w:rsidRDefault="009478BB"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342B2A" w:rsidRPr="008E5230">
        <w:rPr>
          <w:rFonts w:ascii="Century Gothic" w:hAnsi="Century Gothic"/>
          <w:sz w:val="22"/>
          <w:szCs w:val="22"/>
        </w:rPr>
        <w:t>0</w:t>
      </w:r>
      <w:r w:rsidRPr="008E5230">
        <w:rPr>
          <w:rFonts w:ascii="Century Gothic" w:hAnsi="Century Gothic"/>
          <w:sz w:val="22"/>
          <w:szCs w:val="22"/>
        </w:rPr>
        <w:t xml:space="preserve">.11. </w:t>
      </w:r>
      <w:r w:rsidR="00E5085C" w:rsidRPr="008E5230">
        <w:rPr>
          <w:rFonts w:ascii="Century Gothic" w:hAnsi="Century Gothic"/>
          <w:sz w:val="22"/>
          <w:szCs w:val="22"/>
        </w:rPr>
        <w:t>Toda a documentação apresentada neste instrumento convocatório e seus anexos são complementares entre si, de modo que qualquer detalhe que se mencione em um documento e se omita em outro será considerado especificado e válido.</w:t>
      </w:r>
    </w:p>
    <w:p w:rsidR="00FE002D" w:rsidRPr="008E5230" w:rsidRDefault="009478BB" w:rsidP="00141B6C">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2</w:t>
      </w:r>
      <w:r w:rsidR="00616EAE" w:rsidRPr="008E5230">
        <w:rPr>
          <w:rFonts w:ascii="Century Gothic" w:hAnsi="Century Gothic"/>
          <w:b/>
          <w:sz w:val="22"/>
          <w:szCs w:val="22"/>
          <w:u w:val="single"/>
        </w:rPr>
        <w:t>1</w:t>
      </w:r>
      <w:r w:rsidR="003767B6" w:rsidRPr="008E5230">
        <w:rPr>
          <w:rFonts w:ascii="Century Gothic" w:hAnsi="Century Gothic"/>
          <w:b/>
          <w:sz w:val="22"/>
          <w:szCs w:val="22"/>
          <w:u w:val="single"/>
        </w:rPr>
        <w:t xml:space="preserve"> – DOS ANEXOS</w:t>
      </w:r>
    </w:p>
    <w:p w:rsidR="00FE002D" w:rsidRPr="008E5230" w:rsidRDefault="009478BB" w:rsidP="00141B6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616EAE" w:rsidRPr="008E5230">
        <w:rPr>
          <w:rFonts w:ascii="Century Gothic" w:hAnsi="Century Gothic"/>
          <w:sz w:val="22"/>
          <w:szCs w:val="22"/>
        </w:rPr>
        <w:t>1</w:t>
      </w:r>
      <w:r w:rsidR="00417AE8" w:rsidRPr="008E5230">
        <w:rPr>
          <w:rFonts w:ascii="Century Gothic" w:hAnsi="Century Gothic"/>
          <w:sz w:val="22"/>
          <w:szCs w:val="22"/>
        </w:rPr>
        <w:t>.1. São partes integrantes deste edital os anexos</w:t>
      </w:r>
      <w:r w:rsidR="00C52C59" w:rsidRPr="008E5230">
        <w:rPr>
          <w:rFonts w:ascii="Century Gothic" w:hAnsi="Century Gothic"/>
          <w:sz w:val="22"/>
          <w:szCs w:val="22"/>
        </w:rPr>
        <w:t xml:space="preserve"> de I a V constante deste Edital Convocatório.</w:t>
      </w:r>
    </w:p>
    <w:p w:rsidR="00FE002D" w:rsidRPr="008E5230" w:rsidRDefault="003767B6" w:rsidP="00FE002D">
      <w:pPr>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2</w:t>
      </w:r>
      <w:r w:rsidR="00616EAE" w:rsidRPr="008E5230">
        <w:rPr>
          <w:rFonts w:ascii="Century Gothic" w:hAnsi="Century Gothic"/>
          <w:b/>
          <w:sz w:val="22"/>
          <w:szCs w:val="22"/>
          <w:u w:val="single"/>
        </w:rPr>
        <w:t>2</w:t>
      </w:r>
      <w:r w:rsidR="002A46F6" w:rsidRPr="008E5230">
        <w:rPr>
          <w:rFonts w:ascii="Century Gothic" w:hAnsi="Century Gothic"/>
          <w:b/>
          <w:sz w:val="22"/>
          <w:szCs w:val="22"/>
          <w:u w:val="single"/>
        </w:rPr>
        <w:t>.</w:t>
      </w:r>
      <w:r w:rsidRPr="008E5230">
        <w:rPr>
          <w:rFonts w:ascii="Century Gothic" w:hAnsi="Century Gothic"/>
          <w:b/>
          <w:sz w:val="22"/>
          <w:szCs w:val="22"/>
          <w:u w:val="single"/>
        </w:rPr>
        <w:t xml:space="preserve"> DO FORO</w:t>
      </w:r>
    </w:p>
    <w:p w:rsidR="00FE002D" w:rsidRPr="008E5230" w:rsidRDefault="00417AE8" w:rsidP="00FE002D">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w:t>
      </w:r>
      <w:r w:rsidR="00616EAE" w:rsidRPr="008E5230">
        <w:rPr>
          <w:rFonts w:ascii="Century Gothic" w:hAnsi="Century Gothic"/>
          <w:sz w:val="22"/>
          <w:szCs w:val="22"/>
        </w:rPr>
        <w:t>2</w:t>
      </w:r>
      <w:r w:rsidRPr="008E5230">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E039BB" w:rsidRPr="008E5230">
        <w:rPr>
          <w:rFonts w:ascii="Century Gothic" w:hAnsi="Century Gothic"/>
          <w:sz w:val="22"/>
          <w:szCs w:val="22"/>
        </w:rPr>
        <w:t>Rio Casca</w:t>
      </w:r>
      <w:r w:rsidRPr="008E5230">
        <w:rPr>
          <w:rFonts w:ascii="Century Gothic" w:hAnsi="Century Gothic"/>
          <w:sz w:val="22"/>
          <w:szCs w:val="22"/>
        </w:rPr>
        <w:t>, com exclusão de qualquer outro, por mais privilegiado que seja.</w:t>
      </w:r>
    </w:p>
    <w:p w:rsidR="00FE002D" w:rsidRPr="008E5230" w:rsidRDefault="0094166E" w:rsidP="00FE002D">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Santo Antônio do Grama</w:t>
      </w:r>
      <w:r w:rsidR="00C8032C" w:rsidRPr="008E5230">
        <w:rPr>
          <w:rFonts w:ascii="Century Gothic" w:hAnsi="Century Gothic"/>
          <w:sz w:val="22"/>
          <w:szCs w:val="22"/>
        </w:rPr>
        <w:t xml:space="preserve">, </w:t>
      </w:r>
      <w:r w:rsidR="00792D11" w:rsidRPr="008E5230">
        <w:rPr>
          <w:rFonts w:ascii="Century Gothic" w:hAnsi="Century Gothic"/>
          <w:sz w:val="22"/>
          <w:szCs w:val="22"/>
        </w:rPr>
        <w:t>09</w:t>
      </w:r>
      <w:r w:rsidR="00310E38" w:rsidRPr="008E5230">
        <w:rPr>
          <w:rFonts w:ascii="Century Gothic" w:hAnsi="Century Gothic"/>
          <w:sz w:val="22"/>
          <w:szCs w:val="22"/>
        </w:rPr>
        <w:t xml:space="preserve"> de </w:t>
      </w:r>
      <w:r w:rsidR="00E039BB" w:rsidRPr="008E5230">
        <w:rPr>
          <w:rFonts w:ascii="Century Gothic" w:hAnsi="Century Gothic"/>
          <w:sz w:val="22"/>
          <w:szCs w:val="22"/>
        </w:rPr>
        <w:t>janeiro</w:t>
      </w:r>
      <w:r w:rsidR="00915D71">
        <w:rPr>
          <w:rFonts w:ascii="Century Gothic" w:hAnsi="Century Gothic"/>
          <w:sz w:val="22"/>
          <w:szCs w:val="22"/>
        </w:rPr>
        <w:t xml:space="preserve"> </w:t>
      </w:r>
      <w:r w:rsidR="00310E38" w:rsidRPr="008E5230">
        <w:rPr>
          <w:rFonts w:ascii="Century Gothic" w:hAnsi="Century Gothic"/>
          <w:sz w:val="22"/>
          <w:szCs w:val="22"/>
        </w:rPr>
        <w:t>de 202</w:t>
      </w:r>
      <w:r w:rsidR="00E039BB" w:rsidRPr="008E5230">
        <w:rPr>
          <w:rFonts w:ascii="Century Gothic" w:hAnsi="Century Gothic"/>
          <w:sz w:val="22"/>
          <w:szCs w:val="22"/>
        </w:rPr>
        <w:t>3</w:t>
      </w:r>
      <w:r w:rsidR="00417AE8" w:rsidRPr="008E5230">
        <w:rPr>
          <w:rFonts w:ascii="Century Gothic" w:hAnsi="Century Gothic"/>
          <w:sz w:val="22"/>
          <w:szCs w:val="22"/>
        </w:rPr>
        <w:t>.</w:t>
      </w:r>
    </w:p>
    <w:p w:rsidR="00FE002D" w:rsidRPr="008E5230" w:rsidRDefault="00FE002D" w:rsidP="00FE002D">
      <w:pPr>
        <w:spacing w:before="100" w:beforeAutospacing="1" w:after="100" w:afterAutospacing="1"/>
        <w:jc w:val="both"/>
        <w:rPr>
          <w:rFonts w:ascii="Century Gothic" w:hAnsi="Century Gothic"/>
          <w:sz w:val="22"/>
          <w:szCs w:val="22"/>
        </w:rPr>
      </w:pPr>
    </w:p>
    <w:tbl>
      <w:tblPr>
        <w:tblW w:w="0" w:type="auto"/>
        <w:tblLook w:val="04A0"/>
      </w:tblPr>
      <w:tblGrid>
        <w:gridCol w:w="4670"/>
        <w:gridCol w:w="4050"/>
      </w:tblGrid>
      <w:tr w:rsidR="000A42F3" w:rsidRPr="008E5230" w:rsidTr="00514C47">
        <w:tc>
          <w:tcPr>
            <w:tcW w:w="4670" w:type="dxa"/>
          </w:tcPr>
          <w:p w:rsidR="00FE002D" w:rsidRPr="008E5230" w:rsidRDefault="00310E38" w:rsidP="00514C47">
            <w:pPr>
              <w:rPr>
                <w:rFonts w:ascii="Century Gothic" w:hAnsi="Century Gothic"/>
                <w:sz w:val="22"/>
                <w:szCs w:val="22"/>
              </w:rPr>
            </w:pPr>
            <w:r w:rsidRPr="008E5230">
              <w:rPr>
                <w:rFonts w:ascii="Century Gothic" w:hAnsi="Century Gothic"/>
                <w:sz w:val="22"/>
                <w:szCs w:val="22"/>
              </w:rPr>
              <w:t>MARCOS AURÉLIO CAMINHO</w:t>
            </w:r>
          </w:p>
          <w:p w:rsidR="00FE002D" w:rsidRPr="008E5230" w:rsidRDefault="00FE002D" w:rsidP="00514C47">
            <w:pPr>
              <w:rPr>
                <w:rFonts w:ascii="Century Gothic" w:hAnsi="Century Gothic"/>
                <w:sz w:val="22"/>
                <w:szCs w:val="22"/>
              </w:rPr>
            </w:pPr>
            <w:r w:rsidRPr="008E5230">
              <w:rPr>
                <w:rFonts w:ascii="Century Gothic" w:hAnsi="Century Gothic"/>
                <w:sz w:val="22"/>
                <w:szCs w:val="22"/>
              </w:rPr>
              <w:t>PREFEITO MUNICIPAL</w:t>
            </w:r>
          </w:p>
        </w:tc>
        <w:tc>
          <w:tcPr>
            <w:tcW w:w="4050" w:type="dxa"/>
          </w:tcPr>
          <w:p w:rsidR="00FE002D" w:rsidRPr="008E5230" w:rsidRDefault="0094166E" w:rsidP="00514C47">
            <w:pPr>
              <w:rPr>
                <w:rFonts w:ascii="Century Gothic" w:hAnsi="Century Gothic"/>
                <w:sz w:val="22"/>
                <w:szCs w:val="22"/>
              </w:rPr>
            </w:pPr>
            <w:r w:rsidRPr="008E5230">
              <w:rPr>
                <w:rFonts w:ascii="Century Gothic" w:hAnsi="Century Gothic"/>
                <w:sz w:val="22"/>
                <w:szCs w:val="22"/>
              </w:rPr>
              <w:t>LETÍCIA MARIA TEIXEIRA PEREIRA</w:t>
            </w:r>
          </w:p>
          <w:p w:rsidR="00FE002D" w:rsidRPr="008E5230" w:rsidRDefault="00FE002D" w:rsidP="00514C47">
            <w:pPr>
              <w:rPr>
                <w:rFonts w:ascii="Century Gothic" w:hAnsi="Century Gothic"/>
                <w:sz w:val="22"/>
                <w:szCs w:val="22"/>
              </w:rPr>
            </w:pPr>
            <w:r w:rsidRPr="008E5230">
              <w:rPr>
                <w:rFonts w:ascii="Century Gothic" w:hAnsi="Century Gothic"/>
                <w:sz w:val="22"/>
                <w:szCs w:val="22"/>
              </w:rPr>
              <w:t>PREGOEIRA</w:t>
            </w:r>
          </w:p>
        </w:tc>
      </w:tr>
    </w:tbl>
    <w:p w:rsidR="00FE002D" w:rsidRPr="008E5230" w:rsidRDefault="00FE002D" w:rsidP="00FE002D">
      <w:pPr>
        <w:spacing w:before="100" w:beforeAutospacing="1" w:after="100" w:afterAutospacing="1"/>
        <w:jc w:val="both"/>
        <w:rPr>
          <w:rFonts w:ascii="Century Gothic" w:hAnsi="Century Gothic"/>
          <w:sz w:val="22"/>
          <w:szCs w:val="22"/>
        </w:rPr>
      </w:pPr>
      <w:bookmarkStart w:id="1" w:name="_GoBack"/>
      <w:bookmarkEnd w:id="1"/>
    </w:p>
    <w:p w:rsidR="00792D11" w:rsidRPr="008E5230" w:rsidRDefault="00792D11"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Default="00616EAE" w:rsidP="00D5561F">
      <w:pPr>
        <w:jc w:val="center"/>
        <w:rPr>
          <w:rFonts w:ascii="Century Gothic" w:hAnsi="Century Gothic"/>
          <w:sz w:val="22"/>
          <w:szCs w:val="22"/>
        </w:rPr>
      </w:pPr>
    </w:p>
    <w:p w:rsidR="00915D71" w:rsidRDefault="00915D71" w:rsidP="00D5561F">
      <w:pPr>
        <w:jc w:val="center"/>
        <w:rPr>
          <w:rFonts w:ascii="Century Gothic" w:hAnsi="Century Gothic"/>
          <w:sz w:val="22"/>
          <w:szCs w:val="22"/>
        </w:rPr>
      </w:pPr>
    </w:p>
    <w:p w:rsidR="00915D71" w:rsidRDefault="00915D71" w:rsidP="00D5561F">
      <w:pPr>
        <w:jc w:val="center"/>
        <w:rPr>
          <w:rFonts w:ascii="Century Gothic" w:hAnsi="Century Gothic"/>
          <w:sz w:val="22"/>
          <w:szCs w:val="22"/>
        </w:rPr>
      </w:pPr>
    </w:p>
    <w:p w:rsidR="00915D71" w:rsidRDefault="00915D71" w:rsidP="00D5561F">
      <w:pPr>
        <w:jc w:val="center"/>
        <w:rPr>
          <w:rFonts w:ascii="Century Gothic" w:hAnsi="Century Gothic"/>
          <w:sz w:val="22"/>
          <w:szCs w:val="22"/>
        </w:rPr>
      </w:pPr>
    </w:p>
    <w:p w:rsidR="00915D71" w:rsidRPr="008E5230" w:rsidRDefault="00915D71"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616EAE" w:rsidRPr="008E5230" w:rsidRDefault="00616EAE" w:rsidP="00D5561F">
      <w:pPr>
        <w:jc w:val="center"/>
        <w:rPr>
          <w:rFonts w:ascii="Century Gothic" w:hAnsi="Century Gothic"/>
          <w:sz w:val="22"/>
          <w:szCs w:val="22"/>
        </w:rPr>
      </w:pPr>
    </w:p>
    <w:p w:rsidR="00D5561F" w:rsidRPr="008E5230" w:rsidRDefault="00D5561F" w:rsidP="00D5561F">
      <w:pPr>
        <w:jc w:val="center"/>
        <w:rPr>
          <w:rFonts w:ascii="Century Gothic" w:hAnsi="Century Gothic"/>
          <w:b/>
          <w:sz w:val="22"/>
          <w:szCs w:val="22"/>
          <w:u w:val="single"/>
        </w:rPr>
      </w:pPr>
      <w:r w:rsidRPr="008E5230">
        <w:rPr>
          <w:rFonts w:ascii="Century Gothic" w:hAnsi="Century Gothic"/>
          <w:b/>
          <w:sz w:val="22"/>
          <w:szCs w:val="22"/>
          <w:u w:val="single"/>
        </w:rPr>
        <w:lastRenderedPageBreak/>
        <w:t>ANEXO I</w:t>
      </w:r>
    </w:p>
    <w:p w:rsidR="00D5561F" w:rsidRPr="008E5230" w:rsidRDefault="00D5561F" w:rsidP="00D5561F">
      <w:pPr>
        <w:jc w:val="center"/>
        <w:rPr>
          <w:rFonts w:ascii="Century Gothic" w:hAnsi="Century Gothic"/>
          <w:b/>
          <w:sz w:val="22"/>
          <w:szCs w:val="22"/>
          <w:u w:val="single"/>
        </w:rPr>
      </w:pPr>
      <w:r w:rsidRPr="008E5230">
        <w:rPr>
          <w:rFonts w:ascii="Century Gothic" w:hAnsi="Century Gothic"/>
          <w:b/>
          <w:sz w:val="22"/>
          <w:szCs w:val="22"/>
          <w:u w:val="single"/>
        </w:rPr>
        <w:t>TERMO DE REFERÊNCIA</w:t>
      </w:r>
    </w:p>
    <w:p w:rsidR="00D5561F" w:rsidRPr="008E5230" w:rsidRDefault="00D5561F" w:rsidP="00D5561F">
      <w:pPr>
        <w:spacing w:before="100" w:beforeAutospacing="1" w:after="100" w:afterAutospacing="1"/>
        <w:jc w:val="both"/>
        <w:rPr>
          <w:rFonts w:ascii="Century Gothic" w:hAnsi="Century Gothic"/>
          <w:b/>
          <w:bCs/>
          <w:sz w:val="22"/>
          <w:szCs w:val="22"/>
        </w:rPr>
      </w:pPr>
      <w:r w:rsidRPr="008E5230">
        <w:rPr>
          <w:rFonts w:ascii="Century Gothic" w:hAnsi="Century Gothic"/>
          <w:b/>
          <w:bCs/>
          <w:sz w:val="22"/>
          <w:szCs w:val="22"/>
        </w:rPr>
        <w:t>1. OBJETO</w:t>
      </w:r>
    </w:p>
    <w:p w:rsidR="00616EAE" w:rsidRPr="008E5230" w:rsidRDefault="00D5561F" w:rsidP="00051C1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 Abertura de processo licitatório, para</w:t>
      </w:r>
      <w:r w:rsidR="00915D71">
        <w:rPr>
          <w:rFonts w:ascii="Century Gothic" w:hAnsi="Century Gothic"/>
          <w:sz w:val="22"/>
          <w:szCs w:val="22"/>
        </w:rPr>
        <w:t xml:space="preserve"> </w:t>
      </w:r>
      <w:r w:rsidR="00616EAE" w:rsidRPr="008E5230">
        <w:rPr>
          <w:rFonts w:ascii="Century Gothic" w:hAnsi="Century Gothic"/>
          <w:b/>
          <w:sz w:val="22"/>
          <w:szCs w:val="22"/>
        </w:rPr>
        <w:t>contratação de empresa especializada para assessoria e consultoria presencial, celebração de convênios cadastros de propostas, peticionamentos objetivando celebrar convênios bem como monitorar e prestar contas, em programas/sistemas, em conformidade com o termo de referencia, edital e seus anexos</w:t>
      </w:r>
    </w:p>
    <w:p w:rsidR="00A61670" w:rsidRDefault="001B2B27" w:rsidP="00A61670">
      <w:pPr>
        <w:autoSpaceDE w:val="0"/>
        <w:autoSpaceDN w:val="0"/>
        <w:adjustRightInd w:val="0"/>
        <w:jc w:val="both"/>
        <w:rPr>
          <w:rFonts w:ascii="Century Gothic" w:hAnsi="Century Gothic" w:cs="Times-Roman"/>
          <w:sz w:val="22"/>
          <w:szCs w:val="22"/>
        </w:rPr>
      </w:pPr>
      <w:r w:rsidRPr="008E5230">
        <w:rPr>
          <w:rFonts w:ascii="Century Gothic" w:hAnsi="Century Gothic" w:cs="Times-Roman"/>
          <w:sz w:val="22"/>
          <w:szCs w:val="22"/>
        </w:rPr>
        <w:t>1.2</w:t>
      </w:r>
      <w:r w:rsidR="00A61670" w:rsidRPr="008E5230">
        <w:rPr>
          <w:rFonts w:ascii="Century Gothic" w:hAnsi="Century Gothic" w:cs="Times-Roman"/>
          <w:sz w:val="22"/>
          <w:szCs w:val="22"/>
        </w:rPr>
        <w:t>. Deverá ser rigorosamente atendidas às especificações constantes abaixo e observando os demais</w:t>
      </w:r>
      <w:r w:rsidR="00915D71">
        <w:rPr>
          <w:rFonts w:ascii="Century Gothic" w:hAnsi="Century Gothic" w:cs="Times-Roman"/>
          <w:sz w:val="22"/>
          <w:szCs w:val="22"/>
        </w:rPr>
        <w:t xml:space="preserve"> </w:t>
      </w:r>
      <w:r w:rsidR="00A61670" w:rsidRPr="008E5230">
        <w:rPr>
          <w:rFonts w:ascii="Century Gothic" w:hAnsi="Century Gothic" w:cs="Times-Roman"/>
          <w:sz w:val="22"/>
          <w:szCs w:val="22"/>
        </w:rPr>
        <w:t>esclarecimentos:</w:t>
      </w:r>
    </w:p>
    <w:p w:rsidR="00915D71" w:rsidRPr="008E5230" w:rsidRDefault="00915D71" w:rsidP="00A61670">
      <w:pPr>
        <w:autoSpaceDE w:val="0"/>
        <w:autoSpaceDN w:val="0"/>
        <w:adjustRightInd w:val="0"/>
        <w:jc w:val="both"/>
        <w:rPr>
          <w:rFonts w:ascii="Century Gothic" w:hAnsi="Century Gothic" w:cs="Times-Roman"/>
          <w:sz w:val="22"/>
          <w:szCs w:val="22"/>
        </w:rPr>
      </w:pPr>
    </w:p>
    <w:tbl>
      <w:tblPr>
        <w:tblStyle w:val="Tabelacomgrade"/>
        <w:tblW w:w="9067" w:type="dxa"/>
        <w:tblLook w:val="04A0"/>
      </w:tblPr>
      <w:tblGrid>
        <w:gridCol w:w="754"/>
        <w:gridCol w:w="1041"/>
        <w:gridCol w:w="1158"/>
        <w:gridCol w:w="3420"/>
        <w:gridCol w:w="1341"/>
        <w:gridCol w:w="1353"/>
      </w:tblGrid>
      <w:tr w:rsidR="00616EAE" w:rsidRPr="008E5230" w:rsidTr="00616EAE">
        <w:tc>
          <w:tcPr>
            <w:tcW w:w="754" w:type="dxa"/>
          </w:tcPr>
          <w:p w:rsidR="00616EAE" w:rsidRPr="008E5230" w:rsidRDefault="00616EAE" w:rsidP="00443235">
            <w:pPr>
              <w:jc w:val="center"/>
              <w:rPr>
                <w:sz w:val="22"/>
                <w:szCs w:val="22"/>
              </w:rPr>
            </w:pPr>
            <w:r w:rsidRPr="008E5230">
              <w:rPr>
                <w:sz w:val="22"/>
                <w:szCs w:val="22"/>
              </w:rPr>
              <w:t>ITEM</w:t>
            </w:r>
          </w:p>
        </w:tc>
        <w:tc>
          <w:tcPr>
            <w:tcW w:w="1041" w:type="dxa"/>
          </w:tcPr>
          <w:p w:rsidR="00616EAE" w:rsidRPr="008E5230" w:rsidRDefault="00616EAE" w:rsidP="00443235">
            <w:pPr>
              <w:jc w:val="center"/>
              <w:rPr>
                <w:sz w:val="22"/>
                <w:szCs w:val="22"/>
              </w:rPr>
            </w:pPr>
            <w:r w:rsidRPr="008E5230">
              <w:rPr>
                <w:sz w:val="22"/>
                <w:szCs w:val="22"/>
              </w:rPr>
              <w:t>QUANT.</w:t>
            </w:r>
          </w:p>
        </w:tc>
        <w:tc>
          <w:tcPr>
            <w:tcW w:w="1158" w:type="dxa"/>
          </w:tcPr>
          <w:p w:rsidR="00616EAE" w:rsidRPr="008E5230" w:rsidRDefault="00616EAE" w:rsidP="00443235">
            <w:pPr>
              <w:jc w:val="center"/>
              <w:rPr>
                <w:sz w:val="22"/>
                <w:szCs w:val="22"/>
              </w:rPr>
            </w:pPr>
            <w:r w:rsidRPr="008E5230">
              <w:rPr>
                <w:sz w:val="22"/>
                <w:szCs w:val="22"/>
              </w:rPr>
              <w:t>UNID.</w:t>
            </w:r>
          </w:p>
        </w:tc>
        <w:tc>
          <w:tcPr>
            <w:tcW w:w="3420" w:type="dxa"/>
          </w:tcPr>
          <w:p w:rsidR="00616EAE" w:rsidRPr="008E5230" w:rsidRDefault="00616EAE" w:rsidP="00443235">
            <w:pPr>
              <w:jc w:val="center"/>
              <w:rPr>
                <w:sz w:val="22"/>
                <w:szCs w:val="22"/>
              </w:rPr>
            </w:pPr>
            <w:r w:rsidRPr="008E5230">
              <w:rPr>
                <w:sz w:val="22"/>
                <w:szCs w:val="22"/>
              </w:rPr>
              <w:t>DESCRIÇÃO DO OBJETO</w:t>
            </w:r>
          </w:p>
        </w:tc>
        <w:tc>
          <w:tcPr>
            <w:tcW w:w="1341" w:type="dxa"/>
          </w:tcPr>
          <w:p w:rsidR="00616EAE" w:rsidRPr="008E5230" w:rsidRDefault="00616EAE" w:rsidP="00443235">
            <w:pPr>
              <w:jc w:val="center"/>
              <w:rPr>
                <w:sz w:val="22"/>
                <w:szCs w:val="22"/>
              </w:rPr>
            </w:pPr>
            <w:r w:rsidRPr="008E5230">
              <w:rPr>
                <w:sz w:val="22"/>
                <w:szCs w:val="22"/>
              </w:rPr>
              <w:t>VALOR UNIT.</w:t>
            </w:r>
          </w:p>
        </w:tc>
        <w:tc>
          <w:tcPr>
            <w:tcW w:w="1353" w:type="dxa"/>
            <w:shd w:val="clear" w:color="auto" w:fill="auto"/>
          </w:tcPr>
          <w:p w:rsidR="00616EAE" w:rsidRPr="008E5230" w:rsidRDefault="00616EAE" w:rsidP="00443235">
            <w:pPr>
              <w:spacing w:after="160" w:line="259" w:lineRule="auto"/>
              <w:jc w:val="center"/>
              <w:rPr>
                <w:sz w:val="22"/>
                <w:szCs w:val="22"/>
              </w:rPr>
            </w:pPr>
            <w:r w:rsidRPr="008E5230">
              <w:rPr>
                <w:sz w:val="22"/>
                <w:szCs w:val="22"/>
              </w:rPr>
              <w:t>VALOR TOTAL</w:t>
            </w:r>
          </w:p>
        </w:tc>
      </w:tr>
      <w:tr w:rsidR="00616EAE" w:rsidRPr="008E5230" w:rsidTr="00616EAE">
        <w:tc>
          <w:tcPr>
            <w:tcW w:w="754" w:type="dxa"/>
          </w:tcPr>
          <w:p w:rsidR="00616EAE" w:rsidRPr="008E5230" w:rsidRDefault="00616EAE" w:rsidP="00443235">
            <w:pPr>
              <w:jc w:val="center"/>
              <w:rPr>
                <w:sz w:val="22"/>
                <w:szCs w:val="22"/>
              </w:rPr>
            </w:pPr>
            <w:r w:rsidRPr="008E5230">
              <w:rPr>
                <w:sz w:val="22"/>
                <w:szCs w:val="22"/>
              </w:rPr>
              <w:t>01</w:t>
            </w:r>
          </w:p>
        </w:tc>
        <w:tc>
          <w:tcPr>
            <w:tcW w:w="1041" w:type="dxa"/>
          </w:tcPr>
          <w:p w:rsidR="00616EAE" w:rsidRPr="008E5230" w:rsidRDefault="00616EAE" w:rsidP="00443235">
            <w:pPr>
              <w:jc w:val="center"/>
              <w:rPr>
                <w:sz w:val="22"/>
                <w:szCs w:val="22"/>
              </w:rPr>
            </w:pPr>
            <w:r w:rsidRPr="008E5230">
              <w:rPr>
                <w:sz w:val="22"/>
                <w:szCs w:val="22"/>
              </w:rPr>
              <w:t>12</w:t>
            </w:r>
          </w:p>
        </w:tc>
        <w:tc>
          <w:tcPr>
            <w:tcW w:w="1158" w:type="dxa"/>
          </w:tcPr>
          <w:p w:rsidR="00616EAE" w:rsidRPr="008E5230" w:rsidRDefault="00616EAE" w:rsidP="00443235">
            <w:pPr>
              <w:jc w:val="center"/>
              <w:rPr>
                <w:sz w:val="22"/>
                <w:szCs w:val="22"/>
              </w:rPr>
            </w:pPr>
            <w:r w:rsidRPr="008E5230">
              <w:rPr>
                <w:sz w:val="22"/>
                <w:szCs w:val="22"/>
              </w:rPr>
              <w:t>SERVIÇO</w:t>
            </w:r>
          </w:p>
        </w:tc>
        <w:tc>
          <w:tcPr>
            <w:tcW w:w="3420" w:type="dxa"/>
          </w:tcPr>
          <w:p w:rsidR="00616EAE" w:rsidRPr="008E5230" w:rsidRDefault="00616EAE" w:rsidP="00443235">
            <w:pPr>
              <w:jc w:val="both"/>
              <w:rPr>
                <w:sz w:val="22"/>
                <w:szCs w:val="22"/>
              </w:rPr>
            </w:pPr>
            <w:r w:rsidRPr="008E5230">
              <w:rPr>
                <w:sz w:val="22"/>
                <w:szCs w:val="22"/>
              </w:rPr>
              <w:t>Assessoria e consultoria presencial, celebração de convênios cadastros de propostas, peticionamentos objetivando celebrar convenios bem como monitorar e prestar contas, nos programas/sistemas:</w:t>
            </w:r>
          </w:p>
          <w:p w:rsidR="00616EAE" w:rsidRPr="008E5230" w:rsidRDefault="00616EAE" w:rsidP="00443235">
            <w:pPr>
              <w:jc w:val="both"/>
              <w:rPr>
                <w:sz w:val="22"/>
                <w:szCs w:val="22"/>
              </w:rPr>
            </w:pPr>
          </w:p>
          <w:p w:rsidR="00616EAE" w:rsidRPr="008E5230" w:rsidRDefault="00616EAE" w:rsidP="00616EAE">
            <w:pPr>
              <w:numPr>
                <w:ilvl w:val="0"/>
                <w:numId w:val="45"/>
              </w:numPr>
              <w:jc w:val="both"/>
              <w:rPr>
                <w:sz w:val="22"/>
                <w:szCs w:val="22"/>
              </w:rPr>
            </w:pPr>
            <w:r w:rsidRPr="008E5230">
              <w:rPr>
                <w:sz w:val="22"/>
                <w:szCs w:val="22"/>
              </w:rPr>
              <w:t>SIGCON – Celebração de convênios, execução, monitoramento e prestação de contas;</w:t>
            </w:r>
          </w:p>
          <w:p w:rsidR="00616EAE" w:rsidRPr="008E5230" w:rsidRDefault="00616EAE" w:rsidP="00616EAE">
            <w:pPr>
              <w:numPr>
                <w:ilvl w:val="0"/>
                <w:numId w:val="45"/>
              </w:numPr>
              <w:jc w:val="both"/>
              <w:rPr>
                <w:rFonts w:eastAsia="Arial"/>
                <w:sz w:val="22"/>
                <w:szCs w:val="22"/>
              </w:rPr>
            </w:pPr>
            <w:r w:rsidRPr="008E5230">
              <w:rPr>
                <w:sz w:val="22"/>
                <w:szCs w:val="22"/>
              </w:rPr>
              <w:t>SICONV (plataforma + Brasil) – Castro de gerencia, ente e entidade, cadastro de propostas, celebração de convenios e contrato de repasse, execução incluindo operacionalização em todas as abas assim como acompanhamento de obras, liquidação, operacionalização de OBTV(instruir e acompanhar o Gestor Financeiro e ordenador de despesas na operação OBTV, na plataforma + Brasil), e prestação de contas;</w:t>
            </w:r>
          </w:p>
          <w:p w:rsidR="00616EAE" w:rsidRPr="008E5230" w:rsidRDefault="00616EAE" w:rsidP="00616EAE">
            <w:pPr>
              <w:numPr>
                <w:ilvl w:val="0"/>
                <w:numId w:val="45"/>
              </w:numPr>
              <w:jc w:val="both"/>
              <w:rPr>
                <w:sz w:val="22"/>
                <w:szCs w:val="22"/>
              </w:rPr>
            </w:pPr>
            <w:r w:rsidRPr="008E5230">
              <w:rPr>
                <w:sz w:val="22"/>
                <w:szCs w:val="22"/>
              </w:rPr>
              <w:t>SIGPC- Prestação de contas dos Programas PAC/PAR, PNATE, PNAE, DDDE, PDE, entre outros;</w:t>
            </w:r>
          </w:p>
          <w:p w:rsidR="00616EAE" w:rsidRPr="008E5230" w:rsidRDefault="00616EAE" w:rsidP="00616EAE">
            <w:pPr>
              <w:numPr>
                <w:ilvl w:val="0"/>
                <w:numId w:val="45"/>
              </w:numPr>
              <w:jc w:val="both"/>
              <w:rPr>
                <w:sz w:val="22"/>
                <w:szCs w:val="22"/>
              </w:rPr>
            </w:pPr>
            <w:r w:rsidRPr="008E5230">
              <w:rPr>
                <w:sz w:val="22"/>
                <w:szCs w:val="22"/>
              </w:rPr>
              <w:t xml:space="preserve">SIGECON – Instrução para aprovação de prestações de </w:t>
            </w:r>
            <w:r w:rsidRPr="008E5230">
              <w:rPr>
                <w:sz w:val="22"/>
                <w:szCs w:val="22"/>
              </w:rPr>
              <w:lastRenderedPageBreak/>
              <w:t>conta consistindo na analise e aprovação pelo conselho CAE (merenda escolar), CACS FUNDEB (transporte escolar) entre outros;</w:t>
            </w:r>
          </w:p>
          <w:p w:rsidR="00616EAE" w:rsidRPr="008E5230" w:rsidRDefault="00616EAE" w:rsidP="00616EAE">
            <w:pPr>
              <w:numPr>
                <w:ilvl w:val="0"/>
                <w:numId w:val="45"/>
              </w:numPr>
              <w:jc w:val="both"/>
              <w:rPr>
                <w:sz w:val="22"/>
                <w:szCs w:val="22"/>
              </w:rPr>
            </w:pPr>
            <w:r w:rsidRPr="008E5230">
              <w:rPr>
                <w:sz w:val="22"/>
                <w:szCs w:val="22"/>
              </w:rPr>
              <w:t>S2ID – Defesa Civil Nacional; (Cadastro de FIDE, DMATE, desastres, prevenção, restabelecimento, reconstrução, execução, monitoramento e prestação de contas);</w:t>
            </w:r>
          </w:p>
          <w:p w:rsidR="00616EAE" w:rsidRPr="008E5230" w:rsidRDefault="00616EAE" w:rsidP="00616EAE">
            <w:pPr>
              <w:numPr>
                <w:ilvl w:val="0"/>
                <w:numId w:val="45"/>
              </w:numPr>
              <w:jc w:val="both"/>
              <w:rPr>
                <w:sz w:val="22"/>
                <w:szCs w:val="22"/>
              </w:rPr>
            </w:pPr>
            <w:r w:rsidRPr="008E5230">
              <w:rPr>
                <w:sz w:val="22"/>
                <w:szCs w:val="22"/>
              </w:rPr>
              <w:t>SISOBRA - Monitoramento dos processos de contratação de obras e serviços de engenharia, do período de contratação ao encerramento da obra;</w:t>
            </w:r>
          </w:p>
          <w:p w:rsidR="00616EAE" w:rsidRPr="008E5230" w:rsidRDefault="00616EAE" w:rsidP="00616EAE">
            <w:pPr>
              <w:numPr>
                <w:ilvl w:val="0"/>
                <w:numId w:val="45"/>
              </w:numPr>
              <w:jc w:val="both"/>
              <w:rPr>
                <w:sz w:val="22"/>
                <w:szCs w:val="22"/>
              </w:rPr>
            </w:pPr>
            <w:r w:rsidRPr="008E5230">
              <w:rPr>
                <w:sz w:val="22"/>
                <w:szCs w:val="22"/>
              </w:rPr>
              <w:t>GEICOM SAUDE/ SIG-RES-Saúde - Assinatura de Termos e Validação de metas, prestação de contas dos programas da atenção básica, farmácia de todos, fortalecimento em saúde alimentar e nutricional, operacionalisar o (Sistema Gerenciador de Indicadores, Compromissos e Metas) dos programas Política Estadual de Promoção da Saúde, Cofinanciamento da Atenção Primária, Monitoramento das Ações de Vigilância em Saúde, Saúde Bucal na Atenção Primária e outros;</w:t>
            </w:r>
          </w:p>
          <w:p w:rsidR="00616EAE" w:rsidRPr="008E5230" w:rsidRDefault="00616EAE" w:rsidP="00616EAE">
            <w:pPr>
              <w:numPr>
                <w:ilvl w:val="0"/>
                <w:numId w:val="45"/>
              </w:numPr>
              <w:jc w:val="both"/>
              <w:rPr>
                <w:sz w:val="22"/>
                <w:szCs w:val="22"/>
              </w:rPr>
            </w:pPr>
            <w:r w:rsidRPr="008E5230">
              <w:rPr>
                <w:sz w:val="22"/>
                <w:szCs w:val="22"/>
              </w:rPr>
              <w:t xml:space="preserve">SISMOB – Cadastro de Propostas, celebração, execução, monitoramento, prestação de contas dos recursos vinculados ao programa; </w:t>
            </w:r>
          </w:p>
          <w:p w:rsidR="00616EAE" w:rsidRPr="008E5230" w:rsidRDefault="00616EAE" w:rsidP="00616EAE">
            <w:pPr>
              <w:numPr>
                <w:ilvl w:val="0"/>
                <w:numId w:val="45"/>
              </w:numPr>
              <w:jc w:val="both"/>
              <w:rPr>
                <w:sz w:val="22"/>
                <w:szCs w:val="22"/>
              </w:rPr>
            </w:pPr>
            <w:r w:rsidRPr="008E5230">
              <w:rPr>
                <w:sz w:val="22"/>
                <w:szCs w:val="22"/>
              </w:rPr>
              <w:t xml:space="preserve">SIMEC/PAR – Cadastro de iniciativas, Execução e acompanhamento das METAS,  ESTRATÉGIAS, DIAGNÓSTICO e AÇÕES da aba =PNE,  celebração, monitoramento, execução e </w:t>
            </w:r>
            <w:r w:rsidRPr="008E5230">
              <w:rPr>
                <w:sz w:val="22"/>
                <w:szCs w:val="22"/>
              </w:rPr>
              <w:lastRenderedPageBreak/>
              <w:t>prestação de contas;</w:t>
            </w:r>
          </w:p>
          <w:p w:rsidR="00616EAE" w:rsidRPr="008E5230" w:rsidRDefault="00616EAE" w:rsidP="00616EAE">
            <w:pPr>
              <w:numPr>
                <w:ilvl w:val="0"/>
                <w:numId w:val="45"/>
              </w:numPr>
              <w:jc w:val="both"/>
              <w:rPr>
                <w:sz w:val="22"/>
                <w:szCs w:val="22"/>
              </w:rPr>
            </w:pPr>
            <w:r w:rsidRPr="008E5230">
              <w:rPr>
                <w:sz w:val="22"/>
                <w:szCs w:val="22"/>
              </w:rPr>
              <w:t>Cadastros, acompanhamento, execução dos sistemas, SIGARP, PDDE WEB, PDDE INTERATIVO, MAIS EDUCAÇÃO;</w:t>
            </w:r>
          </w:p>
          <w:p w:rsidR="00616EAE" w:rsidRPr="008E5230" w:rsidRDefault="00616EAE" w:rsidP="00616EAE">
            <w:pPr>
              <w:numPr>
                <w:ilvl w:val="0"/>
                <w:numId w:val="45"/>
              </w:numPr>
              <w:jc w:val="both"/>
              <w:rPr>
                <w:sz w:val="22"/>
                <w:szCs w:val="22"/>
              </w:rPr>
            </w:pPr>
            <w:r w:rsidRPr="008E5230">
              <w:rPr>
                <w:sz w:val="22"/>
                <w:szCs w:val="22"/>
              </w:rPr>
              <w:t>FNS – Cadastro de propostas, execução e prestação de contas;</w:t>
            </w:r>
          </w:p>
          <w:p w:rsidR="00616EAE" w:rsidRPr="008E5230" w:rsidRDefault="00616EAE" w:rsidP="00616EAE">
            <w:pPr>
              <w:numPr>
                <w:ilvl w:val="0"/>
                <w:numId w:val="45"/>
              </w:numPr>
              <w:jc w:val="both"/>
              <w:rPr>
                <w:color w:val="000000"/>
                <w:sz w:val="22"/>
                <w:szCs w:val="22"/>
              </w:rPr>
            </w:pPr>
            <w:r w:rsidRPr="008E5230">
              <w:rPr>
                <w:sz w:val="22"/>
                <w:szCs w:val="22"/>
              </w:rPr>
              <w:t>SINDORC-Acesso externo para cadastramento de propostas;</w:t>
            </w:r>
          </w:p>
          <w:p w:rsidR="00616EAE" w:rsidRPr="008E5230" w:rsidRDefault="00616EAE" w:rsidP="00616EAE">
            <w:pPr>
              <w:numPr>
                <w:ilvl w:val="0"/>
                <w:numId w:val="45"/>
              </w:numPr>
              <w:jc w:val="both"/>
              <w:rPr>
                <w:color w:val="000000"/>
                <w:sz w:val="22"/>
                <w:szCs w:val="22"/>
              </w:rPr>
            </w:pPr>
            <w:r w:rsidRPr="008E5230">
              <w:rPr>
                <w:sz w:val="22"/>
                <w:szCs w:val="22"/>
              </w:rPr>
              <w:t>SIGA FUNASA - Cadastro de propostas, execução, monitoramento e prestação de contas;</w:t>
            </w:r>
          </w:p>
          <w:p w:rsidR="00616EAE" w:rsidRPr="008E5230" w:rsidRDefault="00616EAE" w:rsidP="00616EAE">
            <w:pPr>
              <w:numPr>
                <w:ilvl w:val="0"/>
                <w:numId w:val="45"/>
              </w:numPr>
              <w:jc w:val="both"/>
              <w:rPr>
                <w:color w:val="000000"/>
                <w:sz w:val="22"/>
                <w:szCs w:val="22"/>
              </w:rPr>
            </w:pPr>
            <w:r w:rsidRPr="008E5230">
              <w:rPr>
                <w:sz w:val="22"/>
                <w:szCs w:val="22"/>
              </w:rPr>
              <w:t>GOV BR, cadastros acompanhamento, icencão de propostas  execução entre outros</w:t>
            </w:r>
          </w:p>
          <w:p w:rsidR="00616EAE" w:rsidRPr="008E5230" w:rsidRDefault="00616EAE" w:rsidP="00616EAE">
            <w:pPr>
              <w:numPr>
                <w:ilvl w:val="0"/>
                <w:numId w:val="45"/>
              </w:numPr>
              <w:jc w:val="both"/>
              <w:rPr>
                <w:color w:val="000000"/>
                <w:sz w:val="22"/>
                <w:szCs w:val="22"/>
              </w:rPr>
            </w:pPr>
            <w:r w:rsidRPr="008E5230">
              <w:rPr>
                <w:sz w:val="22"/>
                <w:szCs w:val="22"/>
              </w:rPr>
              <w:t>SAIPS, cadastros de propostas, objetivando celebrar convenios bem como nonitorar e prestar contas;</w:t>
            </w:r>
          </w:p>
          <w:p w:rsidR="00616EAE" w:rsidRPr="008E5230" w:rsidRDefault="00616EAE" w:rsidP="00443235">
            <w:pPr>
              <w:pStyle w:val="TableParagraph"/>
              <w:spacing w:before="1"/>
              <w:ind w:left="108" w:right="253"/>
              <w:jc w:val="both"/>
              <w:rPr>
                <w:rFonts w:ascii="Times New Roman" w:hAnsi="Times New Roman" w:cs="Times New Roman"/>
              </w:rPr>
            </w:pPr>
          </w:p>
          <w:p w:rsidR="00616EAE" w:rsidRPr="008E5230" w:rsidRDefault="00616EAE" w:rsidP="00616EAE">
            <w:pPr>
              <w:numPr>
                <w:ilvl w:val="0"/>
                <w:numId w:val="45"/>
              </w:numPr>
              <w:jc w:val="both"/>
              <w:rPr>
                <w:sz w:val="22"/>
                <w:szCs w:val="22"/>
              </w:rPr>
            </w:pPr>
            <w:r w:rsidRPr="008E5230">
              <w:rPr>
                <w:sz w:val="22"/>
                <w:szCs w:val="22"/>
              </w:rPr>
              <w:t>Elaboração de todos os Planos de Ações em face da Assistência Básica, na plataforma SIGCON e SUAS WEB, SEI, execução e acompanhamento e prestação de contas;</w:t>
            </w:r>
          </w:p>
          <w:p w:rsidR="00616EAE" w:rsidRPr="008E5230" w:rsidRDefault="00616EAE" w:rsidP="00443235">
            <w:pPr>
              <w:pStyle w:val="PargrafodaLista"/>
              <w:jc w:val="both"/>
              <w:rPr>
                <w:sz w:val="22"/>
                <w:szCs w:val="22"/>
              </w:rPr>
            </w:pPr>
          </w:p>
          <w:p w:rsidR="00616EAE" w:rsidRPr="008E5230" w:rsidRDefault="00616EAE" w:rsidP="00616EAE">
            <w:pPr>
              <w:numPr>
                <w:ilvl w:val="0"/>
                <w:numId w:val="45"/>
              </w:numPr>
              <w:jc w:val="both"/>
              <w:rPr>
                <w:sz w:val="22"/>
                <w:szCs w:val="22"/>
              </w:rPr>
            </w:pPr>
            <w:r w:rsidRPr="008E5230">
              <w:rPr>
                <w:sz w:val="22"/>
                <w:szCs w:val="22"/>
              </w:rPr>
              <w:t>SEI, cadastros de usuários, cadastros de propostas, peticionamentos objetivando celebrar convenios bem como nonitorar e prestar contas.</w:t>
            </w:r>
          </w:p>
          <w:p w:rsidR="00616EAE" w:rsidRPr="008E5230" w:rsidRDefault="00616EAE" w:rsidP="00443235">
            <w:pPr>
              <w:pStyle w:val="PargrafodaLista"/>
              <w:jc w:val="both"/>
              <w:rPr>
                <w:sz w:val="22"/>
                <w:szCs w:val="22"/>
              </w:rPr>
            </w:pPr>
          </w:p>
          <w:p w:rsidR="00616EAE" w:rsidRPr="008E5230" w:rsidRDefault="00616EAE" w:rsidP="00616EAE">
            <w:pPr>
              <w:numPr>
                <w:ilvl w:val="0"/>
                <w:numId w:val="45"/>
              </w:numPr>
              <w:jc w:val="both"/>
              <w:rPr>
                <w:sz w:val="22"/>
                <w:szCs w:val="22"/>
              </w:rPr>
            </w:pPr>
            <w:r w:rsidRPr="008E5230">
              <w:rPr>
                <w:sz w:val="22"/>
                <w:szCs w:val="22"/>
              </w:rPr>
              <w:t>CAGEC- SIAF-CAUC, monitorar e atualizar diariamento todos os itens objetivando para boa celeridade ao convenente;</w:t>
            </w:r>
          </w:p>
          <w:p w:rsidR="00616EAE" w:rsidRPr="008E5230" w:rsidRDefault="00616EAE" w:rsidP="00443235">
            <w:pPr>
              <w:pStyle w:val="PargrafodaLista"/>
              <w:jc w:val="both"/>
              <w:rPr>
                <w:sz w:val="22"/>
                <w:szCs w:val="22"/>
              </w:rPr>
            </w:pPr>
          </w:p>
          <w:p w:rsidR="00616EAE" w:rsidRPr="008E5230" w:rsidRDefault="00616EAE" w:rsidP="00616EAE">
            <w:pPr>
              <w:numPr>
                <w:ilvl w:val="0"/>
                <w:numId w:val="45"/>
              </w:numPr>
              <w:jc w:val="both"/>
              <w:rPr>
                <w:sz w:val="22"/>
                <w:szCs w:val="22"/>
              </w:rPr>
            </w:pPr>
            <w:r w:rsidRPr="008E5230">
              <w:rPr>
                <w:sz w:val="22"/>
                <w:szCs w:val="22"/>
              </w:rPr>
              <w:t>Com  visita uma vez por semana na sede da prefeitura municipal.</w:t>
            </w:r>
          </w:p>
          <w:p w:rsidR="00616EAE" w:rsidRPr="008E5230" w:rsidRDefault="00616EAE" w:rsidP="00443235">
            <w:pPr>
              <w:ind w:left="720"/>
              <w:jc w:val="both"/>
              <w:rPr>
                <w:color w:val="000000"/>
                <w:sz w:val="22"/>
                <w:szCs w:val="22"/>
              </w:rPr>
            </w:pPr>
          </w:p>
          <w:p w:rsidR="00616EAE" w:rsidRPr="008E5230" w:rsidRDefault="00616EAE" w:rsidP="00616EAE">
            <w:pPr>
              <w:jc w:val="both"/>
              <w:rPr>
                <w:sz w:val="22"/>
                <w:szCs w:val="22"/>
              </w:rPr>
            </w:pPr>
            <w:r w:rsidRPr="008E5230">
              <w:rPr>
                <w:sz w:val="22"/>
                <w:szCs w:val="22"/>
              </w:rPr>
              <w:t xml:space="preserve">Total geral </w:t>
            </w:r>
          </w:p>
        </w:tc>
        <w:tc>
          <w:tcPr>
            <w:tcW w:w="1341" w:type="dxa"/>
          </w:tcPr>
          <w:p w:rsidR="00616EAE" w:rsidRPr="008E5230" w:rsidRDefault="00616EAE" w:rsidP="00443235">
            <w:pPr>
              <w:jc w:val="center"/>
              <w:rPr>
                <w:sz w:val="22"/>
                <w:szCs w:val="22"/>
              </w:rPr>
            </w:pPr>
            <w:r w:rsidRPr="008E5230">
              <w:rPr>
                <w:sz w:val="22"/>
                <w:szCs w:val="22"/>
              </w:rPr>
              <w:lastRenderedPageBreak/>
              <w:t>R$4.416,66 (quatro mil e quatrocentos e reais e sessenta e seis centavos)</w:t>
            </w:r>
          </w:p>
        </w:tc>
        <w:tc>
          <w:tcPr>
            <w:tcW w:w="1353" w:type="dxa"/>
            <w:shd w:val="clear" w:color="auto" w:fill="auto"/>
          </w:tcPr>
          <w:p w:rsidR="00616EAE" w:rsidRPr="008E5230" w:rsidRDefault="00616EAE" w:rsidP="00443235">
            <w:pPr>
              <w:spacing w:after="160" w:line="259" w:lineRule="auto"/>
              <w:jc w:val="center"/>
              <w:rPr>
                <w:sz w:val="22"/>
                <w:szCs w:val="22"/>
              </w:rPr>
            </w:pPr>
            <w:r w:rsidRPr="008E5230">
              <w:rPr>
                <w:sz w:val="22"/>
                <w:szCs w:val="22"/>
              </w:rPr>
              <w:t>R$53.000,00 (cinquenta e três mil reais)</w:t>
            </w:r>
          </w:p>
        </w:tc>
      </w:tr>
    </w:tbl>
    <w:p w:rsidR="001B2B27" w:rsidRPr="008E5230" w:rsidRDefault="00616EAE" w:rsidP="001B2B27">
      <w:pPr>
        <w:spacing w:before="100" w:beforeAutospacing="1" w:after="100" w:afterAutospacing="1"/>
        <w:jc w:val="both"/>
        <w:rPr>
          <w:rFonts w:ascii="Century Gothic" w:hAnsi="Century Gothic" w:cs="Times-Roman"/>
          <w:color w:val="4F81BD" w:themeColor="accent1"/>
          <w:sz w:val="22"/>
          <w:szCs w:val="22"/>
        </w:rPr>
      </w:pPr>
      <w:r w:rsidRPr="008E5230">
        <w:rPr>
          <w:rFonts w:ascii="Century Gothic" w:hAnsi="Century Gothic" w:cs="Times-Roman"/>
          <w:sz w:val="22"/>
          <w:szCs w:val="22"/>
        </w:rPr>
        <w:lastRenderedPageBreak/>
        <w:t>1.3</w:t>
      </w:r>
      <w:r w:rsidR="001B2B27" w:rsidRPr="008E5230">
        <w:rPr>
          <w:rFonts w:ascii="Century Gothic" w:hAnsi="Century Gothic" w:cs="Times-Roman"/>
          <w:sz w:val="22"/>
          <w:szCs w:val="22"/>
        </w:rPr>
        <w:t>. Alimentação, transporte</w:t>
      </w:r>
      <w:r w:rsidRPr="008E5230">
        <w:rPr>
          <w:rFonts w:ascii="Century Gothic" w:hAnsi="Century Gothic" w:cs="Times-Roman"/>
          <w:sz w:val="22"/>
          <w:szCs w:val="22"/>
        </w:rPr>
        <w:t>, hospedagens</w:t>
      </w:r>
      <w:r w:rsidR="001B2B27" w:rsidRPr="008E5230">
        <w:rPr>
          <w:rFonts w:ascii="Century Gothic" w:hAnsi="Century Gothic" w:cs="Times-Roman"/>
          <w:sz w:val="22"/>
          <w:szCs w:val="22"/>
        </w:rPr>
        <w:t xml:space="preserve"> e demais custos com os profissionais responsáveis por executar os serviços serão por conta do contratado</w:t>
      </w:r>
      <w:r w:rsidR="001B2B27" w:rsidRPr="008E5230">
        <w:rPr>
          <w:rFonts w:ascii="Century Gothic" w:hAnsi="Century Gothic" w:cs="Times-Roman"/>
          <w:color w:val="4F81BD" w:themeColor="accent1"/>
          <w:sz w:val="22"/>
          <w:szCs w:val="22"/>
        </w:rPr>
        <w:t>.</w:t>
      </w:r>
    </w:p>
    <w:p w:rsidR="00D5561F" w:rsidRPr="00A45848" w:rsidRDefault="00D5561F" w:rsidP="00A45848">
      <w:pPr>
        <w:spacing w:before="100" w:beforeAutospacing="1" w:after="100" w:afterAutospacing="1"/>
        <w:jc w:val="both"/>
        <w:rPr>
          <w:rFonts w:ascii="Century Gothic" w:hAnsi="Century Gothic"/>
          <w:b/>
          <w:bCs/>
          <w:sz w:val="22"/>
          <w:szCs w:val="22"/>
          <w:u w:val="single"/>
        </w:rPr>
      </w:pPr>
      <w:r w:rsidRPr="00A45848">
        <w:rPr>
          <w:rFonts w:ascii="Century Gothic" w:hAnsi="Century Gothic"/>
          <w:b/>
          <w:bCs/>
          <w:sz w:val="22"/>
          <w:szCs w:val="22"/>
          <w:u w:val="single"/>
        </w:rPr>
        <w:t>2. JUSTIFICATIVA</w:t>
      </w:r>
    </w:p>
    <w:p w:rsidR="00A45848" w:rsidRPr="00A45848" w:rsidRDefault="00616EAE" w:rsidP="00A45848">
      <w:pPr>
        <w:spacing w:before="100" w:beforeAutospacing="1" w:after="100" w:afterAutospacing="1"/>
        <w:jc w:val="both"/>
        <w:rPr>
          <w:rFonts w:ascii="Century Gothic" w:hAnsi="Century Gothic"/>
          <w:sz w:val="22"/>
          <w:szCs w:val="22"/>
        </w:rPr>
      </w:pPr>
      <w:r w:rsidRPr="00A45848">
        <w:rPr>
          <w:rFonts w:ascii="Century Gothic" w:hAnsi="Century Gothic"/>
          <w:sz w:val="22"/>
          <w:szCs w:val="22"/>
        </w:rPr>
        <w:t>2.1.</w:t>
      </w:r>
      <w:r w:rsidR="00A45848" w:rsidRPr="00A45848">
        <w:rPr>
          <w:rFonts w:ascii="Century Gothic" w:hAnsi="Century Gothic"/>
        </w:rPr>
        <w:t xml:space="preserve">A presente aquisição faz-se necessária para a prestação de serviços de assessoramento na área de Administração Pública, objetivando o sucesso do plano de governo. </w:t>
      </w:r>
    </w:p>
    <w:p w:rsidR="00616EAE" w:rsidRPr="008E5230" w:rsidRDefault="00616EAE" w:rsidP="00A45848">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2.2. </w:t>
      </w:r>
      <w:r w:rsidR="00A45848" w:rsidRPr="00A45848">
        <w:rPr>
          <w:rFonts w:ascii="Century Gothic" w:hAnsi="Century Gothic"/>
        </w:rPr>
        <w:t>A escolha do pregão tipo menor preço por item está amparada nas Leis n° 8.666/93 e nº 10.520/02</w:t>
      </w:r>
      <w:r w:rsidRPr="008E5230">
        <w:rPr>
          <w:rFonts w:ascii="Century Gothic" w:hAnsi="Century Gothic"/>
          <w:sz w:val="22"/>
          <w:szCs w:val="22"/>
        </w:rPr>
        <w:t xml:space="preserve">.  </w:t>
      </w:r>
    </w:p>
    <w:p w:rsidR="001138E8" w:rsidRPr="008E5230" w:rsidRDefault="001138E8" w:rsidP="002C1B9E">
      <w:pPr>
        <w:tabs>
          <w:tab w:val="left" w:pos="1701"/>
        </w:tabs>
        <w:spacing w:before="100" w:beforeAutospacing="1" w:after="100" w:afterAutospacing="1"/>
        <w:jc w:val="both"/>
        <w:rPr>
          <w:rFonts w:ascii="Century Gothic" w:hAnsi="Century Gothic"/>
          <w:b/>
          <w:sz w:val="22"/>
          <w:szCs w:val="22"/>
          <w:u w:val="single"/>
        </w:rPr>
      </w:pPr>
      <w:r w:rsidRPr="008E5230">
        <w:rPr>
          <w:rFonts w:ascii="Century Gothic" w:hAnsi="Century Gothic"/>
          <w:b/>
          <w:sz w:val="22"/>
          <w:szCs w:val="22"/>
          <w:u w:val="single"/>
        </w:rPr>
        <w:t xml:space="preserve">3. </w:t>
      </w:r>
      <w:r w:rsidR="001A4BF9" w:rsidRPr="008E5230">
        <w:rPr>
          <w:rFonts w:ascii="Century Gothic" w:hAnsi="Century Gothic"/>
          <w:b/>
          <w:sz w:val="22"/>
          <w:szCs w:val="22"/>
          <w:u w:val="single"/>
        </w:rPr>
        <w:t xml:space="preserve">DA </w:t>
      </w:r>
      <w:r w:rsidRPr="008E5230">
        <w:rPr>
          <w:rFonts w:ascii="Century Gothic" w:hAnsi="Century Gothic"/>
          <w:b/>
          <w:sz w:val="22"/>
          <w:szCs w:val="22"/>
          <w:u w:val="single"/>
        </w:rPr>
        <w:t xml:space="preserve">DOTAÇÃO ORÇAMENTÁRIA </w:t>
      </w:r>
    </w:p>
    <w:p w:rsidR="00915D71" w:rsidRPr="00915D71" w:rsidRDefault="00F6343F" w:rsidP="00915D71">
      <w:pPr>
        <w:spacing w:before="100" w:beforeAutospacing="1" w:after="100" w:afterAutospacing="1"/>
        <w:jc w:val="both"/>
        <w:rPr>
          <w:rFonts w:ascii="Century Gothic" w:hAnsi="Century Gothic"/>
          <w:color w:val="FF0000"/>
          <w:sz w:val="22"/>
          <w:szCs w:val="22"/>
        </w:rPr>
      </w:pPr>
      <w:r w:rsidRPr="008E5230">
        <w:rPr>
          <w:rFonts w:ascii="Century Gothic" w:hAnsi="Century Gothic"/>
          <w:sz w:val="22"/>
          <w:szCs w:val="22"/>
        </w:rPr>
        <w:t>3.1</w:t>
      </w:r>
      <w:r w:rsidR="00AC4F5E" w:rsidRPr="008E5230">
        <w:rPr>
          <w:rFonts w:ascii="Century Gothic" w:hAnsi="Century Gothic"/>
          <w:sz w:val="22"/>
          <w:szCs w:val="22"/>
        </w:rPr>
        <w:t xml:space="preserve">. </w:t>
      </w:r>
      <w:r w:rsidR="001A4BF9" w:rsidRPr="008E5230">
        <w:rPr>
          <w:rFonts w:ascii="Century Gothic" w:hAnsi="Century Gothic"/>
          <w:sz w:val="22"/>
          <w:szCs w:val="22"/>
        </w:rPr>
        <w:t xml:space="preserve">A dotação </w:t>
      </w:r>
      <w:r w:rsidR="001A4BF9" w:rsidRPr="00915D71">
        <w:rPr>
          <w:rFonts w:ascii="Century Gothic" w:hAnsi="Century Gothic"/>
          <w:sz w:val="22"/>
          <w:szCs w:val="22"/>
        </w:rPr>
        <w:t>orçamentária destinada ao pagamento do objeto licitado está prevista e indicada no processo pela LOA, com recursos do Departamento Administrativo, sob os números</w:t>
      </w:r>
      <w:r w:rsidR="001A4BF9" w:rsidRPr="00A45848">
        <w:rPr>
          <w:rFonts w:ascii="Century Gothic" w:hAnsi="Century Gothic"/>
          <w:sz w:val="22"/>
          <w:szCs w:val="22"/>
        </w:rPr>
        <w:t xml:space="preserve">: </w:t>
      </w:r>
      <w:r w:rsidR="00915D71" w:rsidRPr="00A45848">
        <w:rPr>
          <w:rFonts w:ascii="Century Gothic" w:hAnsi="Century Gothic"/>
          <w:sz w:val="26"/>
          <w:szCs w:val="26"/>
        </w:rPr>
        <w:t>0202  04 122 0002 2.016 339039 - 034</w:t>
      </w:r>
    </w:p>
    <w:p w:rsidR="00A45848" w:rsidRPr="00A45848" w:rsidRDefault="00F6343F" w:rsidP="002C1B9E">
      <w:pPr>
        <w:spacing w:before="100" w:beforeAutospacing="1" w:after="100" w:afterAutospacing="1"/>
        <w:jc w:val="both"/>
        <w:rPr>
          <w:rFonts w:ascii="Century Gothic" w:hAnsi="Century Gothic"/>
          <w:b/>
          <w:u w:val="single"/>
        </w:rPr>
      </w:pPr>
      <w:r w:rsidRPr="00A45848">
        <w:rPr>
          <w:rFonts w:ascii="Century Gothic" w:hAnsi="Century Gothic"/>
          <w:b/>
          <w:bCs/>
          <w:sz w:val="22"/>
          <w:szCs w:val="22"/>
          <w:u w:val="single"/>
        </w:rPr>
        <w:t>4</w:t>
      </w:r>
      <w:r w:rsidR="00D5561F" w:rsidRPr="00A45848">
        <w:rPr>
          <w:rFonts w:ascii="Century Gothic" w:hAnsi="Century Gothic"/>
          <w:b/>
          <w:bCs/>
          <w:sz w:val="22"/>
          <w:szCs w:val="22"/>
          <w:u w:val="single"/>
        </w:rPr>
        <w:t xml:space="preserve">. </w:t>
      </w:r>
      <w:r w:rsidR="00A45848" w:rsidRPr="00A45848">
        <w:rPr>
          <w:rFonts w:ascii="Century Gothic" w:hAnsi="Century Gothic"/>
          <w:b/>
          <w:u w:val="single"/>
        </w:rPr>
        <w:t>DO VALOR ESTIMADO DO CONTRATO</w:t>
      </w:r>
    </w:p>
    <w:p w:rsidR="00A45848" w:rsidRPr="00A45848" w:rsidRDefault="00A45848" w:rsidP="00A45848">
      <w:pPr>
        <w:spacing w:before="100" w:beforeAutospacing="1" w:after="100" w:afterAutospacing="1"/>
        <w:jc w:val="both"/>
        <w:rPr>
          <w:rFonts w:ascii="Century Gothic" w:hAnsi="Century Gothic"/>
          <w:sz w:val="22"/>
          <w:szCs w:val="22"/>
        </w:rPr>
      </w:pPr>
      <w:r w:rsidRPr="00A45848">
        <w:rPr>
          <w:rFonts w:ascii="Century Gothic" w:hAnsi="Century Gothic"/>
        </w:rPr>
        <w:t>4.1.  Conforme exigência con</w:t>
      </w:r>
      <w:r>
        <w:rPr>
          <w:rFonts w:ascii="Century Gothic" w:hAnsi="Century Gothic"/>
        </w:rPr>
        <w:t>tida no A</w:t>
      </w:r>
      <w:r w:rsidRPr="00A45848">
        <w:rPr>
          <w:rFonts w:ascii="Century Gothic" w:hAnsi="Century Gothic"/>
        </w:rPr>
        <w:t xml:space="preserve">rt. 40, § 2°, II, da Lei Federal n° 8.666/93 e suas alterações, o Setor de Compras e Licitações do Município de Carmo do </w:t>
      </w:r>
      <w:r>
        <w:rPr>
          <w:rFonts w:ascii="Century Gothic" w:hAnsi="Century Gothic"/>
        </w:rPr>
        <w:t xml:space="preserve">Santo Antônio do Grama </w:t>
      </w:r>
      <w:r w:rsidRPr="00A45848">
        <w:rPr>
          <w:rFonts w:ascii="Century Gothic" w:hAnsi="Century Gothic"/>
        </w:rPr>
        <w:t xml:space="preserve">realizou pesquisa de preços de mercado e estimativa de custos à empresas do ramo, alcançando esta aquisição o valor total estimado de </w:t>
      </w:r>
      <w:r w:rsidRPr="00A45848">
        <w:rPr>
          <w:rFonts w:ascii="Century Gothic" w:hAnsi="Century Gothic"/>
          <w:sz w:val="22"/>
          <w:szCs w:val="22"/>
        </w:rPr>
        <w:t>R$53.000,00 (cinquenta e três mil reais).</w:t>
      </w:r>
    </w:p>
    <w:p w:rsidR="00D5561F" w:rsidRPr="00A45848" w:rsidRDefault="00A45848" w:rsidP="00A45848">
      <w:pPr>
        <w:spacing w:before="100" w:beforeAutospacing="1" w:after="100" w:afterAutospacing="1"/>
        <w:jc w:val="both"/>
        <w:rPr>
          <w:rFonts w:ascii="Century Gothic" w:hAnsi="Century Gothic"/>
          <w:b/>
          <w:bCs/>
          <w:sz w:val="22"/>
          <w:szCs w:val="22"/>
          <w:u w:val="single"/>
        </w:rPr>
      </w:pPr>
      <w:r w:rsidRPr="00A45848">
        <w:rPr>
          <w:rFonts w:ascii="Century Gothic" w:hAnsi="Century Gothic"/>
          <w:b/>
          <w:bCs/>
          <w:sz w:val="22"/>
          <w:szCs w:val="22"/>
          <w:u w:val="single"/>
        </w:rPr>
        <w:t xml:space="preserve">5. </w:t>
      </w:r>
      <w:r>
        <w:rPr>
          <w:rFonts w:ascii="Century Gothic" w:hAnsi="Century Gothic"/>
          <w:b/>
          <w:bCs/>
          <w:sz w:val="22"/>
          <w:szCs w:val="22"/>
          <w:u w:val="single"/>
        </w:rPr>
        <w:t>DO LOCAL DA PRESTAÇÃO DO SERVIÇO</w:t>
      </w:r>
    </w:p>
    <w:p w:rsidR="00B63535" w:rsidRPr="00A45848" w:rsidRDefault="00A45848" w:rsidP="00A45848">
      <w:pPr>
        <w:spacing w:before="100" w:beforeAutospacing="1" w:after="100" w:afterAutospacing="1"/>
        <w:jc w:val="both"/>
        <w:rPr>
          <w:rFonts w:ascii="Century Gothic" w:hAnsi="Century Gothic"/>
          <w:color w:val="000000" w:themeColor="text1"/>
          <w:sz w:val="22"/>
          <w:szCs w:val="22"/>
        </w:rPr>
      </w:pPr>
      <w:r w:rsidRPr="00A45848">
        <w:rPr>
          <w:rFonts w:ascii="Century Gothic" w:hAnsi="Century Gothic"/>
          <w:sz w:val="22"/>
          <w:szCs w:val="22"/>
        </w:rPr>
        <w:t>4</w:t>
      </w:r>
      <w:r w:rsidR="00D5561F" w:rsidRPr="00A45848">
        <w:rPr>
          <w:rFonts w:ascii="Century Gothic" w:hAnsi="Century Gothic"/>
          <w:sz w:val="22"/>
          <w:szCs w:val="22"/>
        </w:rPr>
        <w:t xml:space="preserve">.1. </w:t>
      </w:r>
      <w:r w:rsidRPr="00A45848">
        <w:rPr>
          <w:rFonts w:ascii="Century Gothic" w:hAnsi="Century Gothic"/>
        </w:rPr>
        <w:t>O Licitante vencedor do certame se responsabiliza pela prestação de serviços, conforme objeto do presente Edital</w:t>
      </w:r>
      <w:r>
        <w:rPr>
          <w:rFonts w:ascii="Century Gothic" w:hAnsi="Century Gothic"/>
        </w:rPr>
        <w:t xml:space="preserve">, que deverá ser feita </w:t>
      </w:r>
      <w:r w:rsidRPr="00A45848">
        <w:rPr>
          <w:rFonts w:ascii="Century Gothic" w:hAnsi="Century Gothic"/>
        </w:rPr>
        <w:t>após a homologação do processo</w:t>
      </w:r>
      <w:r>
        <w:rPr>
          <w:rFonts w:ascii="Century Gothic" w:hAnsi="Century Gothic"/>
        </w:rPr>
        <w:t xml:space="preserve"> e assinatura do contrato, em</w:t>
      </w:r>
      <w:r w:rsidRPr="00A45848">
        <w:rPr>
          <w:rFonts w:ascii="Century Gothic" w:hAnsi="Century Gothic"/>
        </w:rPr>
        <w:t xml:space="preserve"> local determinado pela Secretaria requisitante na cidade de Carmo </w:t>
      </w:r>
      <w:r>
        <w:rPr>
          <w:rFonts w:ascii="Century Gothic" w:hAnsi="Century Gothic"/>
        </w:rPr>
        <w:t>de Santo Antonio do Grama</w:t>
      </w:r>
      <w:r w:rsidRPr="00A45848">
        <w:rPr>
          <w:rFonts w:ascii="Century Gothic" w:hAnsi="Century Gothic"/>
        </w:rPr>
        <w:t>, sem ônus para o Município, e fica na obrigação de aceitar a REQUISIÇÃO que porventura lhe seja enviada como resultado da presente Licitação, por 12 meses, podendo ser prorrogado, limitado a 60 (sessenta) meses, na forma do inciso II, art. 57 da Lei nº 8.666/93 e suas alterações, mediante justificativa da Secretaria requisitante.</w:t>
      </w:r>
    </w:p>
    <w:p w:rsidR="00D5561F" w:rsidRPr="008E5230" w:rsidRDefault="002C1B9E" w:rsidP="002C1B9E">
      <w:pPr>
        <w:spacing w:before="100" w:beforeAutospacing="1" w:after="100" w:afterAutospacing="1"/>
        <w:jc w:val="both"/>
        <w:rPr>
          <w:rFonts w:ascii="Century Gothic" w:hAnsi="Century Gothic"/>
          <w:b/>
          <w:bCs/>
          <w:sz w:val="22"/>
          <w:szCs w:val="22"/>
          <w:u w:val="single"/>
        </w:rPr>
      </w:pPr>
      <w:r w:rsidRPr="008E5230">
        <w:rPr>
          <w:rFonts w:ascii="Century Gothic" w:hAnsi="Century Gothic"/>
          <w:b/>
          <w:bCs/>
          <w:sz w:val="22"/>
          <w:szCs w:val="22"/>
          <w:u w:val="single"/>
        </w:rPr>
        <w:t>6</w:t>
      </w:r>
      <w:r w:rsidR="00D5561F" w:rsidRPr="008E5230">
        <w:rPr>
          <w:rFonts w:ascii="Century Gothic" w:hAnsi="Century Gothic"/>
          <w:b/>
          <w:bCs/>
          <w:sz w:val="22"/>
          <w:szCs w:val="22"/>
          <w:u w:val="single"/>
        </w:rPr>
        <w:t>. OBRIGAÇÕES DA CONTRATADA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Fornecer os produtos</w:t>
      </w:r>
      <w:r w:rsidR="00924BB6" w:rsidRPr="008E5230">
        <w:rPr>
          <w:rFonts w:ascii="Century Gothic" w:hAnsi="Century Gothic"/>
          <w:sz w:val="22"/>
          <w:szCs w:val="22"/>
        </w:rPr>
        <w:t>/serviços</w:t>
      </w:r>
      <w:r w:rsidRPr="008E5230">
        <w:rPr>
          <w:rFonts w:ascii="Century Gothic" w:hAnsi="Century Gothic"/>
          <w:sz w:val="22"/>
          <w:szCs w:val="22"/>
        </w:rPr>
        <w:t xml:space="preserve"> em conformidade com o Termo de Referência.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Cumprir com os prazos de fornecimento determinados neste Termo de Referência.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 Responsabilizar-se, integralmente, pela execução do objeto, conforme legislação vigente.</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d) Submeter-se à fiscalização da Prefeitura Municipal deste município, através do setor competente, que acompanhará a entrega do material para verificação da qualidade e origem dos produtos, orientando, fiscalizando e intervindo ao seu </w:t>
      </w:r>
      <w:r w:rsidRPr="008E5230">
        <w:rPr>
          <w:rFonts w:ascii="Century Gothic" w:hAnsi="Century Gothic"/>
          <w:sz w:val="22"/>
          <w:szCs w:val="22"/>
        </w:rPr>
        <w:lastRenderedPageBreak/>
        <w:t>exclusivo interesse, com a finalidade de garantir o exato cumprimento das condições pactuadas.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 Cumprir, além dos postulados legais vigentes no âmbito federal, estadual e municipal, as normas da Prefeitura Municipal deste município.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g) Arcar com todos os ônus de transportes e fretes necessários.</w:t>
      </w:r>
    </w:p>
    <w:p w:rsidR="001138E8"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h) Demais obrigações e responsabilidades previstas pela Lei Federal nº 8.666/93 e demais legislações pertinentes.</w:t>
      </w:r>
    </w:p>
    <w:p w:rsidR="001138E8" w:rsidRPr="008E5230" w:rsidRDefault="001138E8" w:rsidP="002C1B9E">
      <w:pPr>
        <w:spacing w:before="100" w:beforeAutospacing="1" w:after="100" w:afterAutospacing="1"/>
        <w:jc w:val="both"/>
        <w:rPr>
          <w:rFonts w:ascii="Century Gothic" w:hAnsi="Century Gothic"/>
          <w:bCs/>
          <w:iCs/>
          <w:color w:val="000000" w:themeColor="text1"/>
          <w:sz w:val="22"/>
          <w:szCs w:val="22"/>
        </w:rPr>
      </w:pPr>
      <w:r w:rsidRPr="008E5230">
        <w:rPr>
          <w:rFonts w:ascii="Century Gothic" w:hAnsi="Century Gothic"/>
          <w:sz w:val="22"/>
          <w:szCs w:val="22"/>
        </w:rPr>
        <w:t xml:space="preserve">i) </w:t>
      </w:r>
      <w:r w:rsidRPr="008E5230">
        <w:rPr>
          <w:rFonts w:ascii="Century Gothic" w:hAnsi="Century Gothic"/>
          <w:bCs/>
          <w:iCs/>
          <w:color w:val="000000" w:themeColor="text1"/>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F55777" w:rsidRDefault="001138E8" w:rsidP="002C1B9E">
      <w:pPr>
        <w:spacing w:before="100" w:beforeAutospacing="1" w:after="100" w:afterAutospacing="1"/>
        <w:jc w:val="both"/>
        <w:rPr>
          <w:rFonts w:ascii="Century Gothic" w:hAnsi="Century Gothic"/>
          <w:color w:val="000000" w:themeColor="text1"/>
          <w:sz w:val="22"/>
          <w:szCs w:val="22"/>
        </w:rPr>
      </w:pPr>
      <w:r w:rsidRPr="008E5230">
        <w:rPr>
          <w:rFonts w:ascii="Century Gothic" w:hAnsi="Century Gothic"/>
          <w:bCs/>
          <w:iCs/>
          <w:color w:val="000000" w:themeColor="text1"/>
          <w:sz w:val="22"/>
          <w:szCs w:val="22"/>
        </w:rPr>
        <w:t xml:space="preserve">j) </w:t>
      </w:r>
      <w:r w:rsidR="00F55777">
        <w:rPr>
          <w:rFonts w:ascii="Century Gothic" w:hAnsi="Century Gothic"/>
          <w:color w:val="000000" w:themeColor="text1"/>
          <w:sz w:val="22"/>
          <w:szCs w:val="22"/>
        </w:rPr>
        <w:t>Realizar a prestação do serviço</w:t>
      </w:r>
      <w:r w:rsidRPr="008E5230">
        <w:rPr>
          <w:rFonts w:ascii="Century Gothic" w:hAnsi="Century Gothic"/>
          <w:color w:val="000000" w:themeColor="text1"/>
          <w:sz w:val="22"/>
          <w:szCs w:val="22"/>
        </w:rPr>
        <w:t>, conforme especificações, prazo e local constantes no Termo de Referencia  e sua proposta</w:t>
      </w:r>
      <w:r w:rsidR="00F55777">
        <w:rPr>
          <w:rFonts w:ascii="Century Gothic" w:hAnsi="Century Gothic"/>
          <w:color w:val="000000" w:themeColor="text1"/>
          <w:sz w:val="22"/>
          <w:szCs w:val="22"/>
        </w:rPr>
        <w:t>.</w:t>
      </w:r>
    </w:p>
    <w:p w:rsidR="001138E8" w:rsidRPr="008E5230" w:rsidRDefault="001138E8" w:rsidP="002C1B9E">
      <w:pPr>
        <w:spacing w:before="100" w:beforeAutospacing="1" w:after="100" w:afterAutospacing="1"/>
        <w:jc w:val="both"/>
        <w:rPr>
          <w:rFonts w:ascii="Century Gothic" w:hAnsi="Century Gothic"/>
          <w:bCs/>
          <w:iCs/>
          <w:color w:val="000000" w:themeColor="text1"/>
          <w:sz w:val="22"/>
          <w:szCs w:val="22"/>
        </w:rPr>
      </w:pPr>
      <w:r w:rsidRPr="008E5230">
        <w:rPr>
          <w:rFonts w:ascii="Century Gothic" w:hAnsi="Century Gothic"/>
          <w:bCs/>
          <w:iCs/>
          <w:color w:val="000000" w:themeColor="text1"/>
          <w:sz w:val="22"/>
          <w:szCs w:val="22"/>
        </w:rPr>
        <w:t xml:space="preserve">l) </w:t>
      </w:r>
      <w:r w:rsidR="00F55777" w:rsidRPr="008E5230">
        <w:rPr>
          <w:rFonts w:ascii="Century Gothic" w:hAnsi="Century Gothic"/>
          <w:bCs/>
          <w:color w:val="000000" w:themeColor="text1"/>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8E5230" w:rsidRDefault="001138E8" w:rsidP="002C1B9E">
      <w:pPr>
        <w:spacing w:before="100" w:beforeAutospacing="1" w:after="100" w:afterAutospacing="1"/>
        <w:jc w:val="both"/>
        <w:rPr>
          <w:rFonts w:ascii="Century Gothic" w:hAnsi="Century Gothic"/>
          <w:bCs/>
          <w:iCs/>
          <w:color w:val="000000" w:themeColor="text1"/>
          <w:sz w:val="22"/>
          <w:szCs w:val="22"/>
        </w:rPr>
      </w:pPr>
      <w:r w:rsidRPr="008E5230">
        <w:rPr>
          <w:rFonts w:ascii="Century Gothic" w:hAnsi="Century Gothic"/>
          <w:bCs/>
          <w:iCs/>
          <w:color w:val="000000" w:themeColor="text1"/>
          <w:sz w:val="22"/>
          <w:szCs w:val="22"/>
        </w:rPr>
        <w:t xml:space="preserve">m) </w:t>
      </w:r>
      <w:r w:rsidR="00F55777" w:rsidRPr="008E5230">
        <w:rPr>
          <w:rFonts w:ascii="Century Gothic" w:hAnsi="Century Gothic"/>
          <w:bCs/>
          <w:color w:val="000000" w:themeColor="text1"/>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8E5230" w:rsidRDefault="00F55777" w:rsidP="002C1B9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Pr>
          <w:rFonts w:ascii="Century Gothic" w:hAnsi="Century Gothic"/>
          <w:bCs/>
          <w:iCs/>
          <w:color w:val="000000" w:themeColor="text1"/>
          <w:sz w:val="22"/>
          <w:szCs w:val="22"/>
        </w:rPr>
        <w:t>n</w:t>
      </w:r>
      <w:r w:rsidR="001138E8" w:rsidRPr="008E5230">
        <w:rPr>
          <w:rFonts w:ascii="Century Gothic" w:hAnsi="Century Gothic"/>
          <w:bCs/>
          <w:iCs/>
          <w:color w:val="000000" w:themeColor="text1"/>
          <w:sz w:val="22"/>
          <w:szCs w:val="22"/>
        </w:rPr>
        <w:t xml:space="preserve">) </w:t>
      </w:r>
      <w:r w:rsidR="001138E8" w:rsidRPr="008E5230">
        <w:rPr>
          <w:rFonts w:ascii="Century Gothic" w:hAnsi="Century Gothic"/>
          <w:color w:val="000000" w:themeColor="text1"/>
          <w:sz w:val="22"/>
          <w:szCs w:val="22"/>
        </w:rPr>
        <w:t>i</w:t>
      </w:r>
      <w:r w:rsidR="001138E8" w:rsidRPr="008E5230">
        <w:rPr>
          <w:rFonts w:ascii="Century Gothic" w:hAnsi="Century Gothic"/>
          <w:bCs/>
          <w:color w:val="000000" w:themeColor="text1"/>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8E5230" w:rsidRDefault="00F55777" w:rsidP="002C1B9E">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o</w:t>
      </w:r>
      <w:r w:rsidR="001138E8" w:rsidRPr="008E5230">
        <w:rPr>
          <w:rFonts w:ascii="Century Gothic" w:hAnsi="Century Gothic"/>
          <w:bCs/>
          <w:iCs/>
          <w:color w:val="000000" w:themeColor="text1"/>
          <w:sz w:val="22"/>
          <w:szCs w:val="22"/>
        </w:rPr>
        <w:t xml:space="preserve">) </w:t>
      </w:r>
      <w:r w:rsidR="001138E8" w:rsidRPr="008E5230">
        <w:rPr>
          <w:rFonts w:ascii="Century Gothic" w:hAnsi="Century Gothic"/>
          <w:bCs/>
          <w:color w:val="000000" w:themeColor="text1"/>
          <w:sz w:val="22"/>
          <w:szCs w:val="22"/>
        </w:rPr>
        <w:t>o representante legal do CONTRATADO deverá assinar o contrato administrativo, no prazo máximo de 5 (cinco) dias úteis, a contar do recebimento da convocação emitida pela Administração Pública municipal.</w:t>
      </w:r>
    </w:p>
    <w:p w:rsidR="00E963D8" w:rsidRPr="008E5230" w:rsidRDefault="00F55777" w:rsidP="002C1B9E">
      <w:pPr>
        <w:spacing w:before="100" w:beforeAutospacing="1" w:after="100" w:afterAutospacing="1"/>
        <w:jc w:val="both"/>
        <w:rPr>
          <w:rFonts w:ascii="Century Gothic" w:hAnsi="Century Gothic"/>
          <w:bCs/>
          <w:iCs/>
          <w:color w:val="000000" w:themeColor="text1"/>
          <w:sz w:val="22"/>
          <w:szCs w:val="22"/>
        </w:rPr>
      </w:pPr>
      <w:r>
        <w:rPr>
          <w:rFonts w:ascii="Century Gothic" w:hAnsi="Century Gothic"/>
          <w:bCs/>
          <w:iCs/>
          <w:color w:val="000000" w:themeColor="text1"/>
          <w:sz w:val="22"/>
          <w:szCs w:val="22"/>
        </w:rPr>
        <w:t>p)</w:t>
      </w:r>
      <w:r w:rsidR="00E963D8" w:rsidRPr="008E5230">
        <w:rPr>
          <w:rFonts w:ascii="Century Gothic" w:hAnsi="Century Gothic"/>
          <w:bCs/>
          <w:iCs/>
          <w:color w:val="000000" w:themeColor="text1"/>
          <w:sz w:val="22"/>
          <w:szCs w:val="22"/>
        </w:rPr>
        <w:t xml:space="preserve"> </w:t>
      </w:r>
      <w:r w:rsidR="001138E8" w:rsidRPr="008E5230">
        <w:rPr>
          <w:rFonts w:ascii="Century Gothic" w:hAnsi="Century Gothic"/>
          <w:bCs/>
          <w:color w:val="000000" w:themeColor="text1"/>
          <w:sz w:val="22"/>
          <w:szCs w:val="22"/>
        </w:rPr>
        <w:t xml:space="preserve">Manter, durante a vigência do Contrato, </w:t>
      </w:r>
      <w:r w:rsidR="001138E8" w:rsidRPr="008E5230">
        <w:rPr>
          <w:rFonts w:ascii="Century Gothic" w:hAnsi="Century Gothic"/>
          <w:bCs/>
          <w:iCs/>
          <w:color w:val="000000" w:themeColor="text1"/>
          <w:sz w:val="22"/>
          <w:szCs w:val="22"/>
        </w:rPr>
        <w:t>sempre atualizados os seus dados cadastrais, outrossim,</w:t>
      </w:r>
      <w:r w:rsidR="001138E8" w:rsidRPr="008E5230">
        <w:rPr>
          <w:rFonts w:ascii="Century Gothic" w:hAnsi="Century Gothic"/>
          <w:bCs/>
          <w:color w:val="000000" w:themeColor="text1"/>
          <w:sz w:val="22"/>
          <w:szCs w:val="22"/>
        </w:rPr>
        <w:t xml:space="preserve"> em compatibilidade com as obrigações assumidas, todas </w:t>
      </w:r>
      <w:r w:rsidR="001138E8" w:rsidRPr="008E5230">
        <w:rPr>
          <w:rFonts w:ascii="Century Gothic" w:hAnsi="Century Gothic"/>
          <w:bCs/>
          <w:color w:val="000000" w:themeColor="text1"/>
          <w:sz w:val="22"/>
          <w:szCs w:val="22"/>
        </w:rPr>
        <w:lastRenderedPageBreak/>
        <w:t xml:space="preserve">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8E5230" w:rsidRDefault="00F55777" w:rsidP="002C1B9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Pr>
          <w:rFonts w:ascii="Century Gothic" w:hAnsi="Century Gothic"/>
          <w:bCs/>
          <w:color w:val="000000" w:themeColor="text1"/>
          <w:sz w:val="22"/>
          <w:szCs w:val="22"/>
        </w:rPr>
        <w:t>q</w:t>
      </w:r>
      <w:r w:rsidR="00E963D8" w:rsidRPr="008E5230">
        <w:rPr>
          <w:rFonts w:ascii="Century Gothic" w:hAnsi="Century Gothic"/>
          <w:bCs/>
          <w:color w:val="000000" w:themeColor="text1"/>
          <w:sz w:val="22"/>
          <w:szCs w:val="22"/>
        </w:rPr>
        <w:t xml:space="preserve">) </w:t>
      </w:r>
      <w:r w:rsidR="001138E8" w:rsidRPr="008E5230">
        <w:rPr>
          <w:rFonts w:ascii="Century Gothic" w:hAnsi="Century Gothic"/>
          <w:bCs/>
          <w:color w:val="000000" w:themeColor="text1"/>
          <w:sz w:val="22"/>
          <w:szCs w:val="22"/>
        </w:rPr>
        <w:t>Dirimir qualquer dúvida e prestar esclarecimentos acerca da execução do Contrato Administrativo, mediante requerimento verbal ou escrito do CONTRATANTE, devendo fazê-lo durante toda a sua vigência.</w:t>
      </w:r>
    </w:p>
    <w:p w:rsidR="00D5561F" w:rsidRPr="008E5230" w:rsidRDefault="002C1B9E" w:rsidP="002C1B9E">
      <w:pPr>
        <w:spacing w:before="100" w:beforeAutospacing="1" w:after="100" w:afterAutospacing="1"/>
        <w:jc w:val="both"/>
        <w:rPr>
          <w:rFonts w:ascii="Century Gothic" w:hAnsi="Century Gothic"/>
          <w:b/>
          <w:bCs/>
          <w:sz w:val="22"/>
          <w:szCs w:val="22"/>
          <w:u w:val="single"/>
        </w:rPr>
      </w:pPr>
      <w:r w:rsidRPr="008E5230">
        <w:rPr>
          <w:rFonts w:ascii="Century Gothic" w:hAnsi="Century Gothic"/>
          <w:b/>
          <w:bCs/>
          <w:sz w:val="22"/>
          <w:szCs w:val="22"/>
          <w:u w:val="single"/>
        </w:rPr>
        <w:t>7</w:t>
      </w:r>
      <w:r w:rsidR="00D5561F" w:rsidRPr="008E5230">
        <w:rPr>
          <w:rFonts w:ascii="Century Gothic" w:hAnsi="Century Gothic"/>
          <w:b/>
          <w:bCs/>
          <w:sz w:val="22"/>
          <w:szCs w:val="22"/>
          <w:u w:val="single"/>
        </w:rPr>
        <w:t>. OBRIGAÇÕES DO CONTRATANTE</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Exercer a fiscalização da execução do objeto através da Secretaria requisitante, na forma prevista pela Lei Federal nº 8.666/93.</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Notificar, formal e tempestivamente, a Contratada sobre irregularidades observadas nos produtos.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 Disponibilizar todas as informações necessárias para a correta execução do objeto.</w:t>
      </w:r>
    </w:p>
    <w:p w:rsidR="00D5561F" w:rsidRPr="008E5230" w:rsidRDefault="00D5561F" w:rsidP="002C1B9E">
      <w:pPr>
        <w:spacing w:before="100" w:beforeAutospacing="1" w:after="100" w:afterAutospacing="1"/>
        <w:jc w:val="both"/>
        <w:rPr>
          <w:rFonts w:ascii="Century Gothic" w:hAnsi="Century Gothic"/>
          <w:b/>
          <w:bCs/>
          <w:sz w:val="22"/>
          <w:szCs w:val="22"/>
          <w:u w:val="single"/>
        </w:rPr>
      </w:pPr>
      <w:r w:rsidRPr="008E5230">
        <w:rPr>
          <w:rFonts w:ascii="Century Gothic" w:hAnsi="Century Gothic"/>
          <w:b/>
          <w:bCs/>
          <w:sz w:val="22"/>
          <w:szCs w:val="22"/>
          <w:u w:val="single"/>
        </w:rPr>
        <w:t>8. CONDIÇÕES DE PAGAMENTO</w:t>
      </w:r>
    </w:p>
    <w:p w:rsidR="00841CC5" w:rsidRPr="008E5230" w:rsidRDefault="002C1B9E" w:rsidP="00841CC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w:t>
      </w:r>
      <w:r w:rsidR="00D5561F" w:rsidRPr="008E5230">
        <w:rPr>
          <w:rFonts w:ascii="Century Gothic" w:hAnsi="Century Gothic"/>
          <w:sz w:val="22"/>
          <w:szCs w:val="22"/>
        </w:rPr>
        <w:t xml:space="preserve">.1. </w:t>
      </w:r>
      <w:r w:rsidR="00841CC5" w:rsidRPr="008E5230">
        <w:rPr>
          <w:rFonts w:ascii="Century Gothic" w:hAnsi="Century Gothic"/>
          <w:sz w:val="22"/>
          <w:szCs w:val="22"/>
        </w:rPr>
        <w:t>O pagamento decorrente da concretização do objeto desta licitação será efetuado pela Prefeitura Municipal, em até 30 dias após emissão da nota fiscal/fatura, acompanhada do comprovante de cumprimento do que contratado, e CND´s do FGTS e INSS,</w:t>
      </w:r>
    </w:p>
    <w:p w:rsidR="00841CC5" w:rsidRPr="008E5230" w:rsidRDefault="00841CC5" w:rsidP="00841CC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8.2. Se o objeto não for executado conforme condições deste edital, o pagamento ficará suspenso até seu recebimento definitivo.</w:t>
      </w:r>
    </w:p>
    <w:p w:rsidR="00841CC5" w:rsidRPr="008E5230" w:rsidRDefault="00841CC5" w:rsidP="00841CC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8.3. Em caso de irregularidade na emissão dos documentos fiscais, o prazo de pagamento será contado a partir de sua reapresentação, desde que devidamente regularizados.</w:t>
      </w:r>
    </w:p>
    <w:p w:rsidR="00841CC5" w:rsidRPr="008E5230" w:rsidRDefault="00841CC5" w:rsidP="00841CC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8.4. Nenhum pagamento será efetuado à contratada, enquanto pendente de liquidação, qualquer obrigação financeira decorrente de penalidade ou inadimplência, sem que isso gere direito a reajustamento de preços.</w:t>
      </w:r>
    </w:p>
    <w:p w:rsidR="00841CC5" w:rsidRPr="008E5230" w:rsidRDefault="00841CC5" w:rsidP="00841CC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8.5. Todos os documento apresentados na fase de habilitação deverão encontrar-se com prazo de validade vigente na data do pagamento. Caso contrário, documento(s) atualizado(s) deverá(ão) ser reapresentado(s).</w:t>
      </w:r>
    </w:p>
    <w:p w:rsidR="00D5561F" w:rsidRPr="008E5230" w:rsidRDefault="00D5561F" w:rsidP="002C1B9E">
      <w:pPr>
        <w:spacing w:before="100" w:beforeAutospacing="1" w:after="100" w:afterAutospacing="1"/>
        <w:jc w:val="both"/>
        <w:rPr>
          <w:rFonts w:ascii="Century Gothic" w:hAnsi="Century Gothic"/>
          <w:b/>
          <w:bCs/>
          <w:sz w:val="22"/>
          <w:szCs w:val="22"/>
          <w:u w:val="single"/>
        </w:rPr>
      </w:pPr>
      <w:r w:rsidRPr="008E5230">
        <w:rPr>
          <w:rFonts w:ascii="Century Gothic" w:hAnsi="Century Gothic"/>
          <w:b/>
          <w:bCs/>
          <w:sz w:val="22"/>
          <w:szCs w:val="22"/>
          <w:u w:val="single"/>
        </w:rPr>
        <w:t>9. SANÇÕES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9.1.1. Não assinar o Contrat</w:t>
      </w:r>
      <w:r w:rsidR="00924BB6" w:rsidRPr="008E5230">
        <w:rPr>
          <w:rFonts w:ascii="Century Gothic" w:hAnsi="Century Gothic"/>
          <w:sz w:val="22"/>
          <w:szCs w:val="22"/>
        </w:rPr>
        <w:t>a/Ata de Registro de Preço</w:t>
      </w:r>
      <w:r w:rsidRPr="008E5230">
        <w:rPr>
          <w:rFonts w:ascii="Century Gothic" w:hAnsi="Century Gothic"/>
          <w:sz w:val="22"/>
          <w:szCs w:val="22"/>
        </w:rPr>
        <w:t>, quando convocada dentro do prazo de validade da proposta.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9.1.2. Apresentar documentação falsa.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9.1.3. Deixar de entregar os documentos exigidos no certame.</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9.1.4. Não mantiver a sua proposta dentro de prazo de validade.</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9.1.5. Comportar-se de modo inidôneo.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9.1.6. Cometer fraude fiscal.</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9.1.7. Fizer declaração falsa.</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9.1.8. Ensejar o retardamento da execução do certame.</w:t>
      </w:r>
    </w:p>
    <w:p w:rsidR="00D5561F" w:rsidRPr="008E5230" w:rsidRDefault="002C1B9E" w:rsidP="002C1B9E">
      <w:pPr>
        <w:spacing w:before="100" w:beforeAutospacing="1" w:after="100" w:afterAutospacing="1"/>
        <w:jc w:val="both"/>
        <w:rPr>
          <w:rFonts w:ascii="Century Gothic" w:hAnsi="Century Gothic"/>
          <w:b/>
          <w:bCs/>
          <w:sz w:val="22"/>
          <w:szCs w:val="22"/>
          <w:u w:val="single"/>
        </w:rPr>
      </w:pPr>
      <w:r w:rsidRPr="008E5230">
        <w:rPr>
          <w:rFonts w:ascii="Century Gothic" w:hAnsi="Century Gothic"/>
          <w:b/>
          <w:bCs/>
          <w:sz w:val="22"/>
          <w:szCs w:val="22"/>
          <w:u w:val="single"/>
        </w:rPr>
        <w:t>1</w:t>
      </w:r>
      <w:r w:rsidR="00841CC5" w:rsidRPr="008E5230">
        <w:rPr>
          <w:rFonts w:ascii="Century Gothic" w:hAnsi="Century Gothic"/>
          <w:b/>
          <w:bCs/>
          <w:sz w:val="22"/>
          <w:szCs w:val="22"/>
          <w:u w:val="single"/>
        </w:rPr>
        <w:t>0</w:t>
      </w:r>
      <w:r w:rsidR="00D5561F" w:rsidRPr="008E5230">
        <w:rPr>
          <w:rFonts w:ascii="Century Gothic" w:hAnsi="Century Gothic"/>
          <w:b/>
          <w:bCs/>
          <w:sz w:val="22"/>
          <w:szCs w:val="22"/>
          <w:u w:val="single"/>
        </w:rPr>
        <w:t>. DA CONDUTA DE PREVENÇÃO DE FRAUDE E CORRUPÇÃO</w:t>
      </w:r>
    </w:p>
    <w:p w:rsidR="00D5561F" w:rsidRPr="008E5230" w:rsidRDefault="002C1B9E"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w:t>
      </w:r>
      <w:r w:rsidR="00841CC5" w:rsidRPr="008E5230">
        <w:rPr>
          <w:rFonts w:ascii="Century Gothic" w:hAnsi="Century Gothic"/>
          <w:sz w:val="22"/>
          <w:szCs w:val="22"/>
        </w:rPr>
        <w:t>0</w:t>
      </w:r>
      <w:r w:rsidR="00D5561F" w:rsidRPr="008E5230">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prática fraudulenta: falsificar ou omitir fatos, com o objetivo de influenciar o processo de licitação ou de execução do contrato.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8E5230" w:rsidRDefault="00D5561F"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8E5230" w:rsidRDefault="0094166E" w:rsidP="002C1B9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Santo Antônio do Grama</w:t>
      </w:r>
      <w:r w:rsidR="00C8032C" w:rsidRPr="008E5230">
        <w:rPr>
          <w:rFonts w:ascii="Century Gothic" w:hAnsi="Century Gothic"/>
          <w:sz w:val="22"/>
          <w:szCs w:val="22"/>
        </w:rPr>
        <w:t xml:space="preserve">, </w:t>
      </w:r>
      <w:r w:rsidR="00841CC5" w:rsidRPr="008E5230">
        <w:rPr>
          <w:rFonts w:ascii="Century Gothic" w:hAnsi="Century Gothic"/>
          <w:sz w:val="22"/>
          <w:szCs w:val="22"/>
        </w:rPr>
        <w:t>1</w:t>
      </w:r>
      <w:r w:rsidR="00594231" w:rsidRPr="008E5230">
        <w:rPr>
          <w:rFonts w:ascii="Century Gothic" w:hAnsi="Century Gothic"/>
          <w:sz w:val="22"/>
          <w:szCs w:val="22"/>
        </w:rPr>
        <w:t>0</w:t>
      </w:r>
      <w:r w:rsidR="00F6343F" w:rsidRPr="008E5230">
        <w:rPr>
          <w:rFonts w:ascii="Century Gothic" w:hAnsi="Century Gothic"/>
          <w:sz w:val="22"/>
          <w:szCs w:val="22"/>
        </w:rPr>
        <w:t xml:space="preserve"> de </w:t>
      </w:r>
      <w:r w:rsidR="000A42F3" w:rsidRPr="008E5230">
        <w:rPr>
          <w:rFonts w:ascii="Century Gothic" w:hAnsi="Century Gothic"/>
          <w:sz w:val="22"/>
          <w:szCs w:val="22"/>
        </w:rPr>
        <w:t xml:space="preserve">janeiro </w:t>
      </w:r>
      <w:r w:rsidR="00310E38" w:rsidRPr="008E5230">
        <w:rPr>
          <w:rFonts w:ascii="Century Gothic" w:hAnsi="Century Gothic"/>
          <w:sz w:val="22"/>
          <w:szCs w:val="22"/>
        </w:rPr>
        <w:t>de 202</w:t>
      </w:r>
      <w:r w:rsidR="00C55C06" w:rsidRPr="008E5230">
        <w:rPr>
          <w:rFonts w:ascii="Century Gothic" w:hAnsi="Century Gothic"/>
          <w:sz w:val="22"/>
          <w:szCs w:val="22"/>
        </w:rPr>
        <w:t>3</w:t>
      </w:r>
      <w:r w:rsidR="00D5561F" w:rsidRPr="008E5230">
        <w:rPr>
          <w:rFonts w:ascii="Century Gothic" w:hAnsi="Century Gothic"/>
          <w:sz w:val="22"/>
          <w:szCs w:val="22"/>
        </w:rPr>
        <w:t>.</w:t>
      </w:r>
    </w:p>
    <w:p w:rsidR="00D5561F" w:rsidRPr="008E5230" w:rsidRDefault="00594231" w:rsidP="00594231">
      <w:pPr>
        <w:jc w:val="center"/>
        <w:rPr>
          <w:rFonts w:ascii="Century Gothic" w:hAnsi="Century Gothic"/>
          <w:sz w:val="22"/>
          <w:szCs w:val="22"/>
        </w:rPr>
      </w:pPr>
      <w:r w:rsidRPr="008E5230">
        <w:rPr>
          <w:rFonts w:ascii="Century Gothic" w:hAnsi="Century Gothic"/>
          <w:sz w:val="22"/>
          <w:szCs w:val="22"/>
        </w:rPr>
        <w:t>Letícia Maria Teixeira Pereira</w:t>
      </w:r>
    </w:p>
    <w:p w:rsidR="00D5561F" w:rsidRPr="008E5230" w:rsidRDefault="000F4852" w:rsidP="00594231">
      <w:pPr>
        <w:jc w:val="center"/>
        <w:rPr>
          <w:rFonts w:ascii="Century Gothic" w:hAnsi="Century Gothic"/>
          <w:b/>
          <w:sz w:val="22"/>
          <w:szCs w:val="22"/>
        </w:rPr>
      </w:pPr>
      <w:r w:rsidRPr="008E5230">
        <w:rPr>
          <w:rFonts w:ascii="Century Gothic" w:hAnsi="Century Gothic"/>
          <w:b/>
          <w:sz w:val="22"/>
          <w:szCs w:val="22"/>
        </w:rPr>
        <w:t>Pregoeira</w:t>
      </w:r>
    </w:p>
    <w:p w:rsidR="000F4852" w:rsidRPr="008E5230" w:rsidRDefault="000F4852" w:rsidP="002C1B9E">
      <w:pPr>
        <w:spacing w:before="100" w:beforeAutospacing="1" w:after="100" w:afterAutospacing="1"/>
        <w:jc w:val="center"/>
        <w:rPr>
          <w:rFonts w:ascii="Century Gothic" w:hAnsi="Century Gothic"/>
          <w:b/>
          <w:sz w:val="22"/>
          <w:szCs w:val="22"/>
        </w:rPr>
      </w:pPr>
    </w:p>
    <w:p w:rsidR="00D5561F" w:rsidRPr="008E5230" w:rsidRDefault="00D5561F" w:rsidP="00D5561F">
      <w:pPr>
        <w:jc w:val="center"/>
        <w:rPr>
          <w:rFonts w:ascii="Century Gothic" w:hAnsi="Century Gothic"/>
          <w:b/>
          <w:bCs/>
          <w:sz w:val="22"/>
          <w:szCs w:val="22"/>
          <w:u w:val="single"/>
        </w:rPr>
      </w:pPr>
      <w:r w:rsidRPr="008E5230">
        <w:rPr>
          <w:rFonts w:ascii="Century Gothic" w:hAnsi="Century Gothic"/>
          <w:b/>
          <w:bCs/>
          <w:sz w:val="22"/>
          <w:szCs w:val="22"/>
          <w:u w:val="single"/>
        </w:rPr>
        <w:lastRenderedPageBreak/>
        <w:t>ANEXO II</w:t>
      </w:r>
    </w:p>
    <w:p w:rsidR="00F80D9C" w:rsidRPr="008E5230" w:rsidRDefault="00693269" w:rsidP="00F80D9C">
      <w:pPr>
        <w:jc w:val="center"/>
        <w:rPr>
          <w:rFonts w:ascii="Century Gothic" w:hAnsi="Century Gothic"/>
          <w:b/>
          <w:bCs/>
          <w:sz w:val="22"/>
          <w:szCs w:val="22"/>
          <w:u w:val="single"/>
        </w:rPr>
      </w:pPr>
      <w:r>
        <w:rPr>
          <w:rFonts w:ascii="Century Gothic" w:hAnsi="Century Gothic"/>
          <w:b/>
          <w:bCs/>
          <w:sz w:val="22"/>
          <w:szCs w:val="22"/>
          <w:u w:val="single"/>
        </w:rPr>
        <w:t xml:space="preserve">MODELO DE </w:t>
      </w:r>
      <w:r w:rsidR="00F80D9C" w:rsidRPr="008E5230">
        <w:rPr>
          <w:rFonts w:ascii="Century Gothic" w:hAnsi="Century Gothic"/>
          <w:b/>
          <w:bCs/>
          <w:sz w:val="22"/>
          <w:szCs w:val="22"/>
          <w:u w:val="single"/>
        </w:rPr>
        <w:t>MINUTA DE CONTRATO</w:t>
      </w:r>
    </w:p>
    <w:p w:rsidR="00693269" w:rsidRDefault="00693269" w:rsidP="00F80D9C">
      <w:pPr>
        <w:jc w:val="center"/>
        <w:rPr>
          <w:rFonts w:ascii="Century Gothic" w:hAnsi="Century Gothic"/>
          <w:b/>
          <w:bCs/>
          <w:sz w:val="22"/>
          <w:szCs w:val="22"/>
          <w:u w:val="single"/>
        </w:rPr>
      </w:pPr>
    </w:p>
    <w:p w:rsidR="00693269" w:rsidRDefault="00693269" w:rsidP="00F80D9C">
      <w:pPr>
        <w:jc w:val="center"/>
        <w:rPr>
          <w:rFonts w:ascii="Century Gothic" w:hAnsi="Century Gothic"/>
          <w:b/>
          <w:bCs/>
          <w:sz w:val="22"/>
          <w:szCs w:val="22"/>
          <w:u w:val="single"/>
        </w:rPr>
      </w:pPr>
    </w:p>
    <w:p w:rsidR="00693269" w:rsidRPr="00693269" w:rsidRDefault="00693269" w:rsidP="00693269">
      <w:pPr>
        <w:jc w:val="both"/>
        <w:rPr>
          <w:rFonts w:ascii="Century Gothic" w:hAnsi="Century Gothic"/>
        </w:rPr>
      </w:pPr>
      <w:r w:rsidRPr="00693269">
        <w:rPr>
          <w:rFonts w:ascii="Century Gothic" w:hAnsi="Century Gothic"/>
        </w:rPr>
        <w:t>CONTRATO Nº______/2023</w:t>
      </w:r>
    </w:p>
    <w:p w:rsidR="00693269" w:rsidRPr="00693269" w:rsidRDefault="00693269" w:rsidP="00693269">
      <w:pPr>
        <w:jc w:val="both"/>
        <w:rPr>
          <w:rFonts w:ascii="Century Gothic" w:hAnsi="Century Gothic"/>
        </w:rPr>
      </w:pPr>
      <w:r w:rsidRPr="00693269">
        <w:rPr>
          <w:rFonts w:ascii="Century Gothic" w:hAnsi="Century Gothic"/>
        </w:rPr>
        <w:t xml:space="preserve"> PROCESSO Nº______/2023</w:t>
      </w:r>
    </w:p>
    <w:p w:rsidR="00693269" w:rsidRPr="00693269" w:rsidRDefault="00693269" w:rsidP="00693269">
      <w:pPr>
        <w:jc w:val="both"/>
        <w:rPr>
          <w:rFonts w:ascii="Century Gothic" w:hAnsi="Century Gothic"/>
          <w:b/>
          <w:bCs/>
          <w:sz w:val="22"/>
          <w:szCs w:val="22"/>
          <w:u w:val="single"/>
        </w:rPr>
      </w:pPr>
      <w:r w:rsidRPr="00693269">
        <w:rPr>
          <w:rFonts w:ascii="Century Gothic" w:hAnsi="Century Gothic"/>
        </w:rPr>
        <w:t xml:space="preserve"> PREGÃO Nº________/2023</w:t>
      </w:r>
    </w:p>
    <w:p w:rsidR="00F80D9C" w:rsidRPr="008E5230" w:rsidRDefault="00F80D9C" w:rsidP="00693269">
      <w:pPr>
        <w:spacing w:before="100" w:beforeAutospacing="1" w:after="100" w:afterAutospacing="1"/>
        <w:ind w:left="3969"/>
        <w:jc w:val="both"/>
        <w:rPr>
          <w:rFonts w:ascii="Century Gothic" w:hAnsi="Century Gothic"/>
          <w:b/>
          <w:bCs/>
          <w:sz w:val="22"/>
          <w:szCs w:val="22"/>
        </w:rPr>
      </w:pPr>
      <w:r w:rsidRPr="008E5230">
        <w:rPr>
          <w:rFonts w:ascii="Century Gothic" w:hAnsi="Century Gothic"/>
          <w:b/>
          <w:bCs/>
          <w:sz w:val="22"/>
          <w:szCs w:val="22"/>
        </w:rPr>
        <w:t>“Contrato de prestação de serviço, que entre si celebram o Município de Santo Antonio do Grama e a empresa _____________________”</w:t>
      </w:r>
    </w:p>
    <w:p w:rsidR="003A052A" w:rsidRPr="008E5230" w:rsidRDefault="003A052A" w:rsidP="00D5561F">
      <w:pPr>
        <w:spacing w:before="100" w:beforeAutospacing="1" w:after="100" w:afterAutospacing="1"/>
        <w:jc w:val="both"/>
        <w:rPr>
          <w:rFonts w:ascii="Century Gothic" w:hAnsi="Century Gothic"/>
          <w:b/>
          <w:bCs/>
          <w:sz w:val="22"/>
          <w:szCs w:val="22"/>
        </w:rPr>
      </w:pPr>
    </w:p>
    <w:p w:rsidR="00D5561F" w:rsidRPr="008E5230" w:rsidRDefault="00D5561F" w:rsidP="00D5561F">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O MUNICÍPIO DE </w:t>
      </w:r>
      <w:r w:rsidR="0094166E" w:rsidRPr="008E5230">
        <w:rPr>
          <w:rFonts w:ascii="Century Gothic" w:hAnsi="Century Gothic"/>
          <w:sz w:val="22"/>
          <w:szCs w:val="22"/>
        </w:rPr>
        <w:t>SANTO ANTÔNIO DO GRAMA</w:t>
      </w:r>
      <w:r w:rsidRPr="008E5230">
        <w:rPr>
          <w:rFonts w:ascii="Century Gothic" w:hAnsi="Century Gothic"/>
          <w:sz w:val="22"/>
          <w:szCs w:val="22"/>
        </w:rPr>
        <w:t xml:space="preserve">, pessoa jurídica de direito público, por seu órgão PREFEITURA MUNICIPAL, com sede na </w:t>
      </w:r>
      <w:r w:rsidR="005E176C" w:rsidRPr="008E5230">
        <w:rPr>
          <w:rFonts w:ascii="Century Gothic" w:hAnsi="Century Gothic"/>
          <w:sz w:val="22"/>
          <w:szCs w:val="22"/>
        </w:rPr>
        <w:t>Rua Padre João Coutinho</w:t>
      </w:r>
      <w:r w:rsidRPr="008E5230">
        <w:rPr>
          <w:rFonts w:ascii="Century Gothic" w:hAnsi="Century Gothic"/>
          <w:sz w:val="22"/>
          <w:szCs w:val="22"/>
        </w:rPr>
        <w:t xml:space="preserve">, nº </w:t>
      </w:r>
      <w:r w:rsidR="0094166E" w:rsidRPr="008E5230">
        <w:rPr>
          <w:rFonts w:ascii="Century Gothic" w:hAnsi="Century Gothic"/>
          <w:sz w:val="22"/>
          <w:szCs w:val="22"/>
        </w:rPr>
        <w:t>121</w:t>
      </w:r>
      <w:r w:rsidRPr="008E5230">
        <w:rPr>
          <w:rFonts w:ascii="Century Gothic" w:hAnsi="Century Gothic"/>
          <w:sz w:val="22"/>
          <w:szCs w:val="22"/>
        </w:rPr>
        <w:t xml:space="preserve">, Bairro Centro, nesta cidade de </w:t>
      </w:r>
      <w:r w:rsidR="0094166E" w:rsidRPr="008E5230">
        <w:rPr>
          <w:rFonts w:ascii="Century Gothic" w:hAnsi="Century Gothic"/>
          <w:sz w:val="22"/>
          <w:szCs w:val="22"/>
        </w:rPr>
        <w:t>SANTO ANTÔNIO DO GRAMA</w:t>
      </w:r>
      <w:r w:rsidRPr="008E5230">
        <w:rPr>
          <w:rFonts w:ascii="Century Gothic" w:hAnsi="Century Gothic"/>
          <w:sz w:val="22"/>
          <w:szCs w:val="22"/>
        </w:rPr>
        <w:t xml:space="preserve">, Estado de Minas Gerais, inscrita no Cadastro Nacional de Pessoa Jurídica sob o nº </w:t>
      </w:r>
      <w:r w:rsidR="000F4852" w:rsidRPr="008E5230">
        <w:rPr>
          <w:rFonts w:ascii="Century Gothic" w:hAnsi="Century Gothic"/>
          <w:sz w:val="22"/>
          <w:szCs w:val="22"/>
        </w:rPr>
        <w:t>18.836.973/0001-29</w:t>
      </w:r>
      <w:r w:rsidRPr="008E5230">
        <w:rPr>
          <w:rFonts w:ascii="Century Gothic" w:hAnsi="Century Gothic"/>
          <w:sz w:val="22"/>
          <w:szCs w:val="22"/>
        </w:rPr>
        <w:t xml:space="preserve">, neste ato representado pelo Prefeito Municipal, Senhor </w:t>
      </w:r>
      <w:r w:rsidR="00F55777">
        <w:rPr>
          <w:rFonts w:ascii="Century Gothic" w:hAnsi="Century Gothic"/>
          <w:sz w:val="22"/>
          <w:szCs w:val="22"/>
        </w:rPr>
        <w:t>MARCOS AURÉLIO R</w:t>
      </w:r>
      <w:r w:rsidR="00310E38" w:rsidRPr="008E5230">
        <w:rPr>
          <w:rFonts w:ascii="Century Gothic" w:hAnsi="Century Gothic"/>
          <w:sz w:val="22"/>
          <w:szCs w:val="22"/>
        </w:rPr>
        <w:t>AMINHO</w:t>
      </w:r>
      <w:r w:rsidRPr="008E5230">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8E5230">
        <w:rPr>
          <w:rFonts w:ascii="Century Gothic" w:hAnsi="Century Gothic"/>
          <w:sz w:val="22"/>
          <w:szCs w:val="22"/>
        </w:rPr>
        <w:t>Ata de Registro de Preço</w:t>
      </w:r>
      <w:r w:rsidRPr="008E5230">
        <w:rPr>
          <w:rFonts w:ascii="Century Gothic" w:hAnsi="Century Gothic"/>
          <w:sz w:val="22"/>
          <w:szCs w:val="22"/>
        </w:rPr>
        <w:t>, vinculado ao PROCESSO DE LICITAÇÃO Nº _/</w:t>
      </w:r>
      <w:r w:rsidR="00DE6433" w:rsidRPr="008E5230">
        <w:rPr>
          <w:rFonts w:ascii="Century Gothic" w:hAnsi="Century Gothic"/>
          <w:sz w:val="22"/>
          <w:szCs w:val="22"/>
        </w:rPr>
        <w:t>PREGÃO PRESENCIAL</w:t>
      </w:r>
      <w:r w:rsidRPr="008E5230">
        <w:rPr>
          <w:rFonts w:ascii="Century Gothic" w:hAnsi="Century Gothic"/>
          <w:sz w:val="22"/>
          <w:szCs w:val="22"/>
        </w:rPr>
        <w:t xml:space="preserve"> Nº _____, mediante as cláusulas e condições seguintes:</w:t>
      </w:r>
    </w:p>
    <w:p w:rsidR="00F80D9C" w:rsidRPr="008E5230" w:rsidRDefault="00F80D9C" w:rsidP="00F80D9C">
      <w:pPr>
        <w:spacing w:before="100" w:beforeAutospacing="1" w:after="100" w:afterAutospacing="1"/>
        <w:jc w:val="both"/>
        <w:rPr>
          <w:rFonts w:ascii="Century Gothic" w:hAnsi="Century Gothic"/>
          <w:b/>
          <w:bCs/>
          <w:sz w:val="22"/>
          <w:szCs w:val="22"/>
        </w:rPr>
      </w:pPr>
      <w:r w:rsidRPr="008E5230">
        <w:rPr>
          <w:rFonts w:ascii="Century Gothic" w:hAnsi="Century Gothic"/>
          <w:b/>
          <w:bCs/>
          <w:sz w:val="22"/>
          <w:szCs w:val="22"/>
        </w:rPr>
        <w:t>CLÁUSULA I - DO OBJETO</w:t>
      </w:r>
    </w:p>
    <w:p w:rsidR="00F80D9C" w:rsidRPr="008E5230" w:rsidRDefault="00F80D9C" w:rsidP="00F80D9C">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1.1. O objeto do presente contrato é a </w:t>
      </w:r>
      <w:r w:rsidR="00B63535" w:rsidRPr="008E5230">
        <w:rPr>
          <w:rFonts w:ascii="Century Gothic" w:hAnsi="Century Gothic"/>
          <w:sz w:val="22"/>
          <w:szCs w:val="22"/>
        </w:rPr>
        <w:t>prestação de serviço</w:t>
      </w:r>
      <w:r w:rsidRPr="008E5230">
        <w:rPr>
          <w:rFonts w:ascii="Century Gothic" w:hAnsi="Century Gothic"/>
          <w:sz w:val="22"/>
          <w:szCs w:val="22"/>
        </w:rPr>
        <w:t xml:space="preserve"> de...... que a CONTRATADA se declara em condições de entregar os bens em estrita observância com o indicado nas Especificações e na Documentação levada a efeito pelo Processo de Licitação nº ---2.022 –, devidamente homologada pelo CONTRATANTE, em _____________. Abaixo descrito:</w:t>
      </w:r>
    </w:p>
    <w:tbl>
      <w:tblPr>
        <w:tblW w:w="9318" w:type="dxa"/>
        <w:tblInd w:w="45" w:type="dxa"/>
        <w:tblLayout w:type="fixed"/>
        <w:tblCellMar>
          <w:top w:w="30" w:type="dxa"/>
          <w:left w:w="60" w:type="dxa"/>
          <w:bottom w:w="30" w:type="dxa"/>
          <w:right w:w="60" w:type="dxa"/>
        </w:tblCellMar>
        <w:tblLook w:val="0000"/>
      </w:tblPr>
      <w:tblGrid>
        <w:gridCol w:w="730"/>
        <w:gridCol w:w="822"/>
        <w:gridCol w:w="614"/>
        <w:gridCol w:w="4154"/>
        <w:gridCol w:w="852"/>
        <w:gridCol w:w="1004"/>
        <w:gridCol w:w="1142"/>
      </w:tblGrid>
      <w:tr w:rsidR="00F80D9C" w:rsidRPr="008E5230" w:rsidTr="00B63535">
        <w:tc>
          <w:tcPr>
            <w:tcW w:w="730" w:type="dxa"/>
            <w:tcBorders>
              <w:top w:val="single" w:sz="6" w:space="0" w:color="000000"/>
              <w:left w:val="single" w:sz="6" w:space="0" w:color="000000"/>
              <w:bottom w:val="single" w:sz="6" w:space="0" w:color="000000"/>
              <w:right w:val="nil"/>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Item</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Qtde</w:t>
            </w:r>
          </w:p>
        </w:tc>
        <w:tc>
          <w:tcPr>
            <w:tcW w:w="614" w:type="dxa"/>
            <w:tcBorders>
              <w:top w:val="single" w:sz="6" w:space="0" w:color="000000"/>
              <w:left w:val="single" w:sz="6" w:space="0" w:color="000000"/>
              <w:bottom w:val="single" w:sz="6" w:space="0" w:color="000000"/>
              <w:right w:val="nil"/>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Unid</w:t>
            </w:r>
          </w:p>
        </w:tc>
        <w:tc>
          <w:tcPr>
            <w:tcW w:w="4154"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B63535">
            <w:pPr>
              <w:jc w:val="center"/>
              <w:rPr>
                <w:rFonts w:ascii="Century Gothic" w:hAnsi="Century Gothic"/>
                <w:sz w:val="22"/>
                <w:szCs w:val="22"/>
              </w:rPr>
            </w:pPr>
            <w:r w:rsidRPr="008E5230">
              <w:rPr>
                <w:rFonts w:ascii="Century Gothic" w:hAnsi="Century Gothic"/>
                <w:sz w:val="22"/>
                <w:szCs w:val="22"/>
              </w:rPr>
              <w:t>Especificação do</w:t>
            </w:r>
            <w:r w:rsidR="00B63535" w:rsidRPr="008E5230">
              <w:rPr>
                <w:rFonts w:ascii="Century Gothic" w:hAnsi="Century Gothic"/>
                <w:sz w:val="22"/>
                <w:szCs w:val="22"/>
              </w:rPr>
              <w:t xml:space="preserve"> Serviço</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Marca</w:t>
            </w: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Preço Unit. R$</w:t>
            </w: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Preço Total R$</w:t>
            </w:r>
          </w:p>
        </w:tc>
      </w:tr>
      <w:tr w:rsidR="00F80D9C" w:rsidRPr="008E5230" w:rsidTr="00B63535">
        <w:tblPrEx>
          <w:tblCellSpacing w:w="-8" w:type="nil"/>
        </w:tblPrEx>
        <w:trPr>
          <w:tblCellSpacing w:w="-8" w:type="nil"/>
        </w:trPr>
        <w:tc>
          <w:tcPr>
            <w:tcW w:w="730" w:type="dxa"/>
            <w:tcBorders>
              <w:top w:val="single" w:sz="6" w:space="0" w:color="000000"/>
              <w:left w:val="single" w:sz="6" w:space="0" w:color="000000"/>
              <w:bottom w:val="single" w:sz="6" w:space="0" w:color="000000"/>
              <w:right w:val="nil"/>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01</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01</w:t>
            </w:r>
          </w:p>
        </w:tc>
        <w:tc>
          <w:tcPr>
            <w:tcW w:w="614" w:type="dxa"/>
            <w:tcBorders>
              <w:top w:val="single" w:sz="6" w:space="0" w:color="000000"/>
              <w:left w:val="single" w:sz="6" w:space="0" w:color="000000"/>
              <w:bottom w:val="single" w:sz="6" w:space="0" w:color="000000"/>
              <w:right w:val="nil"/>
            </w:tcBorders>
            <w:vAlign w:val="center"/>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Unid</w:t>
            </w:r>
          </w:p>
        </w:tc>
        <w:tc>
          <w:tcPr>
            <w:tcW w:w="4154" w:type="dxa"/>
            <w:tcBorders>
              <w:top w:val="single" w:sz="6" w:space="0" w:color="000000"/>
              <w:left w:val="single" w:sz="6" w:space="0" w:color="000000"/>
              <w:bottom w:val="single" w:sz="6" w:space="0" w:color="000000"/>
              <w:right w:val="single" w:sz="6" w:space="0" w:color="000000"/>
            </w:tcBorders>
          </w:tcPr>
          <w:p w:rsidR="00F80D9C" w:rsidRPr="008E5230" w:rsidRDefault="00F80D9C" w:rsidP="0047375A">
            <w:pPr>
              <w:jc w:val="center"/>
              <w:rPr>
                <w:rFonts w:ascii="Century Gothic" w:hAnsi="Century Gothic"/>
                <w:sz w:val="22"/>
                <w:szCs w:val="22"/>
              </w:rPr>
            </w:pPr>
            <w:r w:rsidRPr="008E5230">
              <w:rPr>
                <w:rFonts w:ascii="Century Gothic" w:hAnsi="Century Gothic"/>
                <w:sz w:val="22"/>
                <w:szCs w:val="22"/>
              </w:rPr>
              <w:t>____________________</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8E5230" w:rsidRDefault="00F80D9C" w:rsidP="0047375A">
            <w:pPr>
              <w:jc w:val="center"/>
              <w:rPr>
                <w:rFonts w:ascii="Century Gothic" w:hAnsi="Century Gothic"/>
                <w:sz w:val="22"/>
                <w:szCs w:val="22"/>
              </w:rPr>
            </w:pPr>
          </w:p>
        </w:tc>
      </w:tr>
      <w:tr w:rsidR="00F80D9C" w:rsidRPr="008E5230" w:rsidTr="0047375A">
        <w:tblPrEx>
          <w:tblCellSpacing w:w="-8" w:type="nil"/>
        </w:tblPrEx>
        <w:trPr>
          <w:trHeight w:val="315"/>
          <w:tblCellSpacing w:w="-8" w:type="nil"/>
        </w:trPr>
        <w:tc>
          <w:tcPr>
            <w:tcW w:w="9318" w:type="dxa"/>
            <w:gridSpan w:val="7"/>
            <w:tcBorders>
              <w:top w:val="single" w:sz="6" w:space="0" w:color="000000"/>
              <w:left w:val="single" w:sz="6" w:space="0" w:color="000000"/>
              <w:bottom w:val="single" w:sz="6" w:space="0" w:color="000000"/>
              <w:right w:val="single" w:sz="6" w:space="0" w:color="000000"/>
            </w:tcBorders>
          </w:tcPr>
          <w:p w:rsidR="00F80D9C" w:rsidRPr="008E5230" w:rsidRDefault="00F80D9C" w:rsidP="0047375A">
            <w:pPr>
              <w:rPr>
                <w:rFonts w:ascii="Century Gothic" w:hAnsi="Century Gothic"/>
                <w:sz w:val="22"/>
                <w:szCs w:val="22"/>
              </w:rPr>
            </w:pPr>
            <w:r w:rsidRPr="008E5230">
              <w:rPr>
                <w:rFonts w:ascii="Century Gothic" w:hAnsi="Century Gothic"/>
                <w:sz w:val="22"/>
                <w:szCs w:val="22"/>
              </w:rPr>
              <w:t xml:space="preserve">TOTAL-------------------------------------------------------------------------------------------------R$ </w:t>
            </w:r>
          </w:p>
        </w:tc>
      </w:tr>
    </w:tbl>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II – DO REGIME DE EXECUÇÃO</w:t>
      </w:r>
    </w:p>
    <w:p w:rsidR="00B63535"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2.1. O objeto contratado será executado, de acordo com o edital e anexos integrantes deste instrumento.</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III – DAS OBRIGAÇÕES</w:t>
      </w:r>
    </w:p>
    <w:p w:rsidR="00B63535" w:rsidRPr="00F55777" w:rsidRDefault="00B63535" w:rsidP="00B63535">
      <w:pPr>
        <w:spacing w:before="100" w:beforeAutospacing="1" w:after="100" w:afterAutospacing="1"/>
        <w:jc w:val="both"/>
        <w:rPr>
          <w:rFonts w:ascii="Century Gothic" w:hAnsi="Century Gothic"/>
          <w:sz w:val="22"/>
          <w:szCs w:val="22"/>
        </w:rPr>
      </w:pPr>
      <w:r w:rsidRPr="00F55777">
        <w:rPr>
          <w:rFonts w:ascii="Century Gothic" w:hAnsi="Century Gothic"/>
          <w:sz w:val="22"/>
          <w:szCs w:val="22"/>
        </w:rPr>
        <w:lastRenderedPageBreak/>
        <w:t>3.1. CONSTITUEM OBRIGAÇÕES DA PREFEITURA: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3.1.1. Designar servidor responsável pela fiscalização e recebimento dos serviços objeto do presente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3.1.2. Efetuar os pagamentos após as verificações ulteriores.</w:t>
      </w:r>
    </w:p>
    <w:p w:rsidR="00B63535" w:rsidRPr="00F55777" w:rsidRDefault="00B63535" w:rsidP="00B63535">
      <w:pPr>
        <w:spacing w:before="100" w:beforeAutospacing="1" w:after="100" w:afterAutospacing="1"/>
        <w:jc w:val="both"/>
        <w:rPr>
          <w:rFonts w:ascii="Century Gothic" w:hAnsi="Century Gothic"/>
          <w:sz w:val="22"/>
          <w:szCs w:val="22"/>
        </w:rPr>
      </w:pPr>
      <w:r w:rsidRPr="00F55777">
        <w:rPr>
          <w:rFonts w:ascii="Century Gothic" w:hAnsi="Century Gothic"/>
          <w:sz w:val="22"/>
          <w:szCs w:val="22"/>
        </w:rPr>
        <w:t>3.2. CONSTITUEM OBRIGAÇÕES DA CONTRATADA: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3.2.1. Executar os serviços mencionados na Cláusula I do presente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3.2.2. Assumir todos os gastos e despesas que se fizerem necessários para o adimplemento das obrigações decorrentes deste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3.2.3. Acatar todas as orientações da PREFEITURA para o fiel cumprimento das obrigações pactuadas.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3.2.4. Sujeitar-se a mais ampla e irrestrita fiscalização por parte desta PREFEITURA, prestando todos os esclarecimentos solicitados e atendendo as reclamações procedentes, caso ocorram.</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3.2.5. Responsabilizar-se por todas as despesas, tributos, contribuições previdenciárias, encargos trabalhistas e quaisquer outros que forem devidos aos seus empregados.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3.2.6. Examinar minuciosamente as especificações e projetos de modo a poder, em tempo hábil e por escrito, apresentar à fiscalização todas as divergências ou dúvidas, para o devido esclarecimento e aprovação.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3.2.7. </w:t>
      </w:r>
      <w:r w:rsidRPr="00693269">
        <w:rPr>
          <w:rFonts w:ascii="Century Gothic" w:hAnsi="Century Gothic"/>
          <w:b/>
          <w:sz w:val="22"/>
          <w:szCs w:val="22"/>
        </w:rPr>
        <w:t>Além das obrigações estipuladas, ficam fazendo parte integral as estabelecidas no termo de referência e do Edital Convocatório.</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IV – DO PREÇO</w:t>
      </w:r>
      <w:r w:rsidR="00F55777">
        <w:rPr>
          <w:rFonts w:ascii="Century Gothic" w:hAnsi="Century Gothic"/>
          <w:b/>
          <w:sz w:val="22"/>
          <w:szCs w:val="22"/>
        </w:rPr>
        <w:t xml:space="preserve"> e DOTAÇÃO ORÇAMENTÁRIA</w:t>
      </w:r>
    </w:p>
    <w:p w:rsidR="003B08E6"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4.1. Pela execução total dos serviços objeto deste Contrato, a CONTRATANTE pagará à CONTRATADA a importância global de R$00,00</w:t>
      </w:r>
      <w:r w:rsidR="003B08E6" w:rsidRPr="008E5230">
        <w:rPr>
          <w:rFonts w:ascii="Century Gothic" w:hAnsi="Century Gothic"/>
          <w:sz w:val="22"/>
          <w:szCs w:val="22"/>
        </w:rPr>
        <w:t>.</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4.2. A CONTRATADA apresentará a Nota Fiscal/Fatura correspondente aos serviços/bens executados/contratados, a qual será atestada pelo setor competente e encaminhada para pagamento.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4.3. No preço estipulado nesta cláusula já se encontram computadas todas as despesas com materiais, transportes, instalações, depreciação de equipamentos, mão-de-obra, seguro, impostos, taxas, encargos sociais e trabalhistas e outros que porventura incidirem sobre a remuneração/custos dos serviços/bens relativos ao objeto deste Contrato.</w:t>
      </w:r>
    </w:p>
    <w:p w:rsidR="00693269" w:rsidRDefault="00B63535" w:rsidP="00693269">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4.4. Cabe à contratada recolher os tributos que venham a incidir sobre os serviços/bens executados/contratados, reservando-se a PREFEITURA o direito de </w:t>
      </w:r>
      <w:r w:rsidRPr="008E5230">
        <w:rPr>
          <w:rFonts w:ascii="Century Gothic" w:hAnsi="Century Gothic"/>
          <w:sz w:val="22"/>
          <w:szCs w:val="22"/>
        </w:rPr>
        <w:lastRenderedPageBreak/>
        <w:t>deduzir dos valores a serem pagos a CONTRATADA as quantias correspondentes aos tributos eventualmente não recolhidos por ela.</w:t>
      </w:r>
    </w:p>
    <w:p w:rsidR="00693269" w:rsidRPr="00693269" w:rsidRDefault="00693269" w:rsidP="00693269">
      <w:pPr>
        <w:spacing w:before="100" w:beforeAutospacing="1" w:after="100" w:afterAutospacing="1"/>
        <w:jc w:val="both"/>
        <w:rPr>
          <w:rFonts w:ascii="Century Gothic" w:hAnsi="Century Gothic"/>
          <w:b/>
          <w:i/>
          <w:sz w:val="24"/>
          <w:szCs w:val="24"/>
        </w:rPr>
      </w:pPr>
      <w:r>
        <w:rPr>
          <w:rFonts w:ascii="Century Gothic" w:hAnsi="Century Gothic"/>
          <w:sz w:val="24"/>
          <w:szCs w:val="24"/>
        </w:rPr>
        <w:t xml:space="preserve">4.5. </w:t>
      </w:r>
      <w:r w:rsidR="00F55777" w:rsidRPr="00693269">
        <w:rPr>
          <w:rFonts w:ascii="Century Gothic" w:hAnsi="Century Gothic"/>
          <w:sz w:val="24"/>
          <w:szCs w:val="24"/>
        </w:rPr>
        <w:t>A despesa decorrente deste contrato correrá pela dotação orçamentária:</w:t>
      </w:r>
      <w:r w:rsidRPr="00693269">
        <w:rPr>
          <w:rFonts w:ascii="Century Gothic" w:hAnsi="Century Gothic"/>
          <w:sz w:val="24"/>
          <w:szCs w:val="24"/>
        </w:rPr>
        <w:t xml:space="preserve"> </w:t>
      </w:r>
      <w:r w:rsidRPr="00693269">
        <w:rPr>
          <w:rFonts w:ascii="Century Gothic" w:hAnsi="Century Gothic"/>
          <w:b/>
          <w:i/>
          <w:sz w:val="24"/>
          <w:szCs w:val="24"/>
        </w:rPr>
        <w:t>0202  04 122 0002 2.016 339039 - 034</w:t>
      </w:r>
    </w:p>
    <w:p w:rsidR="00F55777"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 xml:space="preserve">CLAUSULA V – DO PRAZO </w:t>
      </w:r>
      <w:r w:rsidR="00F55777" w:rsidRPr="00F55777">
        <w:rPr>
          <w:rFonts w:ascii="Century Gothic" w:hAnsi="Century Gothic"/>
          <w:b/>
          <w:sz w:val="22"/>
          <w:szCs w:val="22"/>
        </w:rPr>
        <w:t>E PRORROGAÇÃO</w:t>
      </w:r>
    </w:p>
    <w:p w:rsidR="00B63535" w:rsidRPr="00F55777" w:rsidRDefault="00B63535" w:rsidP="00B63535">
      <w:pPr>
        <w:spacing w:before="100" w:beforeAutospacing="1" w:after="100" w:afterAutospacing="1"/>
        <w:jc w:val="both"/>
        <w:rPr>
          <w:rFonts w:ascii="Century Gothic" w:hAnsi="Century Gothic"/>
          <w:sz w:val="22"/>
          <w:szCs w:val="22"/>
        </w:rPr>
      </w:pPr>
      <w:r w:rsidRPr="00F55777">
        <w:rPr>
          <w:rFonts w:ascii="Century Gothic" w:hAnsi="Century Gothic"/>
          <w:sz w:val="22"/>
          <w:szCs w:val="22"/>
        </w:rPr>
        <w:t>5.1.</w:t>
      </w:r>
      <w:r w:rsidR="00F55777" w:rsidRPr="00F55777">
        <w:rPr>
          <w:rFonts w:ascii="Century Gothic" w:hAnsi="Century Gothic"/>
        </w:rPr>
        <w:t xml:space="preserve"> Este instrumento de contrato terá vigência</w:t>
      </w:r>
      <w:r w:rsidR="00F55777">
        <w:rPr>
          <w:rFonts w:ascii="Century Gothic" w:hAnsi="Century Gothic"/>
        </w:rPr>
        <w:t>,</w:t>
      </w:r>
      <w:r w:rsidR="00F55777" w:rsidRPr="00F55777">
        <w:rPr>
          <w:rFonts w:ascii="Century Gothic" w:hAnsi="Century Gothic"/>
        </w:rPr>
        <w:t xml:space="preserve"> </w:t>
      </w:r>
      <w:r w:rsidR="00F55777">
        <w:rPr>
          <w:rFonts w:ascii="Century Gothic" w:hAnsi="Century Gothic"/>
        </w:rPr>
        <w:t>a partir contar da assinatura até o dia 31/12/2023</w:t>
      </w:r>
      <w:r w:rsidR="00F55777" w:rsidRPr="00F55777">
        <w:rPr>
          <w:rFonts w:ascii="Century Gothic" w:hAnsi="Century Gothic"/>
        </w:rPr>
        <w:t>,  podendo ser prorrogado, limitado a 60 (sessenta) meses, na forma do inciso II, art. 57 da Lei nº 8.666/93 e suas alterações, mediante justificativa da Secretaria requisitante</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VI – DO RECEBIMENTO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6.1. O objeto será recebido nos termos da Lei.</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6.2. A entrega do objeto em desconformidade com o especificado obrigará a CONTRATADA: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a reparar, corrigir, remover, construir ou substituir, às suas expensas, no total ou em parte, o objeto do contrato, em que se verificarem vícios, defeitos ou incorreções.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caso a correção não seja feita sujeitar-se-á a aplicação das sanções legais cabíveis.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6.3. Ainda que recebidos em caráter definitivo, subsistirá, na forma da lei, a responsabilidade da CONTRATADA pela qualidade dos serviços executados.</w:t>
      </w:r>
    </w:p>
    <w:p w:rsidR="00B63535" w:rsidRPr="008E5230" w:rsidRDefault="00B63535" w:rsidP="00B63535">
      <w:pPr>
        <w:spacing w:before="100" w:beforeAutospacing="1" w:after="100" w:afterAutospacing="1"/>
        <w:jc w:val="both"/>
        <w:rPr>
          <w:rFonts w:ascii="Century Gothic" w:hAnsi="Century Gothic"/>
          <w:b/>
          <w:sz w:val="22"/>
          <w:szCs w:val="22"/>
        </w:rPr>
      </w:pPr>
      <w:r w:rsidRPr="008E5230">
        <w:rPr>
          <w:rFonts w:ascii="Century Gothic" w:hAnsi="Century Gothic"/>
          <w:b/>
          <w:sz w:val="22"/>
          <w:szCs w:val="22"/>
        </w:rPr>
        <w:t>CLAUSULA VII – DO PAGAMENTO</w:t>
      </w:r>
      <w:r w:rsidR="00B73523" w:rsidRPr="008E5230">
        <w:rPr>
          <w:rFonts w:ascii="Century Gothic" w:hAnsi="Century Gothic"/>
          <w:b/>
          <w:sz w:val="22"/>
          <w:szCs w:val="22"/>
        </w:rPr>
        <w:t xml:space="preserve"> E DOTAÇÃO ORÇAMENTÁRIA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7.1. O pagamento decorrente da concretização do objeto desta licitação será efetuado pela Prefeitura Municipal, em até 30 dias após emissão da nota fiscal/fatura, acompanhada do comprovante de cumprimento do que contratado, e CND´s do FGTS e INSS</w:t>
      </w:r>
      <w:r w:rsidR="00DD77B4" w:rsidRPr="008E5230">
        <w:rPr>
          <w:rFonts w:ascii="Century Gothic" w:hAnsi="Century Gothic"/>
          <w:sz w:val="22"/>
          <w:szCs w:val="22"/>
        </w:rPr>
        <w:t>.</w:t>
      </w:r>
    </w:p>
    <w:p w:rsidR="00B73523" w:rsidRPr="008E5230" w:rsidRDefault="00B73523" w:rsidP="00B63535">
      <w:pPr>
        <w:spacing w:before="100" w:beforeAutospacing="1" w:after="100" w:afterAutospacing="1"/>
        <w:jc w:val="both"/>
        <w:rPr>
          <w:rFonts w:ascii="Century Gothic" w:hAnsi="Century Gothic"/>
          <w:color w:val="FF0000"/>
          <w:sz w:val="22"/>
          <w:szCs w:val="22"/>
        </w:rPr>
      </w:pPr>
      <w:r w:rsidRPr="008E5230">
        <w:rPr>
          <w:rFonts w:ascii="Century Gothic" w:hAnsi="Century Gothic"/>
          <w:sz w:val="22"/>
          <w:szCs w:val="22"/>
        </w:rPr>
        <w:t xml:space="preserve">7.2. A despesa com a execução do presente contrato correrá no presente exercício a conta das seguintes dotações orçamentárias: </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CLÁUSULA VIII - DA VIGÊNCIA E ALTERAÇÕES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8.1. O presente contrato terá validade até</w:t>
      </w:r>
      <w:r w:rsidR="00DD77B4" w:rsidRPr="008E5230">
        <w:rPr>
          <w:rFonts w:ascii="Century Gothic" w:hAnsi="Century Gothic"/>
          <w:sz w:val="22"/>
          <w:szCs w:val="22"/>
        </w:rPr>
        <w:t xml:space="preserve"> da data de sua assinatura </w:t>
      </w:r>
      <w:r w:rsidR="000A42F3" w:rsidRPr="008E5230">
        <w:rPr>
          <w:rFonts w:ascii="Century Gothic" w:hAnsi="Century Gothic"/>
          <w:sz w:val="22"/>
          <w:szCs w:val="22"/>
        </w:rPr>
        <w:t>a 31 de dezembro</w:t>
      </w:r>
      <w:r w:rsidR="00DD77B4" w:rsidRPr="008E5230">
        <w:rPr>
          <w:rFonts w:ascii="Century Gothic" w:hAnsi="Century Gothic"/>
          <w:sz w:val="22"/>
          <w:szCs w:val="22"/>
        </w:rPr>
        <w:t xml:space="preserve"> de 2023</w:t>
      </w:r>
      <w:r w:rsidRPr="008E5230">
        <w:rPr>
          <w:rFonts w:ascii="Century Gothic" w:hAnsi="Century Gothic"/>
          <w:sz w:val="22"/>
          <w:szCs w:val="22"/>
        </w:rPr>
        <w:t>, podendo ser prorrogado, na forma da Lei.</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8.2. O presente Contrato poderá ser alterado nos casos previstos pelo disposto no </w:t>
      </w:r>
      <w:r w:rsidR="00DD77B4" w:rsidRPr="008E5230">
        <w:rPr>
          <w:rFonts w:ascii="Century Gothic" w:hAnsi="Century Gothic"/>
          <w:sz w:val="22"/>
          <w:szCs w:val="22"/>
        </w:rPr>
        <w:t>A</w:t>
      </w:r>
      <w:r w:rsidRPr="008E5230">
        <w:rPr>
          <w:rFonts w:ascii="Century Gothic" w:hAnsi="Century Gothic"/>
          <w:sz w:val="22"/>
          <w:szCs w:val="22"/>
        </w:rPr>
        <w:t>rt. 65, da Lei nº 8.666/93, sempre através de Termos Aditivos numerados em ordem crescente, observados os respectivos créditos orçamentários.</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CLÁUSULA IX - DA FISCALIZAÇÃO</w:t>
      </w:r>
    </w:p>
    <w:p w:rsidR="00B63535" w:rsidRPr="008E5230" w:rsidRDefault="00B63535" w:rsidP="00DD77B4">
      <w:pPr>
        <w:autoSpaceDE w:val="0"/>
        <w:autoSpaceDN w:val="0"/>
        <w:adjustRightInd w:val="0"/>
        <w:jc w:val="both"/>
        <w:rPr>
          <w:rFonts w:ascii="Century Gothic" w:hAnsi="Century Gothic"/>
          <w:sz w:val="22"/>
          <w:szCs w:val="22"/>
        </w:rPr>
      </w:pPr>
      <w:r w:rsidRPr="008E5230">
        <w:rPr>
          <w:rFonts w:ascii="Century Gothic" w:hAnsi="Century Gothic"/>
          <w:sz w:val="22"/>
          <w:szCs w:val="22"/>
        </w:rPr>
        <w:lastRenderedPageBreak/>
        <w:t xml:space="preserve">9.1. </w:t>
      </w:r>
      <w:r w:rsidR="00DD77B4" w:rsidRPr="008E5230">
        <w:rPr>
          <w:rFonts w:ascii="Century Gothic" w:hAnsi="Century Gothic" w:cs="Times-Roman"/>
          <w:sz w:val="22"/>
          <w:szCs w:val="22"/>
        </w:rPr>
        <w:t>A fiscalização, autorização, conferência e recebimento do objeto deste contrato serão realizados pela Secretaria de Cultura, observados os Arts. 73 a 76 da Lei Federal 8.666/93.</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CLÁUSULA X - DA GARANTIA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10.1. Em razão do objeto, a contratada fica dispensada da apresentação de garantia.</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XI - DAS PENALIDADES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 A Contratada, sem prej</w:t>
      </w:r>
      <w:r w:rsidR="00DD77B4" w:rsidRPr="008E5230">
        <w:rPr>
          <w:rFonts w:ascii="Century Gothic" w:hAnsi="Century Gothic"/>
          <w:sz w:val="22"/>
          <w:szCs w:val="22"/>
        </w:rPr>
        <w:t>uízo das sanções previstas nos A</w:t>
      </w:r>
      <w:r w:rsidRPr="008E5230">
        <w:rPr>
          <w:rFonts w:ascii="Century Gothic" w:hAnsi="Century Gothic"/>
          <w:sz w:val="22"/>
          <w:szCs w:val="22"/>
        </w:rPr>
        <w:t>rts. 87 e 88 da Lei n.º 8.666/93, ficará sujeita às seguintes penalidades, garantida prévia defesa, pela inexecução total ou parcial do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advertência por escrito.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multa moratória de 0,05% (cinco centésimos por cento) por dia de atraso, até o 5º (quinto) dia após a data fixada para a conclusão de cada etapa dos serviços e 0,07% (sete centésimos por cento) ao dia de atraso, a partir do 6º (sexto) dia, calculada sobre o valor total do serviço.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 multa compensatória equivalente ao valor integral dos serviços não executados, limitada a 20% (vinte por cento) sobre o valor total do Contrato pela rescisão un</w:t>
      </w:r>
      <w:r w:rsidR="00DD77B4" w:rsidRPr="008E5230">
        <w:rPr>
          <w:rFonts w:ascii="Century Gothic" w:hAnsi="Century Gothic"/>
          <w:sz w:val="22"/>
          <w:szCs w:val="22"/>
        </w:rPr>
        <w:t>ilateral da Prefeitura Municipal</w:t>
      </w:r>
      <w:r w:rsidRPr="008E5230">
        <w:rPr>
          <w:rFonts w:ascii="Century Gothic" w:hAnsi="Century Gothic"/>
          <w:sz w:val="22"/>
          <w:szCs w:val="22"/>
        </w:rPr>
        <w:t>, nos casos previstos nos incisos I a XI do art. 78 da Lei n.º 8.666/93, cujo recolhimento deverá ser efetuado no prazo máximo de 5 (cinco) dias úteis, contados intimação feita pela PREFEITURA.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d) suspensão temporária do direito de participar de licitações e contratar com a Prefeitura Municipal de </w:t>
      </w:r>
      <w:r w:rsidR="00DD77B4" w:rsidRPr="008E5230">
        <w:rPr>
          <w:rFonts w:ascii="Century Gothic" w:hAnsi="Century Gothic"/>
          <w:sz w:val="22"/>
          <w:szCs w:val="22"/>
        </w:rPr>
        <w:t>Santo Antônio do Grama</w:t>
      </w:r>
      <w:r w:rsidRPr="008E5230">
        <w:rPr>
          <w:rFonts w:ascii="Century Gothic" w:hAnsi="Century Gothic"/>
          <w:sz w:val="22"/>
          <w:szCs w:val="22"/>
        </w:rPr>
        <w:t>, Estado de Minas Gerais, por um período não superior a dois anos, e;</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na alínea "d".</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11.2. As sanções previstas nas alíneas "d" e "e" desta Cláusula poderão também ser aplicadas à CONTRATADA quando, em razão dos compromissos assumidos: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seu(s) representante(s) legal(is) tenha(m) sofrido condenação criminal definitiva por prática, nesta condição, de fraude fiscal no recolhimento de quaisquer tributos, ou;</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praticar(em) ilícito(s), demonstrando não possuir idoneidade para contratar com a Administração Pública.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11.3. O termo inicial para a incidência da multa estipulada na alínea "b" desta Cláusula será a data pré-fixada para o adimplemento, e o termo final, a data do efetivo adimplemento.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11.4. As multas estabelecidas nas alíneas "b" e "c" desta Cláusula são independentes entre si e serão aplicadas pelo Prefeito Municipal, não impedindo que a Prefeitura Municipal de Luisburgo, Estado de Minas Gerais rescinda unilateralmente o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11.5. A penalidade estabelecida na alínea "e" desta Cláusula é de competência exclusiva do Prefeito Municipal.</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11.6. Não será aplicada multa, se comprovadamente, o atraso na execução dos serviços advier de caso fortuito ou motivo de força maior.</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11.7. Em quaisquer dos casos previstos nesta Cláusula, é assegurado à CONTRATADA o direito ao contraditório e a ampla defesa.</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XII - DA RESCISÃO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12.1. O presente Contrato poderá ser rescindido na forma e na ocorrência de qualqu</w:t>
      </w:r>
      <w:r w:rsidR="00DD77B4" w:rsidRPr="008E5230">
        <w:rPr>
          <w:rFonts w:ascii="Century Gothic" w:hAnsi="Century Gothic"/>
          <w:sz w:val="22"/>
          <w:szCs w:val="22"/>
        </w:rPr>
        <w:t>er das hipóteses previstas nos A</w:t>
      </w:r>
      <w:r w:rsidRPr="008E5230">
        <w:rPr>
          <w:rFonts w:ascii="Century Gothic" w:hAnsi="Century Gothic"/>
          <w:sz w:val="22"/>
          <w:szCs w:val="22"/>
        </w:rPr>
        <w:t>rts. 77 a 80 da Lei nº 8.666/93.</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12.2. O presente Contrato será rescindido de pleno direito, independentemente de interpelação judicial ou extrajudicial, por qualquer um dos motivos previstos no inciso I, do art. 79 e nas demais situações previstas nos incisos XIII a XVIII do art. 78, ambos da Lei nº 8.666/93, sujeitando a CONTRATADA, a exclusiv</w:t>
      </w:r>
      <w:r w:rsidR="00DD77B4" w:rsidRPr="008E5230">
        <w:rPr>
          <w:rFonts w:ascii="Century Gothic" w:hAnsi="Century Gothic"/>
          <w:sz w:val="22"/>
          <w:szCs w:val="22"/>
        </w:rPr>
        <w:t xml:space="preserve">o juízo da Prefeitura Municipal </w:t>
      </w:r>
      <w:r w:rsidRPr="008E5230">
        <w:rPr>
          <w:rFonts w:ascii="Century Gothic" w:hAnsi="Century Gothic"/>
          <w:sz w:val="22"/>
          <w:szCs w:val="22"/>
        </w:rPr>
        <w:t>à indenização dos prejuízos que resultarem do atraso na prestação dos serviços, ou ao pagamento de multa compensatória, equivalente ao valor integral dos serviços não realizados, limitado a 5% (cinco por cento) sobre o valor deste Contrato, sem prejuízo das demais sanções previstas em lei.</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12.3. A CONTRATADA reconhece desde já os direitos da Prefeitura Municipal em caso de rescisão administrativa, por qualquer um dos motivos previstos no inciso I do art. 79 da Lei 8.666/93.</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12.4. Ocorrendo rescisão administrativa do presente Contrato, às partes serão assegurados os direitos previstos no art. 79, § 2º, da Lei nº 8.666/93.</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12.5. A falta de cumprimento de qualquer cláusula ou condição do Contrato, poderá acarretar sua rescisão mediante prévio aviso. Contudo, a Prefeitura Municipal poderá rescindir o Contrato automática e independentemente de aviso ou notificação judicial ou extrajudicial, nos seguintes casos: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concordata ou falência ou instalação de insolvência civil da Contratada.</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b) atrasos injustificados na entrega dos serviços/bens.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 dissolução da sociedade.</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d) inadimplência da Contratada por não manter todas as condições de habilitação e qualificação exigidas na licitação.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12.6. Poderá, ainda, este Contrato ser rescindido, na forma da lei, pela ocorrência das demais situações previstas na Lei nº 8.666/93.</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12.7. Em quaisquer dos casos previstos nesta Cláusula, será dado a Contratada o direito ao contraditório e a ampla defesa.</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XIII - DA PUBLICAÇÃO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13.1. A Prefeitura Municipal de </w:t>
      </w:r>
      <w:r w:rsidR="00DD77B4" w:rsidRPr="008E5230">
        <w:rPr>
          <w:rFonts w:ascii="Century Gothic" w:hAnsi="Century Gothic"/>
          <w:sz w:val="22"/>
          <w:szCs w:val="22"/>
        </w:rPr>
        <w:t>Santo Ant</w:t>
      </w:r>
      <w:r w:rsidRPr="008E5230">
        <w:rPr>
          <w:rFonts w:ascii="Century Gothic" w:hAnsi="Century Gothic"/>
          <w:sz w:val="22"/>
          <w:szCs w:val="22"/>
        </w:rPr>
        <w:t>o</w:t>
      </w:r>
      <w:r w:rsidR="00DD77B4" w:rsidRPr="008E5230">
        <w:rPr>
          <w:rFonts w:ascii="Century Gothic" w:hAnsi="Century Gothic"/>
          <w:sz w:val="22"/>
          <w:szCs w:val="22"/>
        </w:rPr>
        <w:t>nio do Grama</w:t>
      </w:r>
      <w:r w:rsidRPr="008E5230">
        <w:rPr>
          <w:rFonts w:ascii="Century Gothic" w:hAnsi="Century Gothic"/>
          <w:sz w:val="22"/>
          <w:szCs w:val="22"/>
        </w:rPr>
        <w:t>, Estado de Minas Gerais encaminhará para publicação o extrato deste Contrato no Diário Oficial dos Municípios</w:t>
      </w:r>
      <w:r w:rsidR="00DD77B4" w:rsidRPr="008E5230">
        <w:rPr>
          <w:rFonts w:ascii="Century Gothic" w:hAnsi="Century Gothic"/>
          <w:sz w:val="22"/>
          <w:szCs w:val="22"/>
        </w:rPr>
        <w:t xml:space="preserve">, conforme determina </w:t>
      </w:r>
      <w:r w:rsidRPr="008E5230">
        <w:rPr>
          <w:rFonts w:ascii="Century Gothic" w:hAnsi="Century Gothic"/>
          <w:sz w:val="22"/>
          <w:szCs w:val="22"/>
        </w:rPr>
        <w:t>a Lei nº 8.666/93.</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CLÁUSULA XIV - DOS CASOS OMISSOS</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14.1. Fica estabelecido que, caso venha ocorrer algum fato não previsto neste Contrato, os chamados casos omissos, estes serão resolvidos entre as partes, respeitado o objeto do Contrato, a legislação e demais normas reguladoras da matéria, em especial a Lei nº 8.666/93, aplicando-se supletivamente, quando for o caso, os Princípios da Teoria Geral dos Contratos estabelecidos na Legislação Civil Brasileira e as disposições do Direito Privado.</w:t>
      </w:r>
    </w:p>
    <w:p w:rsidR="00B63535" w:rsidRPr="00F55777" w:rsidRDefault="00B63535" w:rsidP="00B63535">
      <w:pPr>
        <w:spacing w:before="100" w:beforeAutospacing="1" w:after="100" w:afterAutospacing="1"/>
        <w:jc w:val="both"/>
        <w:rPr>
          <w:rFonts w:ascii="Century Gothic" w:hAnsi="Century Gothic"/>
          <w:b/>
          <w:sz w:val="22"/>
          <w:szCs w:val="22"/>
        </w:rPr>
      </w:pPr>
      <w:r w:rsidRPr="00F55777">
        <w:rPr>
          <w:rFonts w:ascii="Century Gothic" w:hAnsi="Century Gothic"/>
          <w:b/>
          <w:sz w:val="22"/>
          <w:szCs w:val="22"/>
        </w:rPr>
        <w:t>CLAUSULA XV - DO FORO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15.1. Fica eleito o Foro da Comarca de</w:t>
      </w:r>
      <w:r w:rsidR="00DD77B4" w:rsidRPr="008E5230">
        <w:rPr>
          <w:rFonts w:ascii="Century Gothic" w:hAnsi="Century Gothic"/>
          <w:sz w:val="22"/>
          <w:szCs w:val="22"/>
        </w:rPr>
        <w:t xml:space="preserve"> Rio Casca</w:t>
      </w:r>
      <w:r w:rsidRPr="008E5230">
        <w:rPr>
          <w:rFonts w:ascii="Century Gothic" w:hAnsi="Century Gothic"/>
          <w:sz w:val="22"/>
          <w:szCs w:val="22"/>
        </w:rPr>
        <w:t>, com exclusão de qualquer outro, por mais privilegiado que seja, para dirimir quaisquer questões oriundas deste Contrato.</w:t>
      </w:r>
    </w:p>
    <w:p w:rsidR="00B63535" w:rsidRPr="008E5230" w:rsidRDefault="00B63535" w:rsidP="00B63535">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E, por estarem de acordo, lavrou-se o presente termo, em 03 (três) vias de igual teor e forma, as quais foram lidas e assinadas pelas partes interessadas.</w:t>
      </w:r>
    </w:p>
    <w:p w:rsidR="00F80D9C" w:rsidRPr="008E5230" w:rsidRDefault="00F80D9C" w:rsidP="00D5561F">
      <w:pPr>
        <w:spacing w:before="100" w:beforeAutospacing="1" w:after="100" w:afterAutospacing="1"/>
        <w:jc w:val="both"/>
        <w:rPr>
          <w:rFonts w:ascii="Century Gothic" w:hAnsi="Century Gothic"/>
          <w:sz w:val="22"/>
          <w:szCs w:val="22"/>
        </w:rPr>
      </w:pPr>
    </w:p>
    <w:p w:rsidR="002D7683" w:rsidRPr="008E5230" w:rsidRDefault="0094166E" w:rsidP="002D7683">
      <w:pPr>
        <w:jc w:val="center"/>
        <w:rPr>
          <w:rFonts w:ascii="Century Gothic" w:hAnsi="Century Gothic"/>
          <w:sz w:val="22"/>
          <w:szCs w:val="22"/>
        </w:rPr>
      </w:pPr>
      <w:r w:rsidRPr="008E5230">
        <w:rPr>
          <w:rFonts w:ascii="Century Gothic" w:hAnsi="Century Gothic"/>
          <w:sz w:val="22"/>
          <w:szCs w:val="22"/>
        </w:rPr>
        <w:t>Santo Antônio do Grama</w:t>
      </w:r>
      <w:r w:rsidR="00D5561F" w:rsidRPr="008E5230">
        <w:rPr>
          <w:rFonts w:ascii="Century Gothic" w:hAnsi="Century Gothic"/>
          <w:sz w:val="22"/>
          <w:szCs w:val="22"/>
        </w:rPr>
        <w:t>, xxx de xxxx de 20---.</w:t>
      </w:r>
    </w:p>
    <w:p w:rsidR="002D7683" w:rsidRPr="008E5230" w:rsidRDefault="002D7683" w:rsidP="002D7683">
      <w:pPr>
        <w:jc w:val="center"/>
        <w:rPr>
          <w:rFonts w:ascii="Century Gothic" w:hAnsi="Century Gothic"/>
          <w:sz w:val="22"/>
          <w:szCs w:val="22"/>
        </w:rPr>
      </w:pPr>
    </w:p>
    <w:p w:rsidR="002D7683" w:rsidRPr="008E5230" w:rsidRDefault="002D7683" w:rsidP="002D7683">
      <w:pPr>
        <w:jc w:val="center"/>
        <w:rPr>
          <w:rFonts w:ascii="Century Gothic" w:hAnsi="Century Gothic"/>
          <w:sz w:val="22"/>
          <w:szCs w:val="22"/>
        </w:rPr>
      </w:pPr>
    </w:p>
    <w:p w:rsidR="002D7683" w:rsidRPr="008E5230" w:rsidRDefault="002D7683" w:rsidP="002D7683">
      <w:pPr>
        <w:jc w:val="center"/>
        <w:rPr>
          <w:rFonts w:ascii="Century Gothic" w:hAnsi="Century Gothic"/>
          <w:sz w:val="22"/>
          <w:szCs w:val="22"/>
        </w:rPr>
      </w:pPr>
    </w:p>
    <w:p w:rsidR="002D7683" w:rsidRPr="008E5230" w:rsidRDefault="002D7683" w:rsidP="002D7683">
      <w:pPr>
        <w:jc w:val="center"/>
        <w:rPr>
          <w:rFonts w:ascii="Century Gothic" w:hAnsi="Century Gothic"/>
          <w:sz w:val="22"/>
          <w:szCs w:val="22"/>
        </w:rPr>
      </w:pPr>
      <w:r w:rsidRPr="008E5230">
        <w:rPr>
          <w:rFonts w:ascii="Century Gothic" w:hAnsi="Century Gothic"/>
          <w:sz w:val="22"/>
          <w:szCs w:val="22"/>
        </w:rPr>
        <w:t>MUNICÍPIO DE SANTO ANTÔNIO DO GRAMA</w:t>
      </w:r>
    </w:p>
    <w:p w:rsidR="00D5561F" w:rsidRPr="008E5230" w:rsidRDefault="002D7683" w:rsidP="002D7683">
      <w:pPr>
        <w:jc w:val="center"/>
        <w:rPr>
          <w:rFonts w:ascii="Century Gothic" w:hAnsi="Century Gothic"/>
          <w:sz w:val="22"/>
          <w:szCs w:val="22"/>
        </w:rPr>
      </w:pPr>
      <w:r w:rsidRPr="008E5230">
        <w:rPr>
          <w:rFonts w:ascii="Century Gothic" w:hAnsi="Century Gothic"/>
          <w:sz w:val="22"/>
          <w:szCs w:val="22"/>
        </w:rPr>
        <w:t>CONTRATANTE</w:t>
      </w:r>
    </w:p>
    <w:p w:rsidR="002D7683" w:rsidRPr="008E5230" w:rsidRDefault="002D7683" w:rsidP="002D7683">
      <w:pPr>
        <w:jc w:val="center"/>
        <w:rPr>
          <w:rFonts w:ascii="Century Gothic" w:hAnsi="Century Gothic"/>
          <w:sz w:val="22"/>
          <w:szCs w:val="22"/>
        </w:rPr>
      </w:pPr>
    </w:p>
    <w:p w:rsidR="002D7683" w:rsidRPr="008E5230" w:rsidRDefault="002D7683" w:rsidP="002D7683">
      <w:pPr>
        <w:jc w:val="center"/>
        <w:rPr>
          <w:rFonts w:ascii="Century Gothic" w:hAnsi="Century Gothic"/>
          <w:sz w:val="22"/>
          <w:szCs w:val="22"/>
        </w:rPr>
      </w:pPr>
    </w:p>
    <w:p w:rsidR="002D7683" w:rsidRPr="008E5230" w:rsidRDefault="002D7683" w:rsidP="002D7683">
      <w:pPr>
        <w:tabs>
          <w:tab w:val="left" w:pos="2835"/>
        </w:tabs>
        <w:jc w:val="center"/>
        <w:rPr>
          <w:rFonts w:ascii="Century Gothic" w:hAnsi="Century Gothic"/>
          <w:bCs/>
          <w:color w:val="000000" w:themeColor="text1"/>
          <w:sz w:val="22"/>
          <w:szCs w:val="22"/>
        </w:rPr>
      </w:pPr>
      <w:r w:rsidRPr="008E5230">
        <w:rPr>
          <w:rFonts w:ascii="Century Gothic" w:hAnsi="Century Gothic"/>
          <w:bCs/>
          <w:color w:val="000000" w:themeColor="text1"/>
          <w:sz w:val="22"/>
          <w:szCs w:val="22"/>
        </w:rPr>
        <w:t>ASSESSOR (A) JURÍDICO (A)</w:t>
      </w:r>
    </w:p>
    <w:p w:rsidR="002D7683" w:rsidRPr="008E5230" w:rsidRDefault="002D7683" w:rsidP="002D7683">
      <w:pPr>
        <w:tabs>
          <w:tab w:val="left" w:pos="2835"/>
        </w:tabs>
        <w:jc w:val="center"/>
        <w:rPr>
          <w:rFonts w:ascii="Century Gothic" w:hAnsi="Century Gothic"/>
          <w:b/>
          <w:bCs/>
          <w:color w:val="000000" w:themeColor="text1"/>
          <w:sz w:val="22"/>
          <w:szCs w:val="22"/>
        </w:rPr>
      </w:pPr>
    </w:p>
    <w:p w:rsidR="002D7683" w:rsidRPr="008E5230" w:rsidRDefault="002D7683" w:rsidP="002D7683">
      <w:pPr>
        <w:tabs>
          <w:tab w:val="left" w:pos="2835"/>
        </w:tabs>
        <w:jc w:val="center"/>
        <w:rPr>
          <w:rFonts w:ascii="Century Gothic" w:hAnsi="Century Gothic"/>
          <w:b/>
          <w:bCs/>
          <w:color w:val="000000" w:themeColor="text1"/>
          <w:sz w:val="22"/>
          <w:szCs w:val="22"/>
        </w:rPr>
      </w:pPr>
    </w:p>
    <w:p w:rsidR="002D7683" w:rsidRPr="008E5230" w:rsidRDefault="002D7683" w:rsidP="002D7683">
      <w:pPr>
        <w:tabs>
          <w:tab w:val="left" w:pos="2835"/>
        </w:tabs>
        <w:jc w:val="center"/>
        <w:rPr>
          <w:rFonts w:ascii="Century Gothic" w:hAnsi="Century Gothic"/>
          <w:bCs/>
          <w:color w:val="000000" w:themeColor="text1"/>
          <w:sz w:val="22"/>
          <w:szCs w:val="22"/>
        </w:rPr>
      </w:pPr>
      <w:r w:rsidRPr="008E5230">
        <w:rPr>
          <w:rFonts w:ascii="Century Gothic" w:hAnsi="Century Gothic"/>
          <w:bCs/>
          <w:color w:val="000000" w:themeColor="text1"/>
          <w:sz w:val="22"/>
          <w:szCs w:val="22"/>
        </w:rPr>
        <w:t>EMPRESA</w:t>
      </w:r>
    </w:p>
    <w:p w:rsidR="002D7683" w:rsidRPr="008E5230" w:rsidRDefault="002D7683" w:rsidP="002D7683">
      <w:pPr>
        <w:tabs>
          <w:tab w:val="left" w:pos="2835"/>
        </w:tabs>
        <w:jc w:val="center"/>
        <w:rPr>
          <w:rFonts w:ascii="Century Gothic" w:hAnsi="Century Gothic"/>
          <w:bCs/>
          <w:color w:val="000000" w:themeColor="text1"/>
          <w:sz w:val="22"/>
          <w:szCs w:val="22"/>
        </w:rPr>
      </w:pPr>
      <w:r w:rsidRPr="008E5230">
        <w:rPr>
          <w:rFonts w:ascii="Century Gothic" w:hAnsi="Century Gothic"/>
          <w:bCs/>
          <w:color w:val="000000" w:themeColor="text1"/>
          <w:sz w:val="22"/>
          <w:szCs w:val="22"/>
        </w:rPr>
        <w:t>REPRESENTANTE</w:t>
      </w:r>
    </w:p>
    <w:p w:rsidR="002D7683" w:rsidRPr="008E5230" w:rsidRDefault="002D7683" w:rsidP="002D7683">
      <w:pPr>
        <w:tabs>
          <w:tab w:val="left" w:pos="2835"/>
        </w:tabs>
        <w:jc w:val="center"/>
        <w:rPr>
          <w:rFonts w:ascii="Century Gothic" w:hAnsi="Century Gothic"/>
          <w:bCs/>
          <w:color w:val="000000" w:themeColor="text1"/>
          <w:sz w:val="22"/>
          <w:szCs w:val="22"/>
        </w:rPr>
      </w:pPr>
      <w:r w:rsidRPr="008E5230">
        <w:rPr>
          <w:rFonts w:ascii="Century Gothic" w:hAnsi="Century Gothic"/>
          <w:bCs/>
          <w:color w:val="000000" w:themeColor="text1"/>
          <w:sz w:val="22"/>
          <w:szCs w:val="22"/>
        </w:rPr>
        <w:t>Cargo</w:t>
      </w:r>
    </w:p>
    <w:p w:rsidR="002D7683" w:rsidRPr="008E5230" w:rsidRDefault="002D7683" w:rsidP="002D7683">
      <w:pPr>
        <w:jc w:val="center"/>
        <w:rPr>
          <w:rFonts w:ascii="Century Gothic" w:hAnsi="Century Gothic"/>
          <w:sz w:val="22"/>
          <w:szCs w:val="22"/>
        </w:rPr>
      </w:pPr>
    </w:p>
    <w:p w:rsidR="00D5561F" w:rsidRPr="008E5230" w:rsidRDefault="00D5561F" w:rsidP="00D5561F">
      <w:pPr>
        <w:jc w:val="both"/>
        <w:rPr>
          <w:rFonts w:ascii="Century Gothic" w:hAnsi="Century Gothic"/>
          <w:b/>
          <w:sz w:val="22"/>
          <w:szCs w:val="22"/>
        </w:rPr>
      </w:pPr>
    </w:p>
    <w:p w:rsidR="00D5561F" w:rsidRPr="008E5230" w:rsidRDefault="00D5561F" w:rsidP="00D5561F">
      <w:pPr>
        <w:jc w:val="both"/>
        <w:rPr>
          <w:rFonts w:ascii="Century Gothic" w:hAnsi="Century Gothic"/>
          <w:b/>
          <w:sz w:val="22"/>
          <w:szCs w:val="22"/>
        </w:rPr>
      </w:pPr>
      <w:r w:rsidRPr="008E5230">
        <w:rPr>
          <w:rFonts w:ascii="Century Gothic" w:hAnsi="Century Gothic"/>
          <w:b/>
          <w:sz w:val="22"/>
          <w:szCs w:val="22"/>
        </w:rPr>
        <w:t>Testemunhas:</w:t>
      </w:r>
    </w:p>
    <w:p w:rsidR="00D5561F" w:rsidRPr="008E5230" w:rsidRDefault="00D5561F" w:rsidP="00D5561F">
      <w:pPr>
        <w:jc w:val="both"/>
        <w:rPr>
          <w:rFonts w:ascii="Century Gothic" w:hAnsi="Century Gothic"/>
          <w:sz w:val="22"/>
          <w:szCs w:val="22"/>
        </w:rPr>
      </w:pPr>
    </w:p>
    <w:p w:rsidR="00D5561F" w:rsidRPr="008E5230" w:rsidRDefault="00D5561F" w:rsidP="00D5561F">
      <w:pPr>
        <w:jc w:val="both"/>
        <w:rPr>
          <w:rFonts w:ascii="Century Gothic" w:hAnsi="Century Gothic"/>
          <w:sz w:val="22"/>
          <w:szCs w:val="22"/>
        </w:rPr>
      </w:pPr>
    </w:p>
    <w:p w:rsidR="00D5561F" w:rsidRPr="008E5230" w:rsidRDefault="00D5561F" w:rsidP="00D5561F">
      <w:pPr>
        <w:jc w:val="both"/>
        <w:rPr>
          <w:rFonts w:ascii="Century Gothic" w:hAnsi="Century Gothic"/>
          <w:sz w:val="22"/>
          <w:szCs w:val="22"/>
        </w:rPr>
      </w:pPr>
      <w:r w:rsidRPr="008E5230">
        <w:rPr>
          <w:rFonts w:ascii="Century Gothic" w:hAnsi="Century Gothic"/>
          <w:sz w:val="22"/>
          <w:szCs w:val="22"/>
        </w:rPr>
        <w:t xml:space="preserve">Nome:                                             </w:t>
      </w:r>
      <w:r w:rsidRPr="008E5230">
        <w:rPr>
          <w:rFonts w:ascii="Century Gothic" w:hAnsi="Century Gothic"/>
          <w:sz w:val="22"/>
          <w:szCs w:val="22"/>
        </w:rPr>
        <w:tab/>
      </w:r>
      <w:r w:rsidRPr="008E5230">
        <w:rPr>
          <w:rFonts w:ascii="Century Gothic" w:hAnsi="Century Gothic"/>
          <w:sz w:val="22"/>
          <w:szCs w:val="22"/>
        </w:rPr>
        <w:tab/>
      </w:r>
      <w:r w:rsidRPr="008E5230">
        <w:rPr>
          <w:rFonts w:ascii="Century Gothic" w:hAnsi="Century Gothic"/>
          <w:sz w:val="22"/>
          <w:szCs w:val="22"/>
        </w:rPr>
        <w:tab/>
        <w:t xml:space="preserve">             Nome:</w:t>
      </w:r>
    </w:p>
    <w:p w:rsidR="00D5561F" w:rsidRPr="008E5230" w:rsidRDefault="00D5561F" w:rsidP="00D5561F">
      <w:pPr>
        <w:jc w:val="both"/>
        <w:rPr>
          <w:rFonts w:ascii="Century Gothic" w:hAnsi="Century Gothic"/>
          <w:sz w:val="22"/>
          <w:szCs w:val="22"/>
        </w:rPr>
      </w:pPr>
      <w:r w:rsidRPr="008E5230">
        <w:rPr>
          <w:rFonts w:ascii="Century Gothic" w:hAnsi="Century Gothic"/>
          <w:sz w:val="22"/>
          <w:szCs w:val="22"/>
        </w:rPr>
        <w:t xml:space="preserve">CPF/MF:                         </w:t>
      </w:r>
      <w:r w:rsidRPr="008E5230">
        <w:rPr>
          <w:rFonts w:ascii="Century Gothic" w:hAnsi="Century Gothic"/>
          <w:sz w:val="22"/>
          <w:szCs w:val="22"/>
        </w:rPr>
        <w:tab/>
      </w:r>
      <w:r w:rsidRPr="008E5230">
        <w:rPr>
          <w:rFonts w:ascii="Century Gothic" w:hAnsi="Century Gothic"/>
          <w:sz w:val="22"/>
          <w:szCs w:val="22"/>
        </w:rPr>
        <w:tab/>
      </w:r>
      <w:r w:rsidRPr="008E5230">
        <w:rPr>
          <w:rFonts w:ascii="Century Gothic" w:hAnsi="Century Gothic"/>
          <w:sz w:val="22"/>
          <w:szCs w:val="22"/>
        </w:rPr>
        <w:tab/>
      </w:r>
      <w:r w:rsidRPr="008E5230">
        <w:rPr>
          <w:rFonts w:ascii="Century Gothic" w:hAnsi="Century Gothic"/>
          <w:sz w:val="22"/>
          <w:szCs w:val="22"/>
        </w:rPr>
        <w:tab/>
      </w:r>
      <w:r w:rsidRPr="008E5230">
        <w:rPr>
          <w:rFonts w:ascii="Century Gothic" w:hAnsi="Century Gothic"/>
          <w:sz w:val="22"/>
          <w:szCs w:val="22"/>
        </w:rPr>
        <w:tab/>
        <w:t xml:space="preserve">CPF/MF: </w:t>
      </w:r>
    </w:p>
    <w:p w:rsidR="00D5561F" w:rsidRPr="008E5230" w:rsidRDefault="00D5561F" w:rsidP="00D5561F">
      <w:pPr>
        <w:spacing w:before="100" w:beforeAutospacing="1" w:after="100" w:afterAutospacing="1"/>
        <w:jc w:val="both"/>
        <w:rPr>
          <w:rFonts w:ascii="Century Gothic" w:hAnsi="Century Gothic"/>
          <w:sz w:val="22"/>
          <w:szCs w:val="22"/>
        </w:rPr>
      </w:pPr>
    </w:p>
    <w:p w:rsidR="0047375A" w:rsidRPr="008E5230" w:rsidRDefault="0047375A" w:rsidP="00D5561F">
      <w:pPr>
        <w:spacing w:before="100" w:beforeAutospacing="1" w:after="100" w:afterAutospacing="1"/>
        <w:jc w:val="center"/>
        <w:rPr>
          <w:rFonts w:ascii="Century Gothic" w:hAnsi="Century Gothic"/>
          <w:b/>
          <w:bCs/>
          <w:sz w:val="22"/>
          <w:szCs w:val="22"/>
        </w:rPr>
      </w:pPr>
    </w:p>
    <w:p w:rsidR="0047375A" w:rsidRPr="008E5230" w:rsidRDefault="0047375A" w:rsidP="00D5561F">
      <w:pPr>
        <w:spacing w:before="100" w:beforeAutospacing="1" w:after="100" w:afterAutospacing="1"/>
        <w:jc w:val="center"/>
        <w:rPr>
          <w:rFonts w:ascii="Century Gothic" w:hAnsi="Century Gothic"/>
          <w:b/>
          <w:bCs/>
          <w:sz w:val="22"/>
          <w:szCs w:val="22"/>
        </w:rPr>
      </w:pPr>
    </w:p>
    <w:p w:rsidR="0047375A" w:rsidRPr="008E5230" w:rsidRDefault="0047375A" w:rsidP="00D5561F">
      <w:pPr>
        <w:spacing w:before="100" w:beforeAutospacing="1" w:after="100" w:afterAutospacing="1"/>
        <w:jc w:val="center"/>
        <w:rPr>
          <w:rFonts w:ascii="Century Gothic" w:hAnsi="Century Gothic"/>
          <w:b/>
          <w:bCs/>
          <w:sz w:val="22"/>
          <w:szCs w:val="22"/>
        </w:rPr>
      </w:pPr>
    </w:p>
    <w:p w:rsidR="0047375A" w:rsidRPr="008E5230" w:rsidRDefault="0047375A" w:rsidP="00D5561F">
      <w:pPr>
        <w:spacing w:before="100" w:beforeAutospacing="1" w:after="100" w:afterAutospacing="1"/>
        <w:jc w:val="center"/>
        <w:rPr>
          <w:rFonts w:ascii="Century Gothic" w:hAnsi="Century Gothic"/>
          <w:b/>
          <w:bCs/>
          <w:sz w:val="22"/>
          <w:szCs w:val="22"/>
        </w:rPr>
      </w:pPr>
    </w:p>
    <w:p w:rsidR="0047375A" w:rsidRPr="008E5230" w:rsidRDefault="0047375A" w:rsidP="00D5561F">
      <w:pPr>
        <w:spacing w:before="100" w:beforeAutospacing="1" w:after="100" w:afterAutospacing="1"/>
        <w:jc w:val="center"/>
        <w:rPr>
          <w:rFonts w:ascii="Century Gothic" w:hAnsi="Century Gothic"/>
          <w:b/>
          <w:bCs/>
          <w:sz w:val="22"/>
          <w:szCs w:val="22"/>
        </w:rPr>
      </w:pPr>
    </w:p>
    <w:p w:rsidR="00D5561F" w:rsidRPr="008E5230" w:rsidRDefault="00D5561F" w:rsidP="00D5561F">
      <w:pPr>
        <w:spacing w:before="100" w:beforeAutospacing="1" w:after="100" w:afterAutospacing="1"/>
        <w:jc w:val="center"/>
        <w:rPr>
          <w:rFonts w:ascii="Century Gothic" w:hAnsi="Century Gothic"/>
          <w:b/>
          <w:bCs/>
          <w:sz w:val="22"/>
          <w:szCs w:val="22"/>
        </w:rPr>
      </w:pPr>
      <w:r w:rsidRPr="008E5230">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tblPr>
      <w:tblGrid>
        <w:gridCol w:w="734"/>
        <w:gridCol w:w="827"/>
        <w:gridCol w:w="827"/>
        <w:gridCol w:w="1561"/>
        <w:gridCol w:w="781"/>
        <w:gridCol w:w="1546"/>
        <w:gridCol w:w="138"/>
        <w:gridCol w:w="276"/>
        <w:gridCol w:w="857"/>
        <w:gridCol w:w="995"/>
        <w:gridCol w:w="1133"/>
      </w:tblGrid>
      <w:tr w:rsidR="00D5561F" w:rsidRPr="008E5230"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MUNICIPIO DE </w:t>
            </w:r>
            <w:r w:rsidR="0094166E" w:rsidRPr="008E5230">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PROCESSO DE LICITAÇÃO SOB Nº ___</w:t>
            </w:r>
          </w:p>
          <w:p w:rsidR="00D5561F" w:rsidRPr="008E5230" w:rsidRDefault="00D5561F" w:rsidP="00514C47">
            <w:pPr>
              <w:rPr>
                <w:rFonts w:ascii="Century Gothic" w:hAnsi="Century Gothic"/>
                <w:sz w:val="22"/>
                <w:szCs w:val="22"/>
              </w:rPr>
            </w:pPr>
          </w:p>
        </w:tc>
      </w:tr>
      <w:tr w:rsidR="00D5561F" w:rsidRPr="008E5230"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CNPJ:</w:t>
            </w:r>
          </w:p>
          <w:p w:rsidR="00D5561F" w:rsidRPr="008E5230" w:rsidRDefault="00D5561F" w:rsidP="00514C47">
            <w:pPr>
              <w:rPr>
                <w:rFonts w:ascii="Century Gothic" w:hAnsi="Century Gothic"/>
                <w:sz w:val="22"/>
                <w:szCs w:val="22"/>
              </w:rPr>
            </w:pPr>
          </w:p>
        </w:tc>
      </w:tr>
      <w:tr w:rsidR="00D5561F" w:rsidRPr="008E5230"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FONE:</w:t>
            </w:r>
          </w:p>
          <w:p w:rsidR="00D5561F" w:rsidRPr="008E5230" w:rsidRDefault="00D5561F" w:rsidP="00514C47">
            <w:pPr>
              <w:rPr>
                <w:rFonts w:ascii="Century Gothic" w:hAnsi="Century Gothic"/>
                <w:sz w:val="22"/>
                <w:szCs w:val="22"/>
              </w:rPr>
            </w:pPr>
          </w:p>
        </w:tc>
      </w:tr>
      <w:tr w:rsidR="00D5561F" w:rsidRPr="008E5230"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8E5230" w:rsidRDefault="00DD77B4" w:rsidP="00514C47">
            <w:pPr>
              <w:rPr>
                <w:rFonts w:ascii="Century Gothic" w:hAnsi="Century Gothic"/>
                <w:b/>
                <w:sz w:val="22"/>
                <w:szCs w:val="22"/>
              </w:rPr>
            </w:pPr>
            <w:r w:rsidRPr="008E5230">
              <w:rPr>
                <w:rFonts w:ascii="Century Gothic" w:hAnsi="Century Gothic"/>
                <w:b/>
                <w:sz w:val="22"/>
                <w:szCs w:val="22"/>
              </w:rPr>
              <w:t>Especificação doobjeto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b/>
                <w:sz w:val="22"/>
                <w:szCs w:val="22"/>
              </w:rPr>
            </w:pPr>
            <w:r w:rsidRPr="008E5230">
              <w:rPr>
                <w:rFonts w:ascii="Century Gothic" w:hAnsi="Century Gothic"/>
                <w:b/>
                <w:sz w:val="22"/>
                <w:szCs w:val="22"/>
              </w:rPr>
              <w:t>Preço Total R$</w:t>
            </w:r>
          </w:p>
        </w:tc>
      </w:tr>
      <w:tr w:rsidR="00D5561F" w:rsidRPr="008E5230"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8E5230" w:rsidRDefault="00D5561F" w:rsidP="00514C47">
            <w:pPr>
              <w:rPr>
                <w:rFonts w:ascii="Century Gothic" w:hAnsi="Century Gothic"/>
                <w:sz w:val="22"/>
                <w:szCs w:val="22"/>
              </w:rPr>
            </w:pPr>
            <w:r w:rsidRPr="008E5230">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sz w:val="22"/>
                <w:szCs w:val="22"/>
              </w:rPr>
            </w:pPr>
            <w:r w:rsidRPr="008E5230">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8E5230" w:rsidRDefault="00D5561F" w:rsidP="00514C47">
            <w:pPr>
              <w:rPr>
                <w:rFonts w:ascii="Century Gothic" w:hAnsi="Century Gothic"/>
                <w:sz w:val="22"/>
                <w:szCs w:val="22"/>
              </w:rPr>
            </w:pPr>
            <w:r w:rsidRPr="008E5230">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jc w:val="both"/>
              <w:rPr>
                <w:rFonts w:ascii="Century Gothic" w:hAnsi="Century Gothic"/>
                <w:sz w:val="22"/>
                <w:szCs w:val="22"/>
              </w:rPr>
            </w:pPr>
            <w:r w:rsidRPr="008E5230">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8E5230" w:rsidRDefault="00D5561F" w:rsidP="00514C47">
            <w:pPr>
              <w:rPr>
                <w:rFonts w:ascii="Century Gothic" w:hAnsi="Century Gothic"/>
                <w:sz w:val="22"/>
                <w:szCs w:val="22"/>
              </w:rPr>
            </w:pPr>
          </w:p>
        </w:tc>
      </w:tr>
      <w:tr w:rsidR="00D5561F" w:rsidRPr="008E5230"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TOTAL-------------------------------------------------------------------------------------------------R$ </w:t>
            </w:r>
          </w:p>
        </w:tc>
      </w:tr>
      <w:tr w:rsidR="00D5561F" w:rsidRPr="008E5230"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VALIDADE DA PROPOSTA: Sessenta (60) dias, contados data do certame.</w:t>
            </w:r>
          </w:p>
        </w:tc>
      </w:tr>
      <w:tr w:rsidR="00D5561F" w:rsidRPr="008E5230"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r w:rsidRPr="008E5230">
              <w:rPr>
                <w:rFonts w:ascii="Century Gothic" w:hAnsi="Century Gothic"/>
                <w:sz w:val="22"/>
                <w:szCs w:val="22"/>
              </w:rPr>
              <w:t>CONDIÇÕES DE PAGAMENTO: Conforme descrito no Edital.</w:t>
            </w:r>
          </w:p>
        </w:tc>
      </w:tr>
      <w:tr w:rsidR="00D5561F" w:rsidRPr="008E5230"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jc w:val="both"/>
              <w:rPr>
                <w:rFonts w:ascii="Century Gothic" w:hAnsi="Century Gothic"/>
                <w:sz w:val="22"/>
                <w:szCs w:val="22"/>
              </w:rPr>
            </w:pPr>
            <w:r w:rsidRPr="008E5230">
              <w:rPr>
                <w:rFonts w:ascii="Century Gothic" w:hAnsi="Century Gothic"/>
                <w:sz w:val="22"/>
                <w:szCs w:val="22"/>
              </w:rPr>
              <w:t xml:space="preserve">DECLARAÇÃO: </w:t>
            </w:r>
          </w:p>
          <w:p w:rsidR="00D5561F" w:rsidRPr="008E5230" w:rsidRDefault="00D5561F" w:rsidP="00D5561F">
            <w:pPr>
              <w:pStyle w:val="PargrafodaLista"/>
              <w:numPr>
                <w:ilvl w:val="0"/>
                <w:numId w:val="31"/>
              </w:numPr>
              <w:jc w:val="both"/>
              <w:rPr>
                <w:rFonts w:ascii="Century Gothic" w:hAnsi="Century Gothic"/>
                <w:sz w:val="22"/>
                <w:szCs w:val="22"/>
              </w:rPr>
            </w:pPr>
            <w:r w:rsidRPr="008E5230">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8E5230" w:rsidRDefault="00D5561F" w:rsidP="00D5561F">
            <w:pPr>
              <w:pStyle w:val="PargrafodaLista"/>
              <w:numPr>
                <w:ilvl w:val="0"/>
                <w:numId w:val="31"/>
              </w:numPr>
              <w:jc w:val="both"/>
              <w:rPr>
                <w:rFonts w:ascii="Century Gothic" w:hAnsi="Century Gothic"/>
                <w:sz w:val="22"/>
                <w:szCs w:val="22"/>
              </w:rPr>
            </w:pPr>
            <w:r w:rsidRPr="008E5230">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8E5230" w:rsidRDefault="00D5561F" w:rsidP="00D5561F">
            <w:pPr>
              <w:pStyle w:val="PargrafodaLista"/>
              <w:numPr>
                <w:ilvl w:val="0"/>
                <w:numId w:val="31"/>
              </w:numPr>
              <w:jc w:val="both"/>
              <w:rPr>
                <w:rFonts w:ascii="Century Gothic" w:hAnsi="Century Gothic"/>
                <w:sz w:val="22"/>
                <w:szCs w:val="22"/>
              </w:rPr>
            </w:pPr>
            <w:r w:rsidRPr="008E5230">
              <w:rPr>
                <w:rFonts w:ascii="Century Gothic" w:hAnsi="Century Gothic"/>
                <w:sz w:val="22"/>
                <w:szCs w:val="22"/>
              </w:rPr>
              <w:t>Declaro (amos) para os devidos fins e efeitos legais que esta proponente esta apta ao atendimento proposto no Edital Convocatório.</w:t>
            </w:r>
          </w:p>
        </w:tc>
      </w:tr>
      <w:tr w:rsidR="00D5561F" w:rsidRPr="008E5230"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8E5230" w:rsidRDefault="00D5561F" w:rsidP="00514C47">
            <w:pPr>
              <w:rPr>
                <w:rFonts w:ascii="Century Gothic" w:hAnsi="Century Gothic"/>
                <w:sz w:val="22"/>
                <w:szCs w:val="22"/>
              </w:rPr>
            </w:pPr>
          </w:p>
          <w:p w:rsidR="00D5561F" w:rsidRPr="008E5230" w:rsidRDefault="00D5561F" w:rsidP="00514C47">
            <w:pPr>
              <w:rPr>
                <w:rFonts w:ascii="Century Gothic" w:hAnsi="Century Gothic"/>
                <w:sz w:val="22"/>
                <w:szCs w:val="22"/>
              </w:rPr>
            </w:pP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___________________________, __________de _______________________de 2.022.</w:t>
            </w: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(Local)                                                                           (Data)</w:t>
            </w:r>
          </w:p>
          <w:p w:rsidR="00D5561F" w:rsidRPr="008E5230" w:rsidRDefault="00D5561F" w:rsidP="00514C47">
            <w:pPr>
              <w:rPr>
                <w:rFonts w:ascii="Century Gothic" w:hAnsi="Century Gothic"/>
                <w:sz w:val="22"/>
                <w:szCs w:val="22"/>
              </w:rPr>
            </w:pPr>
          </w:p>
          <w:p w:rsidR="00D5561F" w:rsidRPr="008E5230" w:rsidRDefault="00D5561F" w:rsidP="00514C47">
            <w:pPr>
              <w:rPr>
                <w:rFonts w:ascii="Century Gothic" w:hAnsi="Century Gothic"/>
                <w:sz w:val="22"/>
                <w:szCs w:val="22"/>
              </w:rPr>
            </w:pPr>
            <w:r w:rsidRPr="008E5230">
              <w:rPr>
                <w:rFonts w:ascii="Century Gothic" w:hAnsi="Century Gothic"/>
                <w:sz w:val="22"/>
                <w:szCs w:val="22"/>
              </w:rPr>
              <w:t>____________________________________</w:t>
            </w: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Diretor ou Representante Legal</w:t>
            </w: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Nome:</w:t>
            </w: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CI-RG:</w:t>
            </w:r>
          </w:p>
          <w:p w:rsidR="00D5561F" w:rsidRPr="008E5230" w:rsidRDefault="00D5561F" w:rsidP="00514C47">
            <w:pPr>
              <w:rPr>
                <w:rFonts w:ascii="Century Gothic" w:hAnsi="Century Gothic"/>
                <w:sz w:val="22"/>
                <w:szCs w:val="22"/>
              </w:rPr>
            </w:pPr>
            <w:r w:rsidRPr="008E5230">
              <w:rPr>
                <w:rFonts w:ascii="Century Gothic" w:hAnsi="Century Gothic"/>
                <w:sz w:val="22"/>
                <w:szCs w:val="22"/>
              </w:rPr>
              <w:t xml:space="preserve">   CPF/MF:</w:t>
            </w:r>
          </w:p>
        </w:tc>
      </w:tr>
    </w:tbl>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48460A" w:rsidRPr="008E5230" w:rsidRDefault="0048460A"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D5561F" w:rsidRPr="008E5230" w:rsidRDefault="00D5561F"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246879" w:rsidRPr="008E5230" w:rsidRDefault="00246879" w:rsidP="00D5561F">
      <w:pPr>
        <w:rPr>
          <w:rFonts w:ascii="Century Gothic" w:hAnsi="Century Gothic"/>
          <w:sz w:val="22"/>
          <w:szCs w:val="22"/>
        </w:rPr>
      </w:pPr>
    </w:p>
    <w:p w:rsidR="000F4852" w:rsidRPr="008E5230" w:rsidRDefault="000F4852" w:rsidP="000F4852">
      <w:pPr>
        <w:spacing w:before="100" w:beforeAutospacing="1" w:after="100" w:afterAutospacing="1"/>
        <w:jc w:val="center"/>
        <w:rPr>
          <w:rFonts w:ascii="Century Gothic" w:hAnsi="Century Gothic"/>
          <w:b/>
          <w:bCs/>
          <w:sz w:val="22"/>
          <w:szCs w:val="22"/>
        </w:rPr>
      </w:pPr>
      <w:r w:rsidRPr="008E5230">
        <w:rPr>
          <w:rFonts w:ascii="Century Gothic" w:hAnsi="Century Gothic"/>
          <w:b/>
          <w:bCs/>
          <w:sz w:val="22"/>
          <w:szCs w:val="22"/>
        </w:rPr>
        <w:t>ANEXO IV</w:t>
      </w:r>
    </w:p>
    <w:p w:rsidR="000F4852" w:rsidRPr="008E5230" w:rsidRDefault="000F4852" w:rsidP="000F4852">
      <w:pPr>
        <w:spacing w:before="100" w:beforeAutospacing="1" w:after="100" w:afterAutospacing="1"/>
        <w:jc w:val="center"/>
        <w:rPr>
          <w:rFonts w:ascii="Century Gothic" w:hAnsi="Century Gothic"/>
          <w:b/>
          <w:bCs/>
          <w:sz w:val="22"/>
          <w:szCs w:val="22"/>
        </w:rPr>
      </w:pPr>
      <w:r w:rsidRPr="008E5230">
        <w:rPr>
          <w:rFonts w:ascii="Century Gothic" w:hAnsi="Century Gothic"/>
          <w:b/>
          <w:bCs/>
          <w:sz w:val="22"/>
          <w:szCs w:val="22"/>
        </w:rPr>
        <w:t xml:space="preserve">DECLARAÇÕES: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A empresa _________________________________________________, CNPJ/MF N</w:t>
      </w:r>
      <w:r w:rsidRPr="008E5230">
        <w:rPr>
          <w:rFonts w:ascii="Arial" w:hAnsi="Arial" w:cs="Arial"/>
          <w:sz w:val="22"/>
          <w:szCs w:val="22"/>
        </w:rPr>
        <w:t>٥</w:t>
      </w:r>
      <w:r w:rsidRPr="008E5230">
        <w:rPr>
          <w:rFonts w:ascii="Century Gothic" w:hAnsi="Century Gothic"/>
          <w:sz w:val="22"/>
          <w:szCs w:val="22"/>
        </w:rPr>
        <w:t>_____________________________________, sediada na Rua ____________, DECLARA:</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8E5230">
        <w:rPr>
          <w:rFonts w:ascii="Century Gothic" w:hAnsi="Century Gothic"/>
          <w:sz w:val="22"/>
          <w:szCs w:val="22"/>
        </w:rPr>
        <w:t>Santo</w:t>
      </w:r>
      <w:r w:rsidR="00113ACA" w:rsidRPr="008E5230">
        <w:rPr>
          <w:rFonts w:ascii="Century Gothic" w:hAnsi="Century Gothic"/>
          <w:sz w:val="22"/>
          <w:szCs w:val="22"/>
        </w:rPr>
        <w:t xml:space="preserve"> Antônio do Grama</w:t>
      </w:r>
      <w:r w:rsidRPr="008E5230">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lastRenderedPageBreak/>
        <w:t>7 - DE CONHECIMENTO DO INSTRUMENTO CONVOCATÓRIO: ter recebido todos os documentos e informações, conhecer e acatar as condições para o cumprimento das obrigações objeto da Licitação.</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8E5230">
        <w:rPr>
          <w:rFonts w:ascii="Century Gothic" w:hAnsi="Century Gothic"/>
          <w:sz w:val="22"/>
          <w:szCs w:val="22"/>
        </w:rPr>
        <w:t>Santo</w:t>
      </w:r>
      <w:r w:rsidR="00113ACA" w:rsidRPr="008E5230">
        <w:rPr>
          <w:rFonts w:ascii="Century Gothic" w:hAnsi="Century Gothic"/>
          <w:sz w:val="22"/>
          <w:szCs w:val="22"/>
        </w:rPr>
        <w:t xml:space="preserve"> Antônio do Grama</w:t>
      </w:r>
      <w:r w:rsidRPr="008E5230">
        <w:rPr>
          <w:rFonts w:ascii="Century Gothic" w:hAnsi="Century Gothic"/>
          <w:sz w:val="22"/>
          <w:szCs w:val="22"/>
        </w:rPr>
        <w:t>.</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12 - Declara, sob as penas da Lei, em especial o Art. 299 do Código Penal Brasileiro que: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sym w:font="Symbol" w:char="F0F0"/>
      </w:r>
      <w:r w:rsidRPr="008E5230">
        <w:rPr>
          <w:rFonts w:ascii="Century Gothic" w:hAnsi="Century Gothic"/>
          <w:sz w:val="22"/>
          <w:szCs w:val="22"/>
        </w:rPr>
        <w:t xml:space="preserve"> Está plenamente ciente do teor e da extensão desta declaração e que detém plenos poderes e informações para firmá-la se responsabilizando pela execução </w:t>
      </w:r>
      <w:r w:rsidRPr="008E5230">
        <w:rPr>
          <w:rFonts w:ascii="Century Gothic" w:hAnsi="Century Gothic"/>
          <w:sz w:val="22"/>
          <w:szCs w:val="22"/>
        </w:rPr>
        <w:lastRenderedPageBreak/>
        <w:t>do objeto no prazo do Edital e que os preços se referem a preços usuais de mercado.</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13 - DECLARA, que não possui em seu quadro, na função de diretor, assessor, conselheiro ou similares, servidores do Município de </w:t>
      </w:r>
      <w:r w:rsidR="00D456A3" w:rsidRPr="008E5230">
        <w:rPr>
          <w:rFonts w:ascii="Century Gothic" w:hAnsi="Century Gothic"/>
          <w:sz w:val="22"/>
          <w:szCs w:val="22"/>
        </w:rPr>
        <w:t>Santo</w:t>
      </w:r>
      <w:r w:rsidR="00113ACA" w:rsidRPr="008E5230">
        <w:rPr>
          <w:rFonts w:ascii="Century Gothic" w:hAnsi="Century Gothic"/>
          <w:sz w:val="22"/>
          <w:szCs w:val="22"/>
        </w:rPr>
        <w:t xml:space="preserve"> Antônio do Grama</w:t>
      </w:r>
      <w:r w:rsidRPr="008E5230">
        <w:rPr>
          <w:rFonts w:ascii="Century Gothic" w:hAnsi="Century Gothic"/>
          <w:sz w:val="22"/>
          <w:szCs w:val="22"/>
        </w:rPr>
        <w:t>, na forma da Lei Orgânica Municipal.</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Local e Data:</w:t>
      </w:r>
    </w:p>
    <w:p w:rsidR="00E90E06" w:rsidRPr="008E5230" w:rsidRDefault="00E90E06" w:rsidP="000F4852">
      <w:pPr>
        <w:spacing w:before="100" w:beforeAutospacing="1" w:after="100" w:afterAutospacing="1"/>
        <w:jc w:val="both"/>
        <w:rPr>
          <w:rFonts w:ascii="Century Gothic" w:hAnsi="Century Gothic"/>
          <w:sz w:val="22"/>
          <w:szCs w:val="22"/>
        </w:rPr>
      </w:pPr>
    </w:p>
    <w:p w:rsidR="000F4852" w:rsidRPr="008E5230" w:rsidRDefault="000F4852" w:rsidP="000F4852">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______________________________________________</w:t>
      </w:r>
    </w:p>
    <w:p w:rsidR="00C52C59" w:rsidRPr="008E5230" w:rsidRDefault="00C52C59" w:rsidP="003A052A">
      <w:pPr>
        <w:spacing w:before="100" w:beforeAutospacing="1" w:after="100" w:afterAutospacing="1"/>
        <w:jc w:val="both"/>
        <w:rPr>
          <w:rFonts w:ascii="Century Gothic" w:hAnsi="Century Gothic" w:cs="Helvetica"/>
          <w:sz w:val="22"/>
          <w:szCs w:val="22"/>
        </w:rPr>
      </w:pPr>
    </w:p>
    <w:p w:rsidR="00A06EB1" w:rsidRPr="008E5230" w:rsidRDefault="00417AE8" w:rsidP="003214B8">
      <w:pPr>
        <w:jc w:val="center"/>
        <w:rPr>
          <w:rFonts w:ascii="Century Gothic" w:hAnsi="Century Gothic"/>
          <w:b/>
          <w:sz w:val="22"/>
          <w:szCs w:val="22"/>
        </w:rPr>
      </w:pPr>
      <w:r w:rsidRPr="008E5230">
        <w:rPr>
          <w:rFonts w:ascii="Century Gothic" w:hAnsi="Century Gothic"/>
          <w:b/>
          <w:sz w:val="22"/>
          <w:szCs w:val="22"/>
        </w:rPr>
        <w:t xml:space="preserve">ANEXO </w:t>
      </w:r>
      <w:r w:rsidR="00C52C59" w:rsidRPr="008E5230">
        <w:rPr>
          <w:rFonts w:ascii="Century Gothic" w:hAnsi="Century Gothic"/>
          <w:b/>
          <w:sz w:val="22"/>
          <w:szCs w:val="22"/>
        </w:rPr>
        <w:t>V</w:t>
      </w:r>
    </w:p>
    <w:p w:rsidR="00417AE8" w:rsidRPr="008E5230" w:rsidRDefault="00417AE8" w:rsidP="003214B8">
      <w:pPr>
        <w:jc w:val="center"/>
        <w:rPr>
          <w:rFonts w:ascii="Century Gothic" w:hAnsi="Century Gothic"/>
          <w:b/>
          <w:sz w:val="22"/>
          <w:szCs w:val="22"/>
          <w:u w:val="single"/>
        </w:rPr>
      </w:pPr>
      <w:r w:rsidRPr="008E5230">
        <w:rPr>
          <w:rFonts w:ascii="Century Gothic" w:hAnsi="Century Gothic"/>
          <w:b/>
          <w:sz w:val="22"/>
          <w:szCs w:val="22"/>
          <w:u w:val="single"/>
        </w:rPr>
        <w:t>EXIGÊNCIAS PARA HABILITAÇÃO</w:t>
      </w:r>
    </w:p>
    <w:p w:rsidR="009749B1" w:rsidRPr="008E5230" w:rsidRDefault="009749B1" w:rsidP="003214B8">
      <w:pPr>
        <w:jc w:val="center"/>
        <w:rPr>
          <w:rFonts w:ascii="Century Gothic" w:hAnsi="Century Gothic"/>
          <w:b/>
          <w:sz w:val="22"/>
          <w:szCs w:val="22"/>
          <w:u w:val="single"/>
        </w:rPr>
      </w:pPr>
      <w:r w:rsidRPr="008E5230">
        <w:rPr>
          <w:rFonts w:ascii="Century Gothic" w:hAnsi="Century Gothic"/>
          <w:b/>
          <w:sz w:val="22"/>
          <w:szCs w:val="22"/>
          <w:u w:val="single"/>
        </w:rPr>
        <w:t>DA HABILITAÇÃO</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8E5230"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8E5230">
        <w:rPr>
          <w:rFonts w:ascii="Century Gothic" w:hAnsi="Century Gothic"/>
          <w:sz w:val="22"/>
          <w:szCs w:val="22"/>
          <w:highlight w:val="lightGray"/>
          <w:u w:val="single"/>
          <w:shd w:val="clear" w:color="auto" w:fill="B3B3B3"/>
        </w:rPr>
        <w:t>DA HABILITAÇÃO</w:t>
      </w:r>
    </w:p>
    <w:p w:rsidR="00E6160E" w:rsidRPr="008E5230" w:rsidRDefault="00E6160E" w:rsidP="00E26BA8">
      <w:pPr>
        <w:pStyle w:val="PargrafodaLista"/>
        <w:numPr>
          <w:ilvl w:val="1"/>
          <w:numId w:val="32"/>
        </w:numPr>
        <w:spacing w:after="120"/>
        <w:jc w:val="both"/>
        <w:rPr>
          <w:rFonts w:ascii="Century Gothic" w:hAnsi="Century Gothic"/>
          <w:sz w:val="22"/>
          <w:szCs w:val="22"/>
        </w:rPr>
      </w:pPr>
      <w:r w:rsidRPr="008E5230">
        <w:rPr>
          <w:rFonts w:ascii="Century Gothic" w:hAnsi="Century Gothic"/>
          <w:sz w:val="22"/>
          <w:szCs w:val="22"/>
          <w:lang w:eastAsia="ar-SA"/>
        </w:rPr>
        <w:t>Como condição prévia ao exame da documentação de habilitação</w:t>
      </w:r>
      <w:r w:rsidRPr="008E5230">
        <w:rPr>
          <w:rFonts w:ascii="Century Gothic" w:hAnsi="Century Gothic"/>
          <w:sz w:val="22"/>
          <w:szCs w:val="22"/>
        </w:rPr>
        <w:t xml:space="preserve"> do licitante detentor da proposta </w:t>
      </w:r>
      <w:r w:rsidRPr="008E5230">
        <w:rPr>
          <w:rFonts w:ascii="Century Gothic" w:hAnsi="Century Gothic"/>
          <w:color w:val="000000"/>
          <w:sz w:val="22"/>
          <w:szCs w:val="22"/>
        </w:rPr>
        <w:t>classificada em primeiro lugar</w:t>
      </w:r>
      <w:r w:rsidRPr="008E5230">
        <w:rPr>
          <w:rFonts w:ascii="Century Gothic" w:hAnsi="Century Gothic"/>
          <w:sz w:val="22"/>
          <w:szCs w:val="22"/>
          <w:lang w:eastAsia="ar-SA"/>
        </w:rPr>
        <w:t xml:space="preserve">, </w:t>
      </w:r>
      <w:r w:rsidRPr="008E5230">
        <w:rPr>
          <w:rFonts w:ascii="Century Gothic" w:hAnsi="Century Gothic"/>
          <w:sz w:val="22"/>
          <w:szCs w:val="22"/>
        </w:rPr>
        <w:t xml:space="preserve">o(a) Pregoeiro(a) </w:t>
      </w:r>
      <w:r w:rsidRPr="008E5230">
        <w:rPr>
          <w:rFonts w:ascii="Century Gothic" w:hAnsi="Century Gothic"/>
          <w:sz w:val="22"/>
          <w:szCs w:val="22"/>
          <w:lang w:eastAsia="ar-SA"/>
        </w:rPr>
        <w:t>verificará o eventual descumprimento das condições de participação, especialmente quanto à</w:t>
      </w:r>
      <w:r w:rsidRPr="008E5230">
        <w:rPr>
          <w:rFonts w:ascii="Century Gothic" w:hAnsi="Century Gothic"/>
          <w:sz w:val="22"/>
          <w:szCs w:val="22"/>
        </w:rPr>
        <w:t xml:space="preserve"> existência de sanção que impeça a participação no certame ou a futura contratação, mediante a consulta aos seguintes cadastros:</w:t>
      </w:r>
    </w:p>
    <w:p w:rsidR="00E6160E" w:rsidRPr="008E5230" w:rsidRDefault="00E6160E" w:rsidP="00E26BA8">
      <w:pPr>
        <w:pStyle w:val="PargrafodaLista"/>
        <w:numPr>
          <w:ilvl w:val="0"/>
          <w:numId w:val="37"/>
        </w:numPr>
        <w:suppressAutoHyphens/>
        <w:spacing w:after="120"/>
        <w:jc w:val="both"/>
        <w:rPr>
          <w:rFonts w:ascii="Century Gothic" w:hAnsi="Century Gothic"/>
          <w:sz w:val="22"/>
          <w:szCs w:val="22"/>
        </w:rPr>
      </w:pPr>
      <w:r w:rsidRPr="008E5230">
        <w:rPr>
          <w:rFonts w:ascii="Century Gothic" w:hAnsi="Century Gothic"/>
          <w:sz w:val="22"/>
          <w:szCs w:val="22"/>
        </w:rPr>
        <w:t>CAF – Cadastro de Fornecedores do Município;</w:t>
      </w:r>
    </w:p>
    <w:p w:rsidR="00E6160E" w:rsidRPr="008E5230" w:rsidRDefault="00E6160E" w:rsidP="00E6160E">
      <w:pPr>
        <w:numPr>
          <w:ilvl w:val="0"/>
          <w:numId w:val="37"/>
        </w:numPr>
        <w:suppressAutoHyphens/>
        <w:spacing w:after="120"/>
        <w:jc w:val="both"/>
        <w:rPr>
          <w:rFonts w:ascii="Century Gothic" w:hAnsi="Century Gothic"/>
          <w:sz w:val="22"/>
          <w:szCs w:val="22"/>
        </w:rPr>
      </w:pPr>
      <w:r w:rsidRPr="008E5230">
        <w:rPr>
          <w:rFonts w:ascii="Century Gothic" w:hAnsi="Century Gothic"/>
          <w:sz w:val="22"/>
          <w:szCs w:val="22"/>
        </w:rPr>
        <w:t>Cadastro Nacional de Empresas Inidôneas e Suspensas – CEIS, mantido pela Controladoria-Geral da União (</w:t>
      </w:r>
      <w:hyperlink r:id="rId11" w:history="1">
        <w:r w:rsidRPr="008E5230">
          <w:rPr>
            <w:rFonts w:ascii="Century Gothic" w:hAnsi="Century Gothic"/>
            <w:color w:val="0000FF"/>
            <w:sz w:val="22"/>
            <w:szCs w:val="22"/>
            <w:u w:val="single"/>
          </w:rPr>
          <w:t>www.portaldatransparencia.gov.br/ceis</w:t>
        </w:r>
      </w:hyperlink>
      <w:r w:rsidRPr="008E5230">
        <w:rPr>
          <w:rFonts w:ascii="Century Gothic" w:hAnsi="Century Gothic"/>
          <w:sz w:val="22"/>
          <w:szCs w:val="22"/>
        </w:rPr>
        <w:t>);</w:t>
      </w:r>
    </w:p>
    <w:p w:rsidR="00177B0A" w:rsidRDefault="00E6160E" w:rsidP="00177B0A">
      <w:pPr>
        <w:numPr>
          <w:ilvl w:val="0"/>
          <w:numId w:val="37"/>
        </w:numPr>
        <w:suppressAutoHyphens/>
        <w:spacing w:after="120"/>
        <w:jc w:val="both"/>
        <w:rPr>
          <w:rFonts w:ascii="Century Gothic" w:hAnsi="Century Gothic"/>
          <w:sz w:val="22"/>
          <w:szCs w:val="22"/>
        </w:rPr>
      </w:pPr>
      <w:r w:rsidRPr="008E5230">
        <w:rPr>
          <w:rFonts w:ascii="Century Gothic" w:hAnsi="Century Gothic"/>
          <w:bCs/>
          <w:sz w:val="22"/>
          <w:szCs w:val="22"/>
        </w:rPr>
        <w:t>Cadastro Nacional de Condenações Cíveis por Atos de Improbidade Administrativa, mantido pelo Conselho Nacional de Justiça</w:t>
      </w:r>
      <w:r w:rsidRPr="008E5230">
        <w:rPr>
          <w:rFonts w:ascii="Century Gothic" w:hAnsi="Century Gothic"/>
          <w:sz w:val="22"/>
          <w:szCs w:val="22"/>
        </w:rPr>
        <w:t xml:space="preserve"> (</w:t>
      </w:r>
      <w:hyperlink r:id="rId12" w:history="1">
        <w:r w:rsidRPr="008E5230">
          <w:rPr>
            <w:rFonts w:ascii="Century Gothic" w:hAnsi="Century Gothic"/>
            <w:color w:val="0000FF"/>
            <w:sz w:val="22"/>
            <w:szCs w:val="22"/>
            <w:u w:val="single"/>
          </w:rPr>
          <w:t>www.</w:t>
        </w:r>
        <w:r w:rsidRPr="008E5230">
          <w:rPr>
            <w:rFonts w:ascii="Century Gothic" w:hAnsi="Century Gothic"/>
            <w:bCs/>
            <w:color w:val="0000FF"/>
            <w:sz w:val="22"/>
            <w:szCs w:val="22"/>
            <w:u w:val="single"/>
          </w:rPr>
          <w:t>cnj</w:t>
        </w:r>
        <w:r w:rsidRPr="008E5230">
          <w:rPr>
            <w:rFonts w:ascii="Century Gothic" w:hAnsi="Century Gothic"/>
            <w:color w:val="0000FF"/>
            <w:sz w:val="22"/>
            <w:szCs w:val="22"/>
            <w:u w:val="single"/>
          </w:rPr>
          <w:t>.jus.br/</w:t>
        </w:r>
        <w:r w:rsidRPr="008E5230">
          <w:rPr>
            <w:rFonts w:ascii="Century Gothic" w:hAnsi="Century Gothic"/>
            <w:bCs/>
            <w:color w:val="0000FF"/>
            <w:sz w:val="22"/>
            <w:szCs w:val="22"/>
            <w:u w:val="single"/>
          </w:rPr>
          <w:t>improbidade</w:t>
        </w:r>
        <w:r w:rsidRPr="008E5230">
          <w:rPr>
            <w:rFonts w:ascii="Century Gothic" w:hAnsi="Century Gothic"/>
            <w:color w:val="0000FF"/>
            <w:sz w:val="22"/>
            <w:szCs w:val="22"/>
            <w:u w:val="single"/>
          </w:rPr>
          <w:t>_adm/consultar_requerido.php</w:t>
        </w:r>
      </w:hyperlink>
      <w:r w:rsidRPr="008E5230">
        <w:rPr>
          <w:rFonts w:ascii="Century Gothic" w:hAnsi="Century Gothic"/>
          <w:sz w:val="22"/>
          <w:szCs w:val="22"/>
        </w:rPr>
        <w:t>).</w:t>
      </w:r>
    </w:p>
    <w:p w:rsidR="00E26BA8" w:rsidRPr="008E5230" w:rsidRDefault="00E6160E" w:rsidP="00E26BA8">
      <w:pPr>
        <w:pStyle w:val="PargrafodaLista"/>
        <w:numPr>
          <w:ilvl w:val="1"/>
          <w:numId w:val="32"/>
        </w:numPr>
        <w:spacing w:after="120"/>
        <w:jc w:val="both"/>
        <w:rPr>
          <w:rFonts w:ascii="Century Gothic" w:hAnsi="Century Gothic"/>
          <w:sz w:val="22"/>
          <w:szCs w:val="22"/>
        </w:rPr>
      </w:pPr>
      <w:r w:rsidRPr="008E5230">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8E5230">
        <w:rPr>
          <w:rFonts w:ascii="Century Gothic" w:hAnsi="Century Gothic"/>
          <w:color w:val="000000"/>
          <w:sz w:val="22"/>
          <w:szCs w:val="22"/>
        </w:rPr>
        <w:t xml:space="preserve">prevê, dentre as sanções impostas ao responsável pela prática de </w:t>
      </w:r>
      <w:r w:rsidRPr="008E5230">
        <w:rPr>
          <w:rFonts w:ascii="Century Gothic" w:hAnsi="Century Gothic"/>
          <w:color w:val="000000"/>
          <w:sz w:val="22"/>
          <w:szCs w:val="22"/>
        </w:rPr>
        <w:lastRenderedPageBreak/>
        <w:t xml:space="preserve">ato de improbidade administrativa, a proibição de </w:t>
      </w:r>
      <w:r w:rsidRPr="008E5230">
        <w:rPr>
          <w:rFonts w:ascii="Century Gothic" w:hAnsi="Century Gothic"/>
          <w:sz w:val="22"/>
          <w:szCs w:val="22"/>
        </w:rPr>
        <w:t>contratar com o Poder Público, inclusive por intermédio de pessoa jurídica da qual seja sócio majoritário.</w:t>
      </w:r>
    </w:p>
    <w:p w:rsidR="00E6160E" w:rsidRPr="008E5230" w:rsidRDefault="00E6160E" w:rsidP="00E26BA8">
      <w:pPr>
        <w:pStyle w:val="PargrafodaLista"/>
        <w:numPr>
          <w:ilvl w:val="1"/>
          <w:numId w:val="32"/>
        </w:numPr>
        <w:spacing w:after="120"/>
        <w:jc w:val="both"/>
        <w:rPr>
          <w:rFonts w:ascii="Century Gothic" w:hAnsi="Century Gothic"/>
          <w:sz w:val="22"/>
          <w:szCs w:val="22"/>
        </w:rPr>
      </w:pPr>
      <w:r w:rsidRPr="008E5230">
        <w:rPr>
          <w:rFonts w:ascii="Century Gothic" w:hAnsi="Century Gothic"/>
          <w:sz w:val="22"/>
          <w:szCs w:val="22"/>
        </w:rPr>
        <w:t>Constatada a existência de sanção, o(a) Pregoeiro(a) reputará o licitante inabilitado, por falta de condição de participação.</w:t>
      </w:r>
    </w:p>
    <w:p w:rsidR="00E26BA8" w:rsidRPr="008E5230" w:rsidRDefault="00E6160E" w:rsidP="00E26BA8">
      <w:pPr>
        <w:numPr>
          <w:ilvl w:val="1"/>
          <w:numId w:val="32"/>
        </w:numPr>
        <w:suppressAutoHyphens/>
        <w:spacing w:after="120"/>
        <w:jc w:val="both"/>
        <w:rPr>
          <w:rFonts w:ascii="Century Gothic" w:hAnsi="Century Gothic"/>
          <w:sz w:val="22"/>
          <w:szCs w:val="22"/>
        </w:rPr>
      </w:pPr>
      <w:r w:rsidRPr="008E5230">
        <w:rPr>
          <w:rFonts w:ascii="Century Gothic" w:hAnsi="Century Gothic"/>
          <w:sz w:val="22"/>
          <w:szCs w:val="22"/>
          <w:lang w:eastAsia="ar-SA"/>
        </w:rPr>
        <w:t xml:space="preserve">Não ocorrendo inabilitação, a documentação de habilitação do </w:t>
      </w:r>
      <w:r w:rsidRPr="008E5230">
        <w:rPr>
          <w:rFonts w:ascii="Century Gothic" w:hAnsi="Century Gothic"/>
          <w:sz w:val="22"/>
          <w:szCs w:val="22"/>
        </w:rPr>
        <w:t xml:space="preserve">licitante detentor da proposta </w:t>
      </w:r>
      <w:r w:rsidRPr="008E5230">
        <w:rPr>
          <w:rFonts w:ascii="Century Gothic" w:hAnsi="Century Gothic"/>
          <w:color w:val="000000"/>
          <w:sz w:val="22"/>
          <w:szCs w:val="22"/>
        </w:rPr>
        <w:t xml:space="preserve">classificada em primeiro lugar </w:t>
      </w:r>
      <w:r w:rsidRPr="008E5230">
        <w:rPr>
          <w:rFonts w:ascii="Century Gothic" w:hAnsi="Century Gothic"/>
          <w:sz w:val="22"/>
          <w:szCs w:val="22"/>
          <w:lang w:eastAsia="ar-SA"/>
        </w:rPr>
        <w:t>será verificada</w:t>
      </w:r>
      <w:r w:rsidRPr="008E5230">
        <w:rPr>
          <w:rFonts w:ascii="Century Gothic" w:hAnsi="Century Gothic"/>
          <w:sz w:val="22"/>
          <w:szCs w:val="22"/>
        </w:rPr>
        <w:t>.</w:t>
      </w:r>
    </w:p>
    <w:p w:rsidR="00E6160E" w:rsidRPr="008E5230" w:rsidRDefault="00E6160E" w:rsidP="00E26BA8">
      <w:pPr>
        <w:numPr>
          <w:ilvl w:val="1"/>
          <w:numId w:val="32"/>
        </w:numPr>
        <w:suppressAutoHyphens/>
        <w:spacing w:after="120"/>
        <w:jc w:val="both"/>
        <w:rPr>
          <w:rFonts w:ascii="Century Gothic" w:hAnsi="Century Gothic"/>
          <w:sz w:val="22"/>
          <w:szCs w:val="22"/>
        </w:rPr>
      </w:pPr>
      <w:r w:rsidRPr="008E5230">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8E5230" w:rsidRDefault="00E6160E" w:rsidP="00E6160E">
      <w:pPr>
        <w:numPr>
          <w:ilvl w:val="1"/>
          <w:numId w:val="32"/>
        </w:numPr>
        <w:spacing w:after="120"/>
        <w:jc w:val="both"/>
        <w:rPr>
          <w:rFonts w:ascii="Century Gothic" w:hAnsi="Century Gothic"/>
          <w:sz w:val="22"/>
          <w:szCs w:val="22"/>
        </w:rPr>
      </w:pPr>
      <w:r w:rsidRPr="008E5230">
        <w:rPr>
          <w:rFonts w:ascii="Century Gothic" w:hAnsi="Century Gothic"/>
          <w:sz w:val="22"/>
          <w:szCs w:val="22"/>
        </w:rPr>
        <w:t>Para a habilitação, o licitante deverá apresentar os documentos a seguir relacionados:</w:t>
      </w:r>
    </w:p>
    <w:p w:rsidR="00E26BA8" w:rsidRPr="008E5230" w:rsidRDefault="00E26BA8" w:rsidP="00E26BA8">
      <w:pPr>
        <w:spacing w:after="120"/>
        <w:ind w:left="284"/>
        <w:jc w:val="both"/>
        <w:rPr>
          <w:rFonts w:ascii="Century Gothic" w:hAnsi="Century Gothic"/>
          <w:sz w:val="22"/>
          <w:szCs w:val="22"/>
        </w:rPr>
      </w:pPr>
    </w:p>
    <w:p w:rsidR="00E6160E" w:rsidRPr="008E5230" w:rsidRDefault="00E26BA8" w:rsidP="00E26BA8">
      <w:pPr>
        <w:pStyle w:val="PargrafodaLista"/>
        <w:numPr>
          <w:ilvl w:val="0"/>
          <w:numId w:val="32"/>
        </w:numPr>
        <w:spacing w:after="120"/>
        <w:jc w:val="both"/>
        <w:rPr>
          <w:rFonts w:ascii="Century Gothic" w:hAnsi="Century Gothic"/>
          <w:b/>
          <w:sz w:val="22"/>
          <w:szCs w:val="22"/>
          <w:u w:val="single"/>
        </w:rPr>
      </w:pPr>
      <w:r w:rsidRPr="008E5230">
        <w:rPr>
          <w:rFonts w:ascii="Century Gothic" w:hAnsi="Century Gothic"/>
          <w:b/>
          <w:sz w:val="22"/>
          <w:szCs w:val="22"/>
          <w:u w:val="single"/>
        </w:rPr>
        <w:t>RELATIVOS À HABILITAÇÃO JURÍDICA:</w:t>
      </w:r>
    </w:p>
    <w:p w:rsidR="0076204A" w:rsidRPr="008E5230" w:rsidRDefault="0076204A" w:rsidP="0076204A">
      <w:pPr>
        <w:numPr>
          <w:ilvl w:val="0"/>
          <w:numId w:val="33"/>
        </w:numPr>
        <w:spacing w:after="120"/>
        <w:jc w:val="both"/>
        <w:rPr>
          <w:rStyle w:val="markedcontent"/>
          <w:rFonts w:ascii="Century Gothic" w:hAnsi="Century Gothic"/>
          <w:color w:val="000000"/>
          <w:sz w:val="22"/>
          <w:szCs w:val="22"/>
        </w:rPr>
      </w:pPr>
      <w:r w:rsidRPr="008E5230">
        <w:rPr>
          <w:rStyle w:val="markedcontent"/>
          <w:rFonts w:ascii="Century Gothic" w:hAnsi="Century Gothic" w:cs="Arial"/>
          <w:sz w:val="22"/>
          <w:szCs w:val="22"/>
        </w:rPr>
        <w:t>Documentos de identificação de todos os sócios proprietários (carteira de identidade, ou equivalente e CPF).</w:t>
      </w:r>
    </w:p>
    <w:p w:rsidR="0076204A" w:rsidRPr="008E5230" w:rsidRDefault="0076204A" w:rsidP="0076204A">
      <w:pPr>
        <w:numPr>
          <w:ilvl w:val="0"/>
          <w:numId w:val="33"/>
        </w:numPr>
        <w:spacing w:after="120"/>
        <w:jc w:val="both"/>
        <w:rPr>
          <w:rFonts w:ascii="Century Gothic" w:hAnsi="Century Gothic"/>
          <w:color w:val="000000"/>
          <w:sz w:val="22"/>
          <w:szCs w:val="22"/>
        </w:rPr>
      </w:pPr>
      <w:r w:rsidRPr="008E5230">
        <w:rPr>
          <w:rFonts w:ascii="Century Gothic" w:hAnsi="Century Gothic"/>
          <w:sz w:val="22"/>
          <w:szCs w:val="22"/>
        </w:rPr>
        <w:t xml:space="preserve">No caso de empresário individual: </w:t>
      </w:r>
      <w:r w:rsidRPr="008E5230">
        <w:rPr>
          <w:rFonts w:ascii="Century Gothic" w:hAnsi="Century Gothic"/>
          <w:color w:val="000000"/>
          <w:sz w:val="22"/>
          <w:szCs w:val="22"/>
        </w:rPr>
        <w:t>inscrição no Registro Público de Empresas Mercantis, a cargo da Junta Comercial da respectiva sede;</w:t>
      </w:r>
    </w:p>
    <w:p w:rsidR="00E6160E" w:rsidRPr="008E5230" w:rsidRDefault="00E6160E" w:rsidP="00E6160E">
      <w:pPr>
        <w:numPr>
          <w:ilvl w:val="0"/>
          <w:numId w:val="33"/>
        </w:numPr>
        <w:spacing w:after="120"/>
        <w:jc w:val="both"/>
        <w:rPr>
          <w:rFonts w:ascii="Century Gothic" w:hAnsi="Century Gothic"/>
          <w:color w:val="000000"/>
          <w:sz w:val="22"/>
          <w:szCs w:val="22"/>
        </w:rPr>
      </w:pPr>
      <w:r w:rsidRPr="008E5230">
        <w:rPr>
          <w:rFonts w:ascii="Century Gothic" w:hAnsi="Century Gothic"/>
          <w:color w:val="000000"/>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8E5230">
          <w:rPr>
            <w:rStyle w:val="Hyperlink"/>
            <w:rFonts w:ascii="Century Gothic" w:hAnsi="Century Gothic"/>
            <w:sz w:val="22"/>
            <w:szCs w:val="22"/>
          </w:rPr>
          <w:t>www.portaldoempreendedor.gov.br</w:t>
        </w:r>
      </w:hyperlink>
      <w:r w:rsidRPr="008E5230">
        <w:rPr>
          <w:rFonts w:ascii="Century Gothic" w:hAnsi="Century Gothic"/>
          <w:color w:val="000000"/>
          <w:sz w:val="22"/>
          <w:szCs w:val="22"/>
        </w:rPr>
        <w:t xml:space="preserve">. </w:t>
      </w:r>
    </w:p>
    <w:p w:rsidR="00E26BA8" w:rsidRPr="008E5230" w:rsidRDefault="00E6160E" w:rsidP="00E26BA8">
      <w:pPr>
        <w:numPr>
          <w:ilvl w:val="0"/>
          <w:numId w:val="33"/>
        </w:numPr>
        <w:spacing w:after="120"/>
        <w:jc w:val="both"/>
        <w:rPr>
          <w:rFonts w:ascii="Century Gothic" w:hAnsi="Century Gothic"/>
          <w:color w:val="000000"/>
          <w:sz w:val="22"/>
          <w:szCs w:val="22"/>
        </w:rPr>
      </w:pPr>
      <w:r w:rsidRPr="008E5230">
        <w:rPr>
          <w:rFonts w:ascii="Century Gothic" w:hAnsi="Century Gothic"/>
          <w:color w:val="000000"/>
          <w:sz w:val="22"/>
          <w:szCs w:val="22"/>
        </w:rPr>
        <w:t xml:space="preserve">No caso de sociedade empresária ou </w:t>
      </w:r>
      <w:r w:rsidRPr="008E5230">
        <w:rPr>
          <w:rFonts w:ascii="Century Gothic" w:hAnsi="Century Gothic"/>
          <w:sz w:val="22"/>
          <w:szCs w:val="22"/>
        </w:rPr>
        <w:t>empresa individual de responsabilidade limitada - EIRELI</w:t>
      </w:r>
      <w:r w:rsidRPr="008E5230">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E6160E" w:rsidRPr="008E5230" w:rsidRDefault="00E6160E" w:rsidP="00E26BA8">
      <w:pPr>
        <w:numPr>
          <w:ilvl w:val="0"/>
          <w:numId w:val="33"/>
        </w:numPr>
        <w:spacing w:after="120"/>
        <w:jc w:val="both"/>
        <w:rPr>
          <w:rFonts w:ascii="Century Gothic" w:hAnsi="Century Gothic"/>
          <w:color w:val="000000"/>
          <w:sz w:val="22"/>
          <w:szCs w:val="22"/>
        </w:rPr>
      </w:pPr>
      <w:r w:rsidRPr="008E5230">
        <w:rPr>
          <w:rFonts w:ascii="Century Gothic" w:hAnsi="Century Gothic"/>
          <w:color w:val="000000"/>
          <w:sz w:val="22"/>
          <w:szCs w:val="22"/>
        </w:rPr>
        <w:t>Os documentos acima deverão estar acompanhados de todas as alterações ou da consolidação respectiva;</w:t>
      </w:r>
    </w:p>
    <w:p w:rsidR="00E6160E" w:rsidRPr="008E5230" w:rsidRDefault="00E6160E" w:rsidP="00E6160E">
      <w:pPr>
        <w:numPr>
          <w:ilvl w:val="0"/>
          <w:numId w:val="33"/>
        </w:numPr>
        <w:spacing w:after="120"/>
        <w:jc w:val="both"/>
        <w:rPr>
          <w:rFonts w:ascii="Century Gothic" w:hAnsi="Century Gothic"/>
          <w:sz w:val="22"/>
          <w:szCs w:val="22"/>
        </w:rPr>
      </w:pPr>
      <w:r w:rsidRPr="008E5230">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8E5230" w:rsidRDefault="00E6160E" w:rsidP="00E6160E">
      <w:pPr>
        <w:numPr>
          <w:ilvl w:val="0"/>
          <w:numId w:val="33"/>
        </w:numPr>
        <w:spacing w:after="120"/>
        <w:jc w:val="both"/>
        <w:rPr>
          <w:rFonts w:ascii="Century Gothic" w:hAnsi="Century Gothic"/>
          <w:color w:val="000000"/>
          <w:sz w:val="22"/>
          <w:szCs w:val="22"/>
        </w:rPr>
      </w:pPr>
      <w:r w:rsidRPr="008E5230">
        <w:rPr>
          <w:rFonts w:ascii="Century Gothic" w:hAnsi="Century Gothic"/>
          <w:color w:val="000000"/>
          <w:sz w:val="22"/>
          <w:szCs w:val="22"/>
        </w:rPr>
        <w:t xml:space="preserve">No caso de microempresa ou empresa de pequeno porte: certidão </w:t>
      </w:r>
      <w:r w:rsidRPr="008E5230">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A300E3" w:rsidRPr="008E5230">
        <w:rPr>
          <w:rFonts w:ascii="Century Gothic" w:hAnsi="Century Gothic"/>
          <w:sz w:val="22"/>
          <w:szCs w:val="22"/>
        </w:rPr>
        <w:t xml:space="preserve">, </w:t>
      </w:r>
      <w:r w:rsidR="00A300E3" w:rsidRPr="008E5230">
        <w:rPr>
          <w:rFonts w:ascii="Century Gothic" w:hAnsi="Century Gothic"/>
          <w:b/>
          <w:color w:val="548DD4" w:themeColor="text2" w:themeTint="99"/>
          <w:sz w:val="22"/>
          <w:szCs w:val="22"/>
        </w:rPr>
        <w:t>NO CASO DE SER UTILIZADO OS BENEFÍCIOS DA LEI.</w:t>
      </w:r>
    </w:p>
    <w:p w:rsidR="00E6160E" w:rsidRPr="008E5230" w:rsidRDefault="00E6160E" w:rsidP="00E6160E">
      <w:pPr>
        <w:numPr>
          <w:ilvl w:val="0"/>
          <w:numId w:val="33"/>
        </w:numPr>
        <w:spacing w:after="120"/>
        <w:jc w:val="both"/>
        <w:rPr>
          <w:rFonts w:ascii="Century Gothic" w:hAnsi="Century Gothic"/>
          <w:color w:val="000000"/>
          <w:sz w:val="22"/>
          <w:szCs w:val="22"/>
        </w:rPr>
      </w:pPr>
      <w:r w:rsidRPr="008E5230">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8E5230">
        <w:rPr>
          <w:rFonts w:ascii="Century Gothic" w:hAnsi="Century Gothic"/>
          <w:color w:val="000000"/>
          <w:sz w:val="22"/>
          <w:szCs w:val="22"/>
        </w:rPr>
        <w:t>º 5.764, de 1971;</w:t>
      </w:r>
    </w:p>
    <w:p w:rsidR="00E6160E" w:rsidRPr="008E5230" w:rsidRDefault="00E6160E" w:rsidP="00E6160E">
      <w:pPr>
        <w:numPr>
          <w:ilvl w:val="0"/>
          <w:numId w:val="33"/>
        </w:numPr>
        <w:spacing w:after="120"/>
        <w:jc w:val="both"/>
        <w:rPr>
          <w:rFonts w:ascii="Century Gothic" w:hAnsi="Century Gothic"/>
          <w:sz w:val="22"/>
          <w:szCs w:val="22"/>
        </w:rPr>
      </w:pPr>
      <w:r w:rsidRPr="008E5230">
        <w:rPr>
          <w:rFonts w:ascii="Century Gothic" w:hAnsi="Century Gothic"/>
          <w:sz w:val="22"/>
          <w:szCs w:val="22"/>
        </w:rPr>
        <w:lastRenderedPageBreak/>
        <w:t>No caso de agricultor familiar: Declaração de Aptidão ao Pronaf – DAP ou DAP-P válida, ou, ainda, outros documentos definidos pelo Ministério do Desenvolvimento Agrário, nos termos do art. 4º, § 4º do Decreto nº. 7.775, de 2012;</w:t>
      </w:r>
    </w:p>
    <w:p w:rsidR="00E6160E" w:rsidRPr="008E5230" w:rsidRDefault="00E6160E" w:rsidP="00E6160E">
      <w:pPr>
        <w:numPr>
          <w:ilvl w:val="0"/>
          <w:numId w:val="33"/>
        </w:numPr>
        <w:spacing w:after="120"/>
        <w:jc w:val="both"/>
        <w:rPr>
          <w:rFonts w:ascii="Century Gothic" w:hAnsi="Century Gothic"/>
          <w:sz w:val="22"/>
          <w:szCs w:val="22"/>
        </w:rPr>
      </w:pPr>
      <w:r w:rsidRPr="008E5230">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8E5230" w:rsidRDefault="00E6160E" w:rsidP="00E6160E">
      <w:pPr>
        <w:numPr>
          <w:ilvl w:val="0"/>
          <w:numId w:val="33"/>
        </w:numPr>
        <w:spacing w:after="120"/>
        <w:jc w:val="both"/>
        <w:rPr>
          <w:rFonts w:ascii="Century Gothic" w:hAnsi="Century Gothic"/>
          <w:sz w:val="22"/>
          <w:szCs w:val="22"/>
        </w:rPr>
      </w:pPr>
      <w:r w:rsidRPr="008E5230">
        <w:rPr>
          <w:rFonts w:ascii="Century Gothic" w:hAnsi="Century Gothic"/>
          <w:sz w:val="22"/>
          <w:szCs w:val="22"/>
        </w:rPr>
        <w:t>No caso de empresa ou sociedade estrangeira em funcionamento no País: decreto de autorização;</w:t>
      </w:r>
    </w:p>
    <w:p w:rsidR="00337365" w:rsidRPr="008E5230"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OBS.: SOB PENA DE INABILITAÇÃO, TODOS OS DOCUMENTOS APRESENTADOS PARA HABILITAÇÃO DEVERÃO ESTAR EM NOME DO LICITANTE E, PREFERENCIALMENTE, COM NÚMERO DO CNPJ E ENDEREÇO RESPECTIVO, OBSERVANDO-SE QUE:</w:t>
      </w:r>
    </w:p>
    <w:p w:rsidR="00337365" w:rsidRPr="008E5230"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 xml:space="preserve"> 1 - SE O LICITANTE FOR À MATRIZ, TODOS OS DOCUMENTOS DEVERÃO ESTAR EM NOME DA MATRIZ; </w:t>
      </w:r>
    </w:p>
    <w:p w:rsidR="00337365" w:rsidRPr="008E5230"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2 - SE O LICITANTE FOR A FILIAL, TODOS OS DOCUMENTOS DEVERÃO ESTAR EM NOME DA FILIAL;</w:t>
      </w:r>
    </w:p>
    <w:p w:rsidR="00337365" w:rsidRPr="008E5230"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 xml:space="preserve">3 - SE O LICITANTE FOR MATRIZ, E O EXECUTOR DO CONTRATO FOR FILIAL, DEVERÃO SER APRESENTADOS TANTO OS DOCUMENTOS DA MATRIZ QUANTO OS DA FILIAL; </w:t>
      </w:r>
    </w:p>
    <w:p w:rsidR="00337365" w:rsidRPr="008E5230" w:rsidRDefault="00A300E3" w:rsidP="00337365">
      <w:pPr>
        <w:spacing w:before="100" w:beforeAutospacing="1" w:after="100" w:afterAutospacing="1"/>
        <w:ind w:left="851"/>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4 - SERÃO DISPENSADOS DA FILIAL AQUELES DOCUMENTOS QUE, PELA PRÓPRIA NATUREZA, COMPROVADAMENTE, FOREM EMITIDOS SOMENTE EM NOME DA MATRIZ</w:t>
      </w:r>
    </w:p>
    <w:p w:rsidR="00E26BA8" w:rsidRPr="008E5230" w:rsidRDefault="00E26BA8" w:rsidP="00E26BA8">
      <w:pPr>
        <w:spacing w:after="120"/>
        <w:jc w:val="both"/>
        <w:rPr>
          <w:rFonts w:ascii="Century Gothic" w:hAnsi="Century Gothic"/>
          <w:b/>
          <w:sz w:val="22"/>
          <w:szCs w:val="22"/>
          <w:u w:val="single"/>
        </w:rPr>
      </w:pPr>
    </w:p>
    <w:p w:rsidR="00E6160E" w:rsidRPr="008E5230" w:rsidRDefault="00E26BA8" w:rsidP="00E26BA8">
      <w:pPr>
        <w:pStyle w:val="PargrafodaLista"/>
        <w:spacing w:after="120"/>
        <w:ind w:left="720"/>
        <w:jc w:val="both"/>
        <w:rPr>
          <w:rFonts w:ascii="Century Gothic" w:hAnsi="Century Gothic"/>
          <w:b/>
          <w:sz w:val="22"/>
          <w:szCs w:val="22"/>
        </w:rPr>
      </w:pPr>
      <w:r w:rsidRPr="008E5230">
        <w:rPr>
          <w:rFonts w:ascii="Century Gothic" w:hAnsi="Century Gothic"/>
          <w:b/>
          <w:sz w:val="22"/>
          <w:szCs w:val="22"/>
          <w:u w:val="single"/>
        </w:rPr>
        <w:t>3. RELATIVOS À REGULARIDADE FISCAL E TRABALHISTA:</w:t>
      </w:r>
    </w:p>
    <w:p w:rsidR="00E6160E" w:rsidRPr="008E5230" w:rsidRDefault="00E6160E" w:rsidP="008A61E9">
      <w:pPr>
        <w:numPr>
          <w:ilvl w:val="0"/>
          <w:numId w:val="39"/>
        </w:numPr>
        <w:spacing w:after="120"/>
        <w:jc w:val="both"/>
        <w:rPr>
          <w:rFonts w:ascii="Century Gothic" w:hAnsi="Century Gothic"/>
          <w:sz w:val="22"/>
          <w:szCs w:val="22"/>
        </w:rPr>
      </w:pPr>
      <w:r w:rsidRPr="008E5230">
        <w:rPr>
          <w:rFonts w:ascii="Century Gothic" w:hAnsi="Century Gothic"/>
          <w:sz w:val="22"/>
          <w:szCs w:val="22"/>
        </w:rPr>
        <w:t>Prova de inscrição no Cadastro Nacional de Pessoas Jurídicas ou no Cadastro de Pessoas Físicas, conforme o caso;</w:t>
      </w:r>
    </w:p>
    <w:p w:rsidR="00E6160E" w:rsidRPr="008E5230" w:rsidRDefault="00E26BA8" w:rsidP="008A61E9">
      <w:pPr>
        <w:numPr>
          <w:ilvl w:val="0"/>
          <w:numId w:val="39"/>
        </w:numPr>
        <w:spacing w:after="120"/>
        <w:jc w:val="both"/>
        <w:rPr>
          <w:rFonts w:ascii="Century Gothic" w:hAnsi="Century Gothic"/>
          <w:color w:val="000000"/>
          <w:sz w:val="22"/>
          <w:szCs w:val="22"/>
        </w:rPr>
      </w:pPr>
      <w:r w:rsidRPr="008E5230">
        <w:rPr>
          <w:rFonts w:ascii="Century Gothic" w:hAnsi="Century Gothic"/>
          <w:sz w:val="22"/>
          <w:szCs w:val="22"/>
        </w:rPr>
        <w:t>Prova</w:t>
      </w:r>
      <w:r w:rsidR="00E6160E" w:rsidRPr="008E5230">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8E5230">
        <w:rPr>
          <w:rFonts w:ascii="Century Gothic" w:hAnsi="Century Gothic"/>
          <w:bCs/>
          <w:color w:val="000000"/>
          <w:sz w:val="22"/>
          <w:szCs w:val="22"/>
        </w:rPr>
        <w:t>;</w:t>
      </w:r>
    </w:p>
    <w:p w:rsidR="00A300E3" w:rsidRPr="008E5230" w:rsidRDefault="00A300E3" w:rsidP="008A61E9">
      <w:pPr>
        <w:numPr>
          <w:ilvl w:val="0"/>
          <w:numId w:val="39"/>
        </w:numPr>
        <w:spacing w:after="120"/>
        <w:jc w:val="both"/>
        <w:rPr>
          <w:rFonts w:ascii="Century Gothic" w:hAnsi="Century Gothic"/>
          <w:color w:val="000000"/>
          <w:sz w:val="22"/>
          <w:szCs w:val="22"/>
        </w:rPr>
      </w:pPr>
      <w:r w:rsidRPr="008E5230">
        <w:rPr>
          <w:rFonts w:ascii="Century Gothic" w:hAnsi="Century Gothic"/>
          <w:sz w:val="22"/>
          <w:szCs w:val="22"/>
        </w:rPr>
        <w:t>Alvará de localização e funcionamento</w:t>
      </w:r>
      <w:r w:rsidRPr="008E5230">
        <w:rPr>
          <w:rFonts w:ascii="Century Gothic" w:hAnsi="Century Gothic"/>
          <w:color w:val="000000"/>
          <w:sz w:val="22"/>
          <w:szCs w:val="22"/>
        </w:rPr>
        <w:t>.</w:t>
      </w:r>
    </w:p>
    <w:p w:rsidR="00E6160E" w:rsidRPr="008E5230" w:rsidRDefault="00E6160E" w:rsidP="008A61E9">
      <w:pPr>
        <w:numPr>
          <w:ilvl w:val="0"/>
          <w:numId w:val="39"/>
        </w:numPr>
        <w:spacing w:after="120"/>
        <w:jc w:val="both"/>
        <w:rPr>
          <w:rFonts w:ascii="Century Gothic" w:hAnsi="Century Gothic"/>
          <w:color w:val="000000"/>
          <w:sz w:val="22"/>
          <w:szCs w:val="22"/>
        </w:rPr>
      </w:pPr>
      <w:r w:rsidRPr="008E5230">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8A61E9" w:rsidRPr="008E5230" w:rsidRDefault="008A61E9" w:rsidP="008A61E9">
      <w:pPr>
        <w:numPr>
          <w:ilvl w:val="0"/>
          <w:numId w:val="39"/>
        </w:numPr>
        <w:spacing w:after="120"/>
        <w:jc w:val="both"/>
        <w:rPr>
          <w:rFonts w:ascii="Century Gothic" w:hAnsi="Century Gothic"/>
          <w:color w:val="000000"/>
          <w:sz w:val="22"/>
          <w:szCs w:val="22"/>
        </w:rPr>
      </w:pPr>
      <w:r w:rsidRPr="008E5230">
        <w:rPr>
          <w:rFonts w:ascii="Century Gothic" w:hAnsi="Century Gothic"/>
          <w:color w:val="000000"/>
          <w:sz w:val="22"/>
          <w:szCs w:val="22"/>
        </w:rPr>
        <w:lastRenderedPageBreak/>
        <w:t>Prova de regularidade para com a Fazenda Municipal, do domicílio ou sede do licitante, pertinente ao seu ramo de atividade e compatível com o objeto contratual</w:t>
      </w:r>
    </w:p>
    <w:p w:rsidR="00E6160E" w:rsidRPr="008E5230" w:rsidRDefault="00E6160E" w:rsidP="008A61E9">
      <w:pPr>
        <w:numPr>
          <w:ilvl w:val="0"/>
          <w:numId w:val="39"/>
        </w:numPr>
        <w:spacing w:after="120"/>
        <w:jc w:val="both"/>
        <w:rPr>
          <w:rFonts w:ascii="Century Gothic" w:hAnsi="Century Gothic"/>
          <w:sz w:val="22"/>
          <w:szCs w:val="22"/>
        </w:rPr>
      </w:pPr>
      <w:r w:rsidRPr="008E5230">
        <w:rPr>
          <w:rFonts w:ascii="Century Gothic" w:hAnsi="Century Gothic"/>
          <w:sz w:val="22"/>
          <w:szCs w:val="22"/>
        </w:rPr>
        <w:t>Prova de regularidade relativa ao Fundo de Garantia do Tempo de Serviço (FGTS), mediante Certificado de Regularidade do FGTS</w:t>
      </w:r>
      <w:r w:rsidRPr="008E5230">
        <w:rPr>
          <w:rFonts w:ascii="Century Gothic" w:hAnsi="Century Gothic"/>
          <w:bCs/>
          <w:sz w:val="22"/>
          <w:szCs w:val="22"/>
        </w:rPr>
        <w:t>;</w:t>
      </w:r>
    </w:p>
    <w:p w:rsidR="00E26BA8" w:rsidRPr="008E5230" w:rsidRDefault="00E6160E" w:rsidP="00E26BA8">
      <w:pPr>
        <w:numPr>
          <w:ilvl w:val="0"/>
          <w:numId w:val="39"/>
        </w:numPr>
        <w:spacing w:after="120"/>
        <w:jc w:val="both"/>
        <w:rPr>
          <w:rFonts w:ascii="Century Gothic" w:hAnsi="Century Gothic"/>
          <w:sz w:val="22"/>
          <w:szCs w:val="22"/>
        </w:rPr>
      </w:pPr>
      <w:r w:rsidRPr="008E5230">
        <w:rPr>
          <w:rFonts w:ascii="Century Gothic" w:hAnsi="Century Gothic"/>
          <w:color w:val="000000"/>
          <w:sz w:val="22"/>
          <w:szCs w:val="22"/>
        </w:rPr>
        <w:t>Prova de inexistência de débitos inadimplidos perante a Justiça do Trabalho, mediante Certidão Negativa de Débitos Trabalhistas (CNDT), ou certidão positiva com efeitos de negativa.</w:t>
      </w:r>
    </w:p>
    <w:p w:rsidR="00E6160E" w:rsidRPr="008E5230" w:rsidRDefault="00E6160E" w:rsidP="00E26BA8">
      <w:pPr>
        <w:pStyle w:val="PargrafodaLista"/>
        <w:numPr>
          <w:ilvl w:val="1"/>
          <w:numId w:val="32"/>
        </w:numPr>
        <w:spacing w:after="120"/>
        <w:jc w:val="both"/>
        <w:rPr>
          <w:rFonts w:ascii="Century Gothic" w:hAnsi="Century Gothic"/>
          <w:sz w:val="22"/>
          <w:szCs w:val="22"/>
        </w:rPr>
      </w:pPr>
      <w:r w:rsidRPr="008E5230">
        <w:rPr>
          <w:rFonts w:ascii="Century Gothic" w:hAnsi="Century Gothic"/>
          <w:sz w:val="22"/>
          <w:szCs w:val="22"/>
          <w:lang w:bidi="pt-BR"/>
        </w:rPr>
        <w:t>Caso o licitante seja microempresa ou empresa de pequeno porte, ou cooperativa enquadrada</w:t>
      </w:r>
      <w:r w:rsidRPr="008E5230">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E26BA8" w:rsidRPr="008E5230" w:rsidRDefault="00E26BA8" w:rsidP="00E26BA8">
      <w:pPr>
        <w:pStyle w:val="PargrafodaLista"/>
        <w:spacing w:after="120"/>
        <w:ind w:left="284"/>
        <w:jc w:val="both"/>
        <w:rPr>
          <w:rFonts w:ascii="Century Gothic" w:hAnsi="Century Gothic"/>
          <w:sz w:val="22"/>
          <w:szCs w:val="22"/>
        </w:rPr>
      </w:pPr>
    </w:p>
    <w:p w:rsidR="00E26BA8" w:rsidRPr="008E5230" w:rsidRDefault="00E26BA8" w:rsidP="00E26BA8">
      <w:pPr>
        <w:pStyle w:val="PargrafodaLista"/>
        <w:numPr>
          <w:ilvl w:val="0"/>
          <w:numId w:val="31"/>
        </w:numPr>
        <w:spacing w:after="120"/>
        <w:jc w:val="both"/>
        <w:rPr>
          <w:rFonts w:ascii="Century Gothic" w:hAnsi="Century Gothic"/>
          <w:b/>
          <w:sz w:val="22"/>
          <w:szCs w:val="22"/>
        </w:rPr>
      </w:pPr>
      <w:r w:rsidRPr="008E5230">
        <w:rPr>
          <w:rFonts w:ascii="Century Gothic" w:hAnsi="Century Gothic"/>
          <w:b/>
          <w:sz w:val="22"/>
          <w:szCs w:val="22"/>
        </w:rPr>
        <w:t>RELATIVO À QUALIFICAÇÃO TÉCNICA, APRESENTARÁ:</w:t>
      </w:r>
    </w:p>
    <w:p w:rsidR="00B73523" w:rsidRPr="00693269" w:rsidRDefault="0076204A" w:rsidP="00B73523">
      <w:pPr>
        <w:pStyle w:val="PargrafodaLista"/>
        <w:numPr>
          <w:ilvl w:val="0"/>
          <w:numId w:val="43"/>
        </w:numPr>
        <w:spacing w:after="120"/>
        <w:jc w:val="both"/>
        <w:rPr>
          <w:rStyle w:val="markedcontent"/>
          <w:rFonts w:ascii="Century Gothic" w:hAnsi="Century Gothic"/>
          <w:sz w:val="22"/>
          <w:szCs w:val="22"/>
        </w:rPr>
      </w:pPr>
      <w:r w:rsidRPr="008E5230">
        <w:rPr>
          <w:rStyle w:val="markedcontent"/>
          <w:rFonts w:ascii="Century Gothic" w:hAnsi="Century Gothic" w:cs="Arial"/>
          <w:sz w:val="22"/>
          <w:szCs w:val="22"/>
        </w:rPr>
        <w:t xml:space="preserve">ATESTADO DE CAPACIDADE TÉCNICA, fornecido por pessoa jurídica de direito público ou privado, comprovando que a empresa licitante forneceu objeto compatível em características, quantidades e prazos, com o objeto da presente licitação, descrevendo claramenteos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w:t>
      </w:r>
      <w:r w:rsidRPr="00693269">
        <w:rPr>
          <w:rStyle w:val="markedcontent"/>
          <w:rFonts w:ascii="Century Gothic" w:hAnsi="Century Gothic" w:cs="Arial"/>
          <w:sz w:val="22"/>
          <w:szCs w:val="22"/>
        </w:rPr>
        <w:t>responsabilidade com as obrigações assumidas.Deve ser datada e assinada (nome do representante da Empresa Emitente – cargo-telefone), conforme Art. 30, § 4º da Lei 8.666/93.</w:t>
      </w:r>
    </w:p>
    <w:p w:rsidR="0076204A" w:rsidRPr="008E5230" w:rsidRDefault="0076204A" w:rsidP="0076204A">
      <w:pPr>
        <w:spacing w:after="120"/>
        <w:ind w:left="1277"/>
        <w:jc w:val="both"/>
        <w:rPr>
          <w:rFonts w:ascii="Century Gothic" w:hAnsi="Century Gothic"/>
          <w:b/>
          <w:sz w:val="22"/>
          <w:szCs w:val="22"/>
        </w:rPr>
      </w:pPr>
    </w:p>
    <w:p w:rsidR="00E6160E" w:rsidRPr="008E5230" w:rsidRDefault="00E26BA8" w:rsidP="00E26BA8">
      <w:pPr>
        <w:pStyle w:val="PargrafodaLista"/>
        <w:numPr>
          <w:ilvl w:val="0"/>
          <w:numId w:val="31"/>
        </w:numPr>
        <w:spacing w:after="120"/>
        <w:jc w:val="both"/>
        <w:rPr>
          <w:rFonts w:ascii="Century Gothic" w:hAnsi="Century Gothic"/>
          <w:b/>
          <w:sz w:val="22"/>
          <w:szCs w:val="22"/>
        </w:rPr>
      </w:pPr>
      <w:r w:rsidRPr="008E5230">
        <w:rPr>
          <w:rFonts w:ascii="Century Gothic" w:hAnsi="Century Gothic"/>
          <w:b/>
          <w:sz w:val="22"/>
          <w:szCs w:val="22"/>
        </w:rPr>
        <w:t>RELATIVOS À QUALIFICAÇÃO ECONÔMICO-FINANCEIRA:</w:t>
      </w:r>
    </w:p>
    <w:p w:rsidR="00E6160E" w:rsidRPr="008E5230" w:rsidRDefault="00E6160E" w:rsidP="00E6160E">
      <w:pPr>
        <w:numPr>
          <w:ilvl w:val="0"/>
          <w:numId w:val="35"/>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Certidão negativa de </w:t>
      </w:r>
      <w:r w:rsidRPr="00496751">
        <w:rPr>
          <w:rFonts w:ascii="Century Gothic" w:hAnsi="Century Gothic"/>
          <w:b/>
          <w:sz w:val="22"/>
          <w:szCs w:val="22"/>
        </w:rPr>
        <w:t>falência ou recuperação judicial</w:t>
      </w:r>
      <w:r w:rsidRPr="008E5230">
        <w:rPr>
          <w:rFonts w:ascii="Century Gothic" w:hAnsi="Century Gothic"/>
          <w:sz w:val="22"/>
          <w:szCs w:val="22"/>
        </w:rPr>
        <w:t>,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8E5230" w:rsidRDefault="00E6734D" w:rsidP="00E6734D">
      <w:pPr>
        <w:numPr>
          <w:ilvl w:val="0"/>
          <w:numId w:val="35"/>
        </w:numPr>
        <w:spacing w:before="100" w:beforeAutospacing="1" w:after="100" w:afterAutospacing="1"/>
        <w:jc w:val="both"/>
        <w:rPr>
          <w:rFonts w:ascii="Century Gothic" w:hAnsi="Century Gothic"/>
          <w:b/>
          <w:sz w:val="22"/>
          <w:szCs w:val="22"/>
        </w:rPr>
      </w:pPr>
      <w:r w:rsidRPr="008E5230">
        <w:rPr>
          <w:rFonts w:ascii="Century Gothic" w:hAnsi="Century Gothic"/>
          <w:b/>
          <w:sz w:val="22"/>
          <w:szCs w:val="22"/>
        </w:rPr>
        <w:t>Balanço patrimonial e demonstrações contábeis do último exercício social, já exigíveis e apresentados na forma da lei</w:t>
      </w:r>
      <w:r w:rsidR="008A61E9" w:rsidRPr="008E5230">
        <w:rPr>
          <w:rFonts w:ascii="Century Gothic" w:hAnsi="Century Gothic"/>
          <w:b/>
          <w:sz w:val="22"/>
          <w:szCs w:val="22"/>
        </w:rPr>
        <w:t xml:space="preserve"> (Junta Comercial ou Receita Federal – SPED)</w:t>
      </w:r>
      <w:r w:rsidRPr="008E5230">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8E5230" w:rsidRDefault="00E6734D" w:rsidP="00E6734D">
      <w:pPr>
        <w:numPr>
          <w:ilvl w:val="0"/>
          <w:numId w:val="35"/>
        </w:num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8E5230">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2461"/>
        <w:gridCol w:w="2123"/>
      </w:tblGrid>
      <w:tr w:rsidR="00F84AE0" w:rsidRPr="008E5230"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8E5230" w:rsidRDefault="00F84AE0" w:rsidP="00514C47">
            <w:pPr>
              <w:spacing w:before="120" w:after="120"/>
              <w:jc w:val="both"/>
              <w:rPr>
                <w:rFonts w:ascii="Century Gothic" w:hAnsi="Century Gothic" w:cs="Courier New"/>
                <w:bCs/>
                <w:sz w:val="22"/>
                <w:szCs w:val="22"/>
                <w:lang w:val="en-US"/>
              </w:rPr>
            </w:pPr>
            <w:r w:rsidRPr="008E5230">
              <w:rPr>
                <w:rFonts w:ascii="Century Gothic" w:hAnsi="Century Gothic" w:cs="Courier New"/>
                <w:bCs/>
                <w:sz w:val="22"/>
                <w:szCs w:val="22"/>
                <w:lang w:val="en-US"/>
              </w:rPr>
              <w:lastRenderedPageBreak/>
              <w:t>LG = AC + RLP/PC + ELP</w:t>
            </w:r>
          </w:p>
          <w:p w:rsidR="00F84AE0" w:rsidRPr="008E5230" w:rsidRDefault="00F84AE0" w:rsidP="00514C47">
            <w:pPr>
              <w:spacing w:before="120" w:after="120"/>
              <w:jc w:val="both"/>
              <w:rPr>
                <w:rFonts w:ascii="Century Gothic" w:hAnsi="Century Gothic" w:cs="Courier New"/>
                <w:bCs/>
                <w:sz w:val="22"/>
                <w:szCs w:val="22"/>
                <w:lang w:val="en-US"/>
              </w:rPr>
            </w:pPr>
            <w:r w:rsidRPr="008E5230">
              <w:rPr>
                <w:rFonts w:ascii="Century Gothic" w:hAnsi="Century Gothic" w:cs="Courier New"/>
                <w:bCs/>
                <w:sz w:val="22"/>
                <w:szCs w:val="22"/>
                <w:lang w:val="en-US"/>
              </w:rPr>
              <w:t>Onde: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LG = Liquidez Geral</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AC = Ativo Circulante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RLP = Realizável a Longo Prazo</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PC = Passivo Circulante</w:t>
            </w:r>
          </w:p>
          <w:p w:rsidR="00F84AE0" w:rsidRPr="008E5230" w:rsidRDefault="00F84AE0" w:rsidP="00514C47">
            <w:pPr>
              <w:spacing w:before="120" w:after="120"/>
              <w:jc w:val="both"/>
              <w:rPr>
                <w:rFonts w:ascii="Century Gothic" w:hAnsi="Century Gothic" w:cs="Courier New"/>
                <w:sz w:val="22"/>
                <w:szCs w:val="22"/>
              </w:rPr>
            </w:pPr>
            <w:r w:rsidRPr="008E5230">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8E5230" w:rsidRDefault="00F84AE0" w:rsidP="00514C47">
            <w:pPr>
              <w:spacing w:before="120" w:after="120"/>
              <w:jc w:val="both"/>
              <w:rPr>
                <w:rFonts w:ascii="Century Gothic" w:hAnsi="Century Gothic" w:cs="Courier New"/>
                <w:bCs/>
                <w:sz w:val="22"/>
                <w:szCs w:val="22"/>
                <w:lang w:val="en-US"/>
              </w:rPr>
            </w:pPr>
            <w:r w:rsidRPr="008E5230">
              <w:rPr>
                <w:rFonts w:ascii="Century Gothic" w:hAnsi="Century Gothic" w:cs="Courier New"/>
                <w:bCs/>
                <w:sz w:val="22"/>
                <w:szCs w:val="22"/>
                <w:lang w:val="en-US"/>
              </w:rPr>
              <w:t>SG = AT/PC + ELP</w:t>
            </w:r>
          </w:p>
          <w:p w:rsidR="00F84AE0" w:rsidRPr="008E5230" w:rsidRDefault="00F84AE0" w:rsidP="00514C47">
            <w:pPr>
              <w:spacing w:before="120" w:after="120"/>
              <w:jc w:val="both"/>
              <w:rPr>
                <w:rFonts w:ascii="Century Gothic" w:hAnsi="Century Gothic" w:cs="Courier New"/>
                <w:bCs/>
                <w:sz w:val="22"/>
                <w:szCs w:val="22"/>
                <w:lang w:val="en-US"/>
              </w:rPr>
            </w:pPr>
            <w:r w:rsidRPr="008E5230">
              <w:rPr>
                <w:rFonts w:ascii="Century Gothic" w:hAnsi="Century Gothic" w:cs="Courier New"/>
                <w:bCs/>
                <w:sz w:val="22"/>
                <w:szCs w:val="22"/>
                <w:lang w:val="en-US"/>
              </w:rPr>
              <w:t>Onde: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SG = Solvência Geral</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AT = Ativo total</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PC = Passivo Circulante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ELP = Exigível a Longo Prazo</w:t>
            </w:r>
          </w:p>
          <w:p w:rsidR="00F84AE0" w:rsidRPr="008E5230"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LC = AC/PC</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Onde: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LC = Liquidez Corrente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AC = Ativo Circulante</w:t>
            </w:r>
          </w:p>
          <w:p w:rsidR="00F84AE0" w:rsidRPr="008E5230" w:rsidRDefault="00F84AE0" w:rsidP="00514C47">
            <w:pPr>
              <w:spacing w:before="120" w:after="120"/>
              <w:jc w:val="both"/>
              <w:rPr>
                <w:rFonts w:ascii="Century Gothic" w:hAnsi="Century Gothic" w:cs="Courier New"/>
                <w:bCs/>
                <w:sz w:val="22"/>
                <w:szCs w:val="22"/>
              </w:rPr>
            </w:pPr>
            <w:r w:rsidRPr="008E5230">
              <w:rPr>
                <w:rFonts w:ascii="Century Gothic" w:hAnsi="Century Gothic" w:cs="Courier New"/>
                <w:bCs/>
                <w:sz w:val="22"/>
                <w:szCs w:val="22"/>
              </w:rPr>
              <w:t>PC = Passivo Circulante</w:t>
            </w:r>
          </w:p>
          <w:p w:rsidR="00F84AE0" w:rsidRPr="008E5230" w:rsidRDefault="00F84AE0" w:rsidP="00514C47">
            <w:pPr>
              <w:spacing w:before="120" w:after="120"/>
              <w:jc w:val="both"/>
              <w:rPr>
                <w:rFonts w:ascii="Century Gothic" w:hAnsi="Century Gothic" w:cs="Courier New"/>
                <w:sz w:val="22"/>
                <w:szCs w:val="22"/>
              </w:rPr>
            </w:pPr>
          </w:p>
        </w:tc>
      </w:tr>
    </w:tbl>
    <w:p w:rsidR="008A61E9" w:rsidRPr="008E5230" w:rsidRDefault="008A61E9" w:rsidP="00337365">
      <w:pPr>
        <w:numPr>
          <w:ilvl w:val="0"/>
          <w:numId w:val="35"/>
        </w:numPr>
        <w:spacing w:before="100" w:beforeAutospacing="1" w:after="100" w:afterAutospacing="1" w:line="360" w:lineRule="auto"/>
        <w:jc w:val="both"/>
        <w:rPr>
          <w:rFonts w:ascii="Century Gothic" w:hAnsi="Century Gothic"/>
          <w:sz w:val="22"/>
          <w:szCs w:val="22"/>
        </w:rPr>
      </w:pPr>
      <w:r w:rsidRPr="008E5230">
        <w:rPr>
          <w:rFonts w:ascii="Century Gothic" w:hAnsi="Century Gothic"/>
          <w:sz w:val="22"/>
          <w:szCs w:val="22"/>
        </w:rPr>
        <w:t xml:space="preserve">No caso de empresa constituída no ano de realização do certame, será </w:t>
      </w:r>
      <w:r w:rsidR="00337365" w:rsidRPr="008E5230">
        <w:rPr>
          <w:rFonts w:ascii="Century Gothic" w:hAnsi="Century Gothic"/>
          <w:sz w:val="22"/>
          <w:szCs w:val="22"/>
        </w:rPr>
        <w:t>obrigatória</w:t>
      </w:r>
      <w:r w:rsidRPr="008E5230">
        <w:rPr>
          <w:rFonts w:ascii="Century Gothic" w:hAnsi="Century Gothic"/>
          <w:sz w:val="22"/>
          <w:szCs w:val="22"/>
        </w:rPr>
        <w:t xml:space="preserve"> apresentação do Balanço inicial devidamente registrado nos mol</w:t>
      </w:r>
      <w:r w:rsidR="00DB3AD4" w:rsidRPr="008E5230">
        <w:rPr>
          <w:rFonts w:ascii="Century Gothic" w:hAnsi="Century Gothic"/>
          <w:sz w:val="22"/>
          <w:szCs w:val="22"/>
        </w:rPr>
        <w:t>d</w:t>
      </w:r>
      <w:r w:rsidRPr="008E5230">
        <w:rPr>
          <w:rFonts w:ascii="Century Gothic" w:hAnsi="Century Gothic"/>
          <w:sz w:val="22"/>
          <w:szCs w:val="22"/>
        </w:rPr>
        <w:t>es estabelecidos na letra “b”</w:t>
      </w:r>
      <w:r w:rsidR="00FA602D" w:rsidRPr="008E5230">
        <w:rPr>
          <w:rFonts w:ascii="Century Gothic" w:hAnsi="Century Gothic"/>
          <w:sz w:val="22"/>
          <w:szCs w:val="22"/>
        </w:rPr>
        <w:t>.</w:t>
      </w:r>
    </w:p>
    <w:p w:rsidR="00E6734D" w:rsidRPr="008E5230" w:rsidRDefault="00E6734D" w:rsidP="00337365">
      <w:pPr>
        <w:numPr>
          <w:ilvl w:val="0"/>
          <w:numId w:val="35"/>
        </w:numPr>
        <w:spacing w:before="100" w:beforeAutospacing="1" w:after="100" w:afterAutospacing="1" w:line="360" w:lineRule="auto"/>
        <w:jc w:val="both"/>
        <w:rPr>
          <w:rFonts w:ascii="Century Gothic" w:hAnsi="Century Gothic"/>
          <w:sz w:val="22"/>
          <w:szCs w:val="22"/>
        </w:rPr>
      </w:pPr>
      <w:r w:rsidRPr="008E5230">
        <w:rPr>
          <w:rFonts w:ascii="Century Gothic" w:hAnsi="Century Gothic"/>
          <w:sz w:val="22"/>
          <w:szCs w:val="22"/>
        </w:rPr>
        <w:t>JUSTIFICATIVA (Lei 8666/93, art. 31, §1° e 5§)</w:t>
      </w:r>
    </w:p>
    <w:p w:rsidR="00954D69" w:rsidRPr="008E5230" w:rsidRDefault="00A300E3" w:rsidP="00337365">
      <w:pPr>
        <w:numPr>
          <w:ilvl w:val="0"/>
          <w:numId w:val="35"/>
        </w:numPr>
        <w:spacing w:before="100" w:beforeAutospacing="1" w:after="100" w:afterAutospacing="1" w:line="360" w:lineRule="auto"/>
        <w:jc w:val="both"/>
        <w:rPr>
          <w:rFonts w:ascii="Century Gothic" w:hAnsi="Century Gothic"/>
          <w:b/>
          <w:color w:val="548DD4" w:themeColor="text2" w:themeTint="99"/>
          <w:sz w:val="22"/>
          <w:szCs w:val="22"/>
        </w:rPr>
      </w:pPr>
      <w:r w:rsidRPr="008E5230">
        <w:rPr>
          <w:rFonts w:ascii="Century Gothic" w:hAnsi="Century Gothic"/>
          <w:b/>
          <w:color w:val="548DD4" w:themeColor="text2" w:themeTint="99"/>
          <w:sz w:val="22"/>
          <w:szCs w:val="22"/>
        </w:rPr>
        <w:t>NÃO SERÁ EXIGIDO BALANÇO PATRIMONIAL PARA MICROEMP</w:t>
      </w:r>
      <w:r w:rsidR="00246879" w:rsidRPr="008E5230">
        <w:rPr>
          <w:rFonts w:ascii="Century Gothic" w:hAnsi="Century Gothic"/>
          <w:b/>
          <w:color w:val="548DD4" w:themeColor="text2" w:themeTint="99"/>
          <w:sz w:val="22"/>
          <w:szCs w:val="22"/>
        </w:rPr>
        <w:t>RESA E EMPRESA DE PEQUENO PORTE E EQUIPARADAS.</w:t>
      </w:r>
    </w:p>
    <w:p w:rsidR="009E6483" w:rsidRPr="008E5230" w:rsidRDefault="00957BD3" w:rsidP="00E6734D">
      <w:pPr>
        <w:pStyle w:val="PargrafodaLista"/>
        <w:spacing w:before="100" w:beforeAutospacing="1" w:after="100" w:afterAutospacing="1"/>
        <w:ind w:left="851"/>
        <w:jc w:val="both"/>
        <w:rPr>
          <w:rFonts w:ascii="Century Gothic" w:hAnsi="Century Gothic"/>
          <w:b/>
          <w:sz w:val="22"/>
          <w:szCs w:val="22"/>
        </w:rPr>
      </w:pPr>
      <w:r w:rsidRPr="008E5230">
        <w:rPr>
          <w:rFonts w:ascii="Century Gothic" w:hAnsi="Century Gothic"/>
          <w:b/>
          <w:sz w:val="22"/>
          <w:szCs w:val="22"/>
        </w:rPr>
        <w:t>e</w:t>
      </w:r>
      <w:r w:rsidR="009E6483" w:rsidRPr="008E5230">
        <w:rPr>
          <w:rFonts w:ascii="Century Gothic" w:hAnsi="Century Gothic"/>
          <w:b/>
          <w:sz w:val="22"/>
          <w:szCs w:val="22"/>
        </w:rPr>
        <w:t>1. Esclarecimentos:</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A Administração tem que contratar com empresas que tenham possuem condições financeiras satisfatórias.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w:t>
      </w:r>
      <w:r w:rsidRPr="008E5230">
        <w:rPr>
          <w:rFonts w:ascii="Century Gothic" w:hAnsi="Century Gothic"/>
          <w:sz w:val="22"/>
          <w:szCs w:val="22"/>
        </w:rPr>
        <w:lastRenderedPageBreak/>
        <w:t>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8E5230" w:rsidRDefault="00E6734D" w:rsidP="00E6734D">
      <w:pPr>
        <w:pStyle w:val="PargrafodaLista"/>
        <w:spacing w:before="100" w:beforeAutospacing="1" w:after="100" w:afterAutospacing="1"/>
        <w:ind w:left="851"/>
        <w:jc w:val="both"/>
        <w:rPr>
          <w:rFonts w:ascii="Century Gothic" w:hAnsi="Century Gothic"/>
          <w:sz w:val="22"/>
          <w:szCs w:val="22"/>
        </w:rPr>
      </w:pPr>
      <w:r w:rsidRPr="008E5230">
        <w:rPr>
          <w:rFonts w:ascii="Century Gothic" w:hAnsi="Century Gothic"/>
          <w:sz w:val="22"/>
          <w:szCs w:val="22"/>
        </w:rPr>
        <w:t>Ademais, os índices escolhidos foram democráticos, na medida em que estabelecem um “mínimo” de segurança na contratação.</w:t>
      </w:r>
    </w:p>
    <w:p w:rsidR="00E6160E" w:rsidRPr="008E5230" w:rsidRDefault="00E6160E" w:rsidP="00E26BA8">
      <w:pPr>
        <w:numPr>
          <w:ilvl w:val="2"/>
          <w:numId w:val="31"/>
        </w:numPr>
        <w:spacing w:after="120"/>
        <w:jc w:val="both"/>
        <w:rPr>
          <w:rFonts w:ascii="Century Gothic" w:hAnsi="Century Gothic"/>
          <w:b/>
          <w:sz w:val="22"/>
          <w:szCs w:val="22"/>
          <w:u w:val="single"/>
        </w:rPr>
      </w:pPr>
      <w:r w:rsidRPr="008E5230">
        <w:rPr>
          <w:rFonts w:ascii="Century Gothic" w:hAnsi="Century Gothic"/>
          <w:b/>
          <w:sz w:val="22"/>
          <w:szCs w:val="22"/>
          <w:u w:val="single"/>
        </w:rPr>
        <w:t>Documentos Complementares:</w:t>
      </w:r>
    </w:p>
    <w:p w:rsidR="00E6160E" w:rsidRPr="008E5230" w:rsidRDefault="00E6160E" w:rsidP="00E6160E">
      <w:pPr>
        <w:numPr>
          <w:ilvl w:val="0"/>
          <w:numId w:val="36"/>
        </w:numPr>
        <w:spacing w:after="120"/>
        <w:jc w:val="both"/>
        <w:rPr>
          <w:rFonts w:ascii="Century Gothic" w:hAnsi="Century Gothic"/>
          <w:sz w:val="22"/>
          <w:szCs w:val="22"/>
        </w:rPr>
      </w:pPr>
      <w:r w:rsidRPr="008E5230">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8E5230" w:rsidRDefault="00E6160E" w:rsidP="00E6160E">
      <w:pPr>
        <w:numPr>
          <w:ilvl w:val="0"/>
          <w:numId w:val="36"/>
        </w:numPr>
        <w:spacing w:after="120"/>
        <w:jc w:val="both"/>
        <w:rPr>
          <w:rFonts w:ascii="Century Gothic" w:hAnsi="Century Gothic"/>
          <w:sz w:val="22"/>
          <w:szCs w:val="22"/>
        </w:rPr>
      </w:pPr>
      <w:r w:rsidRPr="008E5230">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8E5230" w:rsidRDefault="00E6160E" w:rsidP="00FA602D">
      <w:pPr>
        <w:widowControl w:val="0"/>
        <w:numPr>
          <w:ilvl w:val="0"/>
          <w:numId w:val="36"/>
        </w:numPr>
        <w:autoSpaceDE w:val="0"/>
        <w:autoSpaceDN w:val="0"/>
        <w:adjustRightInd w:val="0"/>
        <w:spacing w:after="120"/>
        <w:jc w:val="both"/>
        <w:rPr>
          <w:rFonts w:ascii="Century Gothic" w:hAnsi="Century Gothic"/>
          <w:color w:val="000000" w:themeColor="text1"/>
          <w:sz w:val="22"/>
          <w:szCs w:val="22"/>
        </w:rPr>
      </w:pPr>
      <w:r w:rsidRPr="008E5230">
        <w:rPr>
          <w:rFonts w:ascii="Century Gothic" w:hAnsi="Century Gothic"/>
          <w:sz w:val="22"/>
          <w:szCs w:val="22"/>
        </w:rPr>
        <w:t>Declaração modelo Anexo IV.</w:t>
      </w:r>
    </w:p>
    <w:p w:rsidR="00FA602D" w:rsidRPr="008E5230"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8E5230">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A comprovação dos requisitos de habilitação será exigida do licitante de acordo com o vulto e a complexidade de cada item.</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8E5230">
        <w:rPr>
          <w:rFonts w:ascii="Century Gothic" w:hAnsi="Century Gothic"/>
          <w:color w:val="000000"/>
          <w:sz w:val="22"/>
          <w:szCs w:val="22"/>
        </w:rPr>
        <w:t>nquadradas no artigo 34 da Lei nº 11.488, de 2007</w:t>
      </w:r>
      <w:r w:rsidRPr="008E5230">
        <w:rPr>
          <w:rFonts w:ascii="Century Gothic" w:hAnsi="Century Gothic"/>
          <w:sz w:val="22"/>
          <w:szCs w:val="22"/>
        </w:rPr>
        <w:t>.</w:t>
      </w:r>
    </w:p>
    <w:p w:rsidR="00E6160E" w:rsidRPr="008E5230" w:rsidRDefault="00E6160E" w:rsidP="00E26BA8">
      <w:pPr>
        <w:numPr>
          <w:ilvl w:val="2"/>
          <w:numId w:val="31"/>
        </w:numPr>
        <w:spacing w:after="120"/>
        <w:jc w:val="both"/>
        <w:rPr>
          <w:rFonts w:ascii="Century Gothic" w:hAnsi="Century Gothic"/>
          <w:sz w:val="22"/>
          <w:szCs w:val="22"/>
        </w:rPr>
      </w:pPr>
      <w:r w:rsidRPr="008E5230">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color w:val="000000"/>
          <w:sz w:val="22"/>
          <w:szCs w:val="22"/>
        </w:rPr>
        <w:t>Para fins de habilitação, o(a) Pregoeiro(a) poderá obter certidões de órgãos ou entidades emissoras de certidões por sítios oficiais.</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Não serão aceitos documentos com indicação de CNPJ diferentes, salvo aqueles legalmente permitidos.</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lastRenderedPageBreak/>
        <w:t>Constatado o atendimento às exigências de habilitação fixadas no Edital, o licitante será declarado vencedor.</w:t>
      </w:r>
    </w:p>
    <w:p w:rsidR="00E6160E" w:rsidRPr="008E5230" w:rsidRDefault="00E6160E" w:rsidP="00E26BA8">
      <w:pPr>
        <w:numPr>
          <w:ilvl w:val="2"/>
          <w:numId w:val="31"/>
        </w:numPr>
        <w:spacing w:after="120"/>
        <w:jc w:val="both"/>
        <w:rPr>
          <w:rFonts w:ascii="Century Gothic" w:hAnsi="Century Gothic"/>
          <w:sz w:val="22"/>
          <w:szCs w:val="22"/>
        </w:rPr>
      </w:pPr>
      <w:r w:rsidRPr="008E5230">
        <w:rPr>
          <w:rFonts w:ascii="Century Gothic" w:hAnsi="Century Gothic"/>
          <w:sz w:val="22"/>
          <w:szCs w:val="22"/>
        </w:rPr>
        <w:t xml:space="preserve">Caso o licitante seja microempresa ou empresa de pequeno porte, ou </w:t>
      </w:r>
      <w:r w:rsidRPr="008E5230">
        <w:rPr>
          <w:rFonts w:ascii="Century Gothic" w:hAnsi="Century Gothic"/>
          <w:color w:val="000000"/>
          <w:sz w:val="22"/>
          <w:szCs w:val="22"/>
        </w:rPr>
        <w:t xml:space="preserve">cooperativa enquadrada no artigo 34 da Lei nº 11.488, de 2007, </w:t>
      </w:r>
      <w:r w:rsidRPr="008E5230">
        <w:rPr>
          <w:rFonts w:ascii="Century Gothic" w:hAnsi="Century Gothic"/>
          <w:sz w:val="22"/>
          <w:szCs w:val="22"/>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8E5230" w:rsidRDefault="00E6160E" w:rsidP="00E26BA8">
      <w:pPr>
        <w:numPr>
          <w:ilvl w:val="3"/>
          <w:numId w:val="31"/>
        </w:numPr>
        <w:spacing w:after="120"/>
        <w:jc w:val="both"/>
        <w:rPr>
          <w:rFonts w:ascii="Century Gothic" w:hAnsi="Century Gothic"/>
          <w:color w:val="000000"/>
          <w:sz w:val="22"/>
          <w:szCs w:val="22"/>
        </w:rPr>
      </w:pPr>
      <w:r w:rsidRPr="008E5230">
        <w:rPr>
          <w:rFonts w:ascii="Century Gothic" w:hAnsi="Century Gothic"/>
          <w:sz w:val="22"/>
          <w:szCs w:val="22"/>
        </w:rPr>
        <w:t xml:space="preserve">Como condição para o deferimento do prazo de regularização, o(a) Pregoeiro(a) poderá consultar </w:t>
      </w:r>
      <w:r w:rsidRPr="008E5230">
        <w:rPr>
          <w:rFonts w:ascii="Century Gothic" w:hAnsi="Century Gothic"/>
          <w:color w:val="000000"/>
          <w:sz w:val="22"/>
          <w:szCs w:val="22"/>
        </w:rPr>
        <w:t>o Portal da Transparência do Governo Federal (</w:t>
      </w:r>
      <w:hyperlink r:id="rId14" w:history="1">
        <w:r w:rsidRPr="008E5230">
          <w:rPr>
            <w:rStyle w:val="Hyperlink"/>
            <w:rFonts w:ascii="Century Gothic" w:hAnsi="Century Gothic"/>
            <w:sz w:val="22"/>
            <w:szCs w:val="22"/>
          </w:rPr>
          <w:t>www.portaldatransparencia.gov.br</w:t>
        </w:r>
      </w:hyperlink>
      <w:r w:rsidRPr="008E5230">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8E5230" w:rsidRDefault="00E6160E" w:rsidP="00E26BA8">
      <w:pPr>
        <w:numPr>
          <w:ilvl w:val="3"/>
          <w:numId w:val="31"/>
        </w:numPr>
        <w:spacing w:after="120"/>
        <w:jc w:val="both"/>
        <w:rPr>
          <w:rFonts w:ascii="Century Gothic" w:hAnsi="Century Gothic"/>
          <w:color w:val="000000"/>
          <w:sz w:val="22"/>
          <w:szCs w:val="22"/>
        </w:rPr>
      </w:pPr>
      <w:r w:rsidRPr="008E5230">
        <w:rPr>
          <w:rFonts w:ascii="Century Gothic" w:hAnsi="Century Gothic"/>
          <w:color w:val="000000"/>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8E5230" w:rsidRDefault="00E6160E" w:rsidP="00E26BA8">
      <w:pPr>
        <w:numPr>
          <w:ilvl w:val="2"/>
          <w:numId w:val="31"/>
        </w:numPr>
        <w:spacing w:after="120"/>
        <w:jc w:val="both"/>
        <w:rPr>
          <w:rFonts w:ascii="Century Gothic" w:hAnsi="Century Gothic"/>
          <w:sz w:val="22"/>
          <w:szCs w:val="22"/>
        </w:rPr>
      </w:pPr>
      <w:r w:rsidRPr="008E5230">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8E5230" w:rsidRDefault="00E6160E" w:rsidP="00E26BA8">
      <w:pPr>
        <w:numPr>
          <w:ilvl w:val="2"/>
          <w:numId w:val="31"/>
        </w:numPr>
        <w:spacing w:after="120"/>
        <w:jc w:val="both"/>
        <w:rPr>
          <w:rFonts w:ascii="Century Gothic" w:hAnsi="Century Gothic"/>
          <w:sz w:val="22"/>
          <w:szCs w:val="22"/>
        </w:rPr>
      </w:pPr>
      <w:r w:rsidRPr="008E5230">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8E5230" w:rsidRDefault="00E6160E" w:rsidP="00E26BA8">
      <w:pPr>
        <w:numPr>
          <w:ilvl w:val="2"/>
          <w:numId w:val="31"/>
        </w:numPr>
        <w:spacing w:after="120"/>
        <w:jc w:val="both"/>
        <w:rPr>
          <w:rFonts w:ascii="Century Gothic" w:hAnsi="Century Gothic"/>
          <w:i/>
          <w:iCs/>
          <w:sz w:val="22"/>
          <w:szCs w:val="22"/>
          <w:shd w:val="clear" w:color="auto" w:fill="C0C0C0"/>
        </w:rPr>
      </w:pPr>
      <w:r w:rsidRPr="008E5230">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 xml:space="preserve">Ao preço do licitante declarado vencedor poderão ser registrados tantos fornecedores quantos necessários para que, em função das propostas apresentadas, seja atingida a quantidade total estimada </w:t>
      </w:r>
      <w:r w:rsidRPr="008E5230">
        <w:rPr>
          <w:rFonts w:ascii="Century Gothic" w:hAnsi="Century Gothic"/>
          <w:sz w:val="22"/>
          <w:szCs w:val="22"/>
        </w:rPr>
        <w:lastRenderedPageBreak/>
        <w:t>para o item ou lote, observado o disposto no Decreto nº 7.892, de 2013.</w:t>
      </w:r>
    </w:p>
    <w:p w:rsidR="00E6160E" w:rsidRPr="008E5230" w:rsidRDefault="00E6160E" w:rsidP="00E26BA8">
      <w:pPr>
        <w:numPr>
          <w:ilvl w:val="1"/>
          <w:numId w:val="31"/>
        </w:numPr>
        <w:spacing w:after="120"/>
        <w:jc w:val="both"/>
        <w:rPr>
          <w:rFonts w:ascii="Century Gothic" w:hAnsi="Century Gothic"/>
          <w:sz w:val="22"/>
          <w:szCs w:val="22"/>
        </w:rPr>
      </w:pPr>
      <w:r w:rsidRPr="008E5230">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8E5230" w:rsidRDefault="00E6160E" w:rsidP="00E6160E">
      <w:pPr>
        <w:spacing w:before="100" w:beforeAutospacing="1" w:after="100" w:afterAutospacing="1"/>
        <w:jc w:val="both"/>
        <w:rPr>
          <w:rFonts w:ascii="Century Gothic" w:hAnsi="Century Gothic"/>
          <w:b/>
          <w:bCs/>
          <w:i/>
          <w:iCs/>
          <w:sz w:val="22"/>
          <w:szCs w:val="22"/>
          <w:u w:val="single"/>
        </w:rPr>
      </w:pPr>
      <w:r w:rsidRPr="008E5230">
        <w:rPr>
          <w:rFonts w:ascii="Century Gothic" w:hAnsi="Century Gothic"/>
          <w:b/>
          <w:bCs/>
          <w:i/>
          <w:iCs/>
          <w:sz w:val="22"/>
          <w:szCs w:val="22"/>
          <w:u w:val="single"/>
        </w:rPr>
        <w:t>Disposições:</w:t>
      </w:r>
    </w:p>
    <w:p w:rsidR="00E6160E" w:rsidRPr="008E5230" w:rsidRDefault="00E6160E" w:rsidP="00E6160E">
      <w:pPr>
        <w:spacing w:before="100" w:beforeAutospacing="1" w:after="100" w:afterAutospacing="1"/>
        <w:jc w:val="both"/>
        <w:rPr>
          <w:rFonts w:ascii="Century Gothic" w:hAnsi="Century Gothic"/>
          <w:b/>
          <w:sz w:val="22"/>
          <w:szCs w:val="22"/>
        </w:rPr>
      </w:pPr>
      <w:r w:rsidRPr="008E5230">
        <w:rPr>
          <w:rFonts w:ascii="Century Gothic" w:hAnsi="Century Gothic"/>
          <w:sz w:val="22"/>
          <w:szCs w:val="22"/>
        </w:rPr>
        <w:t xml:space="preserve">* </w:t>
      </w:r>
      <w:r w:rsidRPr="008E5230">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A verificação pela PREGOEIRA nos sites oficiais das entidades emissores de certidões constitui meio legal de prova.</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Os documentos usados no credenciamento poderão ser usados para fins de habilitação, não sendo necessária sua duplicação.</w:t>
      </w:r>
    </w:p>
    <w:p w:rsidR="00E6160E" w:rsidRPr="008E5230" w:rsidRDefault="00E6160E" w:rsidP="00E6160E">
      <w:pPr>
        <w:spacing w:before="100" w:beforeAutospacing="1" w:after="100" w:afterAutospacing="1"/>
        <w:jc w:val="both"/>
        <w:rPr>
          <w:rFonts w:ascii="Century Gothic" w:hAnsi="Century Gothic"/>
          <w:sz w:val="22"/>
          <w:szCs w:val="22"/>
        </w:rPr>
      </w:pPr>
      <w:r w:rsidRPr="008E5230">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8E5230" w:rsidRDefault="00F615F2" w:rsidP="00F615F2">
      <w:pPr>
        <w:jc w:val="center"/>
        <w:rPr>
          <w:rFonts w:ascii="Century Gothic" w:hAnsi="Century Gothic"/>
          <w:b/>
          <w:color w:val="000000" w:themeColor="text1"/>
          <w:sz w:val="22"/>
          <w:szCs w:val="22"/>
        </w:rPr>
      </w:pPr>
      <w:r w:rsidRPr="008E5230">
        <w:rPr>
          <w:rFonts w:ascii="Century Gothic" w:hAnsi="Century Gothic"/>
          <w:b/>
          <w:color w:val="000000" w:themeColor="text1"/>
          <w:sz w:val="22"/>
          <w:szCs w:val="22"/>
        </w:rPr>
        <w:t xml:space="preserve">ANEXO IV </w:t>
      </w:r>
    </w:p>
    <w:p w:rsidR="00F615F2" w:rsidRPr="008E5230" w:rsidRDefault="00F615F2" w:rsidP="00F615F2">
      <w:pPr>
        <w:jc w:val="center"/>
        <w:rPr>
          <w:rFonts w:ascii="Century Gothic" w:hAnsi="Century Gothic"/>
          <w:b/>
          <w:color w:val="000000" w:themeColor="text1"/>
          <w:sz w:val="22"/>
          <w:szCs w:val="22"/>
        </w:rPr>
      </w:pPr>
    </w:p>
    <w:p w:rsidR="00F615F2" w:rsidRPr="008E5230" w:rsidRDefault="00F615F2" w:rsidP="00F615F2">
      <w:pPr>
        <w:jc w:val="center"/>
        <w:rPr>
          <w:rFonts w:ascii="Century Gothic" w:hAnsi="Century Gothic"/>
          <w:b/>
          <w:color w:val="000000" w:themeColor="text1"/>
          <w:sz w:val="22"/>
          <w:szCs w:val="22"/>
        </w:rPr>
      </w:pPr>
      <w:r w:rsidRPr="008E5230">
        <w:rPr>
          <w:rFonts w:ascii="Century Gothic" w:hAnsi="Century Gothic"/>
          <w:b/>
          <w:color w:val="000000" w:themeColor="text1"/>
          <w:sz w:val="22"/>
          <w:szCs w:val="22"/>
        </w:rPr>
        <w:t>MODELO DE CARTA DE CREDENCIAMENTO</w:t>
      </w:r>
    </w:p>
    <w:p w:rsidR="00F615F2" w:rsidRPr="008E5230" w:rsidRDefault="00F615F2" w:rsidP="00F615F2">
      <w:pPr>
        <w:jc w:val="center"/>
        <w:rPr>
          <w:rFonts w:ascii="Century Gothic" w:hAnsi="Century Gothic"/>
          <w:b/>
          <w:color w:val="000000" w:themeColor="text1"/>
          <w:sz w:val="22"/>
          <w:szCs w:val="22"/>
        </w:rPr>
      </w:pPr>
    </w:p>
    <w:p w:rsidR="00F615F2" w:rsidRPr="008E5230" w:rsidRDefault="00F615F2" w:rsidP="00F615F2">
      <w:pPr>
        <w:rPr>
          <w:rFonts w:ascii="Century Gothic" w:hAnsi="Century Gothic"/>
          <w:b/>
          <w:color w:val="000000" w:themeColor="text1"/>
          <w:sz w:val="22"/>
          <w:szCs w:val="22"/>
        </w:rPr>
      </w:pPr>
      <w:r w:rsidRPr="008E5230">
        <w:rPr>
          <w:rFonts w:ascii="Century Gothic" w:hAnsi="Century Gothic"/>
          <w:b/>
          <w:color w:val="000000" w:themeColor="text1"/>
          <w:sz w:val="22"/>
          <w:szCs w:val="22"/>
        </w:rPr>
        <w:t xml:space="preserve">PROCESSO LICITATÓRIO N.º ____/_____ </w:t>
      </w:r>
    </w:p>
    <w:p w:rsidR="00F615F2" w:rsidRPr="008E5230" w:rsidRDefault="00F615F2" w:rsidP="00F615F2">
      <w:pPr>
        <w:rPr>
          <w:rFonts w:ascii="Century Gothic" w:hAnsi="Century Gothic"/>
          <w:color w:val="000000" w:themeColor="text1"/>
          <w:sz w:val="22"/>
          <w:szCs w:val="22"/>
        </w:rPr>
      </w:pPr>
      <w:r w:rsidRPr="008E5230">
        <w:rPr>
          <w:rFonts w:ascii="Century Gothic" w:hAnsi="Century Gothic"/>
          <w:b/>
          <w:color w:val="000000" w:themeColor="text1"/>
          <w:sz w:val="22"/>
          <w:szCs w:val="22"/>
        </w:rPr>
        <w:t>PREGÃO PRESENCIAL N° ____/____</w:t>
      </w:r>
    </w:p>
    <w:p w:rsidR="00F615F2" w:rsidRPr="008E5230" w:rsidRDefault="00F615F2" w:rsidP="00F615F2">
      <w:pPr>
        <w:jc w:val="both"/>
        <w:rPr>
          <w:rFonts w:ascii="Century Gothic" w:hAnsi="Century Gothic"/>
          <w:color w:val="000000" w:themeColor="text1"/>
          <w:sz w:val="22"/>
          <w:szCs w:val="22"/>
        </w:rPr>
      </w:pPr>
    </w:p>
    <w:p w:rsidR="00F615F2" w:rsidRPr="008E5230" w:rsidRDefault="00F615F2" w:rsidP="00F615F2">
      <w:pPr>
        <w:jc w:val="both"/>
        <w:rPr>
          <w:rFonts w:ascii="Century Gothic" w:hAnsi="Century Gothic"/>
          <w:color w:val="000000" w:themeColor="text1"/>
          <w:sz w:val="22"/>
          <w:szCs w:val="22"/>
        </w:rPr>
      </w:pPr>
    </w:p>
    <w:p w:rsidR="00F615F2" w:rsidRPr="008E5230" w:rsidRDefault="00F615F2" w:rsidP="00F615F2">
      <w:pPr>
        <w:jc w:val="both"/>
        <w:rPr>
          <w:rFonts w:ascii="Century Gothic" w:hAnsi="Century Gothic"/>
          <w:color w:val="000000" w:themeColor="text1"/>
          <w:sz w:val="22"/>
          <w:szCs w:val="22"/>
        </w:rPr>
      </w:pPr>
    </w:p>
    <w:p w:rsidR="00F615F2" w:rsidRPr="008E5230" w:rsidRDefault="00F615F2" w:rsidP="00F615F2">
      <w:pPr>
        <w:ind w:firstLine="708"/>
        <w:jc w:val="both"/>
        <w:rPr>
          <w:rFonts w:ascii="Century Gothic" w:hAnsi="Century Gothic"/>
          <w:color w:val="000000" w:themeColor="text1"/>
          <w:sz w:val="22"/>
          <w:szCs w:val="22"/>
        </w:rPr>
      </w:pPr>
      <w:r w:rsidRPr="008E5230">
        <w:rPr>
          <w:rFonts w:ascii="Century Gothic" w:hAnsi="Century Gothic"/>
          <w:color w:val="000000" w:themeColor="text1"/>
          <w:sz w:val="22"/>
          <w:szCs w:val="22"/>
        </w:rPr>
        <w:t xml:space="preserve">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w:t>
      </w:r>
      <w:r w:rsidRPr="008E5230">
        <w:rPr>
          <w:rFonts w:ascii="Century Gothic" w:hAnsi="Century Gothic"/>
          <w:color w:val="000000" w:themeColor="text1"/>
          <w:sz w:val="22"/>
          <w:szCs w:val="22"/>
        </w:rPr>
        <w:lastRenderedPageBreak/>
        <w:t>certame, em nome do licitante, neste procedimento licitatório, a que tudo daremos por firme e valioso.</w:t>
      </w:r>
    </w:p>
    <w:p w:rsidR="00F615F2" w:rsidRPr="008E5230" w:rsidRDefault="00F615F2" w:rsidP="00F615F2">
      <w:pPr>
        <w:jc w:val="center"/>
        <w:rPr>
          <w:rFonts w:ascii="Century Gothic" w:hAnsi="Century Gothic"/>
          <w:color w:val="000000" w:themeColor="text1"/>
          <w:sz w:val="22"/>
          <w:szCs w:val="22"/>
        </w:rPr>
      </w:pPr>
      <w:r w:rsidRPr="008E5230">
        <w:rPr>
          <w:rFonts w:ascii="Century Gothic" w:hAnsi="Century Gothic"/>
          <w:color w:val="000000" w:themeColor="text1"/>
          <w:sz w:val="22"/>
          <w:szCs w:val="22"/>
        </w:rPr>
        <w:t>______________</w:t>
      </w:r>
      <w:r w:rsidR="00693269">
        <w:rPr>
          <w:rFonts w:ascii="Century Gothic" w:hAnsi="Century Gothic"/>
          <w:color w:val="000000" w:themeColor="text1"/>
          <w:sz w:val="22"/>
          <w:szCs w:val="22"/>
        </w:rPr>
        <w:t>____, ____ de __________ de 2023</w:t>
      </w:r>
      <w:r w:rsidRPr="008E5230">
        <w:rPr>
          <w:rFonts w:ascii="Century Gothic" w:hAnsi="Century Gothic"/>
          <w:color w:val="000000" w:themeColor="text1"/>
          <w:sz w:val="22"/>
          <w:szCs w:val="22"/>
        </w:rPr>
        <w:t>.</w:t>
      </w:r>
    </w:p>
    <w:p w:rsidR="00F615F2" w:rsidRPr="008E5230" w:rsidRDefault="00F615F2" w:rsidP="00F615F2">
      <w:pPr>
        <w:jc w:val="center"/>
        <w:rPr>
          <w:rFonts w:ascii="Century Gothic" w:hAnsi="Century Gothic"/>
          <w:color w:val="000000" w:themeColor="text1"/>
          <w:sz w:val="22"/>
          <w:szCs w:val="22"/>
        </w:rPr>
      </w:pPr>
    </w:p>
    <w:p w:rsidR="00F615F2" w:rsidRPr="008E5230" w:rsidRDefault="00F615F2" w:rsidP="00F615F2">
      <w:pPr>
        <w:jc w:val="center"/>
        <w:rPr>
          <w:rFonts w:ascii="Century Gothic" w:hAnsi="Century Gothic"/>
          <w:color w:val="000000" w:themeColor="text1"/>
          <w:sz w:val="22"/>
          <w:szCs w:val="22"/>
        </w:rPr>
      </w:pPr>
      <w:r w:rsidRPr="008E5230">
        <w:rPr>
          <w:rFonts w:ascii="Century Gothic" w:hAnsi="Century Gothic"/>
          <w:color w:val="000000" w:themeColor="text1"/>
          <w:sz w:val="22"/>
          <w:szCs w:val="22"/>
        </w:rPr>
        <w:t>Assinatura</w:t>
      </w:r>
    </w:p>
    <w:p w:rsidR="00F615F2" w:rsidRPr="008E5230" w:rsidRDefault="00F615F2" w:rsidP="00F615F2">
      <w:pPr>
        <w:jc w:val="center"/>
        <w:rPr>
          <w:rFonts w:ascii="Century Gothic" w:hAnsi="Century Gothic"/>
          <w:color w:val="000000" w:themeColor="text1"/>
          <w:sz w:val="22"/>
          <w:szCs w:val="22"/>
        </w:rPr>
      </w:pPr>
      <w:r w:rsidRPr="008E5230">
        <w:rPr>
          <w:rFonts w:ascii="Century Gothic" w:hAnsi="Century Gothic"/>
          <w:color w:val="000000" w:themeColor="text1"/>
          <w:sz w:val="22"/>
          <w:szCs w:val="22"/>
        </w:rPr>
        <w:t>Nome do Representante Legal</w:t>
      </w:r>
    </w:p>
    <w:p w:rsidR="00F615F2" w:rsidRPr="008E5230" w:rsidRDefault="00F615F2" w:rsidP="00F615F2">
      <w:pPr>
        <w:jc w:val="center"/>
        <w:rPr>
          <w:rFonts w:ascii="Century Gothic" w:hAnsi="Century Gothic"/>
          <w:color w:val="000000" w:themeColor="text1"/>
          <w:sz w:val="22"/>
          <w:szCs w:val="22"/>
        </w:rPr>
      </w:pPr>
    </w:p>
    <w:p w:rsidR="00F615F2" w:rsidRPr="008E5230" w:rsidRDefault="00F615F2" w:rsidP="00F615F2">
      <w:pPr>
        <w:jc w:val="center"/>
        <w:rPr>
          <w:rFonts w:ascii="Century Gothic" w:hAnsi="Century Gothic"/>
          <w:color w:val="000000" w:themeColor="text1"/>
          <w:sz w:val="22"/>
          <w:szCs w:val="22"/>
        </w:rPr>
      </w:pPr>
    </w:p>
    <w:p w:rsidR="00F615F2" w:rsidRPr="008E5230" w:rsidRDefault="00F615F2" w:rsidP="00F615F2">
      <w:pPr>
        <w:rPr>
          <w:rFonts w:ascii="Century Gothic" w:hAnsi="Century Gothic"/>
          <w:color w:val="000000" w:themeColor="text1"/>
          <w:sz w:val="22"/>
          <w:szCs w:val="22"/>
        </w:rPr>
      </w:pPr>
    </w:p>
    <w:p w:rsidR="00F615F2" w:rsidRPr="008E5230" w:rsidRDefault="00F615F2" w:rsidP="00F615F2">
      <w:pPr>
        <w:rPr>
          <w:rFonts w:ascii="Century Gothic" w:hAnsi="Century Gothic"/>
          <w:color w:val="000000" w:themeColor="text1"/>
          <w:sz w:val="22"/>
          <w:szCs w:val="22"/>
        </w:rPr>
      </w:pPr>
      <w:r w:rsidRPr="008E5230">
        <w:rPr>
          <w:rFonts w:ascii="Century Gothic" w:hAnsi="Century Gothic"/>
          <w:color w:val="000000" w:themeColor="text1"/>
          <w:sz w:val="22"/>
          <w:szCs w:val="22"/>
        </w:rPr>
        <w:t xml:space="preserve">Obs.: </w:t>
      </w:r>
    </w:p>
    <w:p w:rsidR="00F615F2" w:rsidRPr="008E5230" w:rsidRDefault="00F615F2" w:rsidP="00F615F2">
      <w:pPr>
        <w:rPr>
          <w:rFonts w:ascii="Century Gothic" w:hAnsi="Century Gothic"/>
          <w:color w:val="000000" w:themeColor="text1"/>
          <w:sz w:val="22"/>
          <w:szCs w:val="22"/>
        </w:rPr>
      </w:pPr>
      <w:r w:rsidRPr="008E5230">
        <w:rPr>
          <w:rFonts w:ascii="Century Gothic" w:hAnsi="Century Gothic"/>
          <w:color w:val="000000" w:themeColor="text1"/>
          <w:sz w:val="22"/>
          <w:szCs w:val="22"/>
        </w:rPr>
        <w:t>1) Deverá estar indicado o nome do Representante Legal e utilizar preferencialmente o carimbo padronizado da empresa;</w:t>
      </w:r>
    </w:p>
    <w:p w:rsidR="00F615F2" w:rsidRPr="008E5230" w:rsidRDefault="00F615F2" w:rsidP="00F615F2">
      <w:pPr>
        <w:rPr>
          <w:rFonts w:ascii="Century Gothic" w:hAnsi="Century Gothic"/>
          <w:color w:val="000000" w:themeColor="text1"/>
          <w:sz w:val="22"/>
          <w:szCs w:val="22"/>
        </w:rPr>
      </w:pPr>
      <w:r w:rsidRPr="008E5230">
        <w:rPr>
          <w:rFonts w:ascii="Century Gothic" w:hAnsi="Century Gothic"/>
          <w:color w:val="000000" w:themeColor="text1"/>
          <w:sz w:val="22"/>
          <w:szCs w:val="22"/>
        </w:rPr>
        <w:tab/>
      </w:r>
    </w:p>
    <w:p w:rsidR="00F615F2" w:rsidRPr="008E5230" w:rsidRDefault="00F615F2" w:rsidP="00F615F2">
      <w:pPr>
        <w:spacing w:before="100" w:beforeAutospacing="1" w:after="100" w:afterAutospacing="1"/>
        <w:jc w:val="both"/>
        <w:rPr>
          <w:rFonts w:ascii="Century Gothic" w:hAnsi="Century Gothic"/>
          <w:sz w:val="22"/>
          <w:szCs w:val="22"/>
        </w:rPr>
      </w:pPr>
      <w:r w:rsidRPr="008E5230">
        <w:rPr>
          <w:rFonts w:ascii="Century Gothic" w:hAnsi="Century Gothic"/>
          <w:color w:val="000000" w:themeColor="text1"/>
          <w:sz w:val="22"/>
          <w:szCs w:val="22"/>
        </w:rPr>
        <w:t>2) Deverá estar obrigatoriamente com firma reconhecida em cartório</w:t>
      </w:r>
    </w:p>
    <w:p w:rsidR="008E5230" w:rsidRPr="008E5230" w:rsidRDefault="008E5230">
      <w:pPr>
        <w:spacing w:before="100" w:beforeAutospacing="1" w:after="100" w:afterAutospacing="1"/>
        <w:jc w:val="both"/>
        <w:rPr>
          <w:rFonts w:ascii="Century Gothic" w:hAnsi="Century Gothic"/>
          <w:sz w:val="22"/>
          <w:szCs w:val="22"/>
        </w:rPr>
      </w:pPr>
    </w:p>
    <w:sectPr w:rsidR="008E5230" w:rsidRPr="008E5230"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F17" w:rsidRDefault="009B0F17">
      <w:r>
        <w:separator/>
      </w:r>
    </w:p>
  </w:endnote>
  <w:endnote w:type="continuationSeparator" w:id="1">
    <w:p w:rsidR="009B0F17" w:rsidRDefault="009B0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35" w:rsidRPr="0082422E" w:rsidRDefault="00422CEF"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w:pict>
        <v:shapetype id="_x0000_t202" coordsize="21600,21600" o:spt="202" path="m,l,21600r21600,l21600,xe">
          <v:stroke joinstyle="miter"/>
          <v:path gradientshapeok="t" o:connecttype="rect"/>
        </v:shapetype>
        <v:shape id="Caixa de texto 2" o:spid="_x0000_s4097" type="#_x0000_t202" style="position:absolute;left:0;text-align:left;margin-left:-27.05pt;margin-top:-1.25pt;width:391.5pt;height:28.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443235" w:rsidRPr="0082422E" w:rsidRDefault="0044323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F05854">
                  <w:rPr>
                    <w:rFonts w:ascii="Cambria" w:hAnsi="Cambria"/>
                    <w:sz w:val="14"/>
                    <w:szCs w:val="14"/>
                  </w:rPr>
                  <w:t>02/2023/PREGÃO PRESENCIAL Nº 002</w:t>
                </w:r>
                <w:r w:rsidRPr="00B3307C">
                  <w:rPr>
                    <w:rFonts w:ascii="Cambria" w:hAnsi="Cambria"/>
                    <w:sz w:val="14"/>
                    <w:szCs w:val="14"/>
                  </w:rPr>
                  <w:t>/20</w:t>
                </w:r>
                <w:r>
                  <w:rPr>
                    <w:rFonts w:ascii="Cambria" w:hAnsi="Cambria"/>
                    <w:sz w:val="14"/>
                    <w:szCs w:val="14"/>
                  </w:rPr>
                  <w:t>23</w:t>
                </w:r>
              </w:p>
            </w:txbxContent>
          </v:textbox>
        </v:shape>
      </w:pict>
    </w:r>
    <w:r w:rsidR="00443235" w:rsidRPr="00AD7E8E">
      <w:rPr>
        <w:rFonts w:ascii="Century Gothic" w:hAnsi="Century Gothic"/>
        <w:sz w:val="14"/>
        <w:szCs w:val="14"/>
      </w:rPr>
      <w:tab/>
    </w:r>
    <w:r w:rsidR="00443235" w:rsidRPr="00AD7E8E">
      <w:rPr>
        <w:rFonts w:ascii="Century Gothic" w:hAnsi="Century Gothic"/>
        <w:sz w:val="14"/>
        <w:szCs w:val="14"/>
      </w:rPr>
      <w:tab/>
    </w:r>
    <w:r w:rsidR="00443235" w:rsidRPr="0082422E">
      <w:rPr>
        <w:rFonts w:ascii="Century Gothic" w:hAnsi="Century Gothic"/>
        <w:sz w:val="14"/>
        <w:szCs w:val="14"/>
      </w:rPr>
      <w:t xml:space="preserve">Página </w:t>
    </w:r>
    <w:r w:rsidRPr="0082422E">
      <w:rPr>
        <w:rFonts w:ascii="Century Gothic" w:hAnsi="Century Gothic"/>
        <w:sz w:val="14"/>
        <w:szCs w:val="14"/>
      </w:rPr>
      <w:fldChar w:fldCharType="begin"/>
    </w:r>
    <w:r w:rsidR="00443235" w:rsidRPr="0082422E">
      <w:rPr>
        <w:rFonts w:ascii="Century Gothic" w:hAnsi="Century Gothic"/>
        <w:sz w:val="14"/>
        <w:szCs w:val="14"/>
      </w:rPr>
      <w:instrText>PAGE</w:instrText>
    </w:r>
    <w:r w:rsidRPr="0082422E">
      <w:rPr>
        <w:rFonts w:ascii="Century Gothic" w:hAnsi="Century Gothic"/>
        <w:sz w:val="14"/>
        <w:szCs w:val="14"/>
      </w:rPr>
      <w:fldChar w:fldCharType="separate"/>
    </w:r>
    <w:r w:rsidR="00F05854">
      <w:rPr>
        <w:rFonts w:ascii="Century Gothic" w:hAnsi="Century Gothic"/>
        <w:noProof/>
        <w:sz w:val="14"/>
        <w:szCs w:val="14"/>
      </w:rPr>
      <w:t>1</w:t>
    </w:r>
    <w:r w:rsidRPr="0082422E">
      <w:rPr>
        <w:rFonts w:ascii="Century Gothic" w:hAnsi="Century Gothic"/>
        <w:sz w:val="14"/>
        <w:szCs w:val="14"/>
      </w:rPr>
      <w:fldChar w:fldCharType="end"/>
    </w:r>
    <w:r w:rsidR="00443235" w:rsidRPr="0082422E">
      <w:rPr>
        <w:rFonts w:ascii="Century Gothic" w:hAnsi="Century Gothic"/>
        <w:sz w:val="14"/>
        <w:szCs w:val="14"/>
      </w:rPr>
      <w:t xml:space="preserve"> de </w:t>
    </w:r>
    <w:r w:rsidRPr="0082422E">
      <w:rPr>
        <w:rFonts w:ascii="Century Gothic" w:hAnsi="Century Gothic"/>
        <w:sz w:val="14"/>
        <w:szCs w:val="14"/>
      </w:rPr>
      <w:fldChar w:fldCharType="begin"/>
    </w:r>
    <w:r w:rsidR="00443235"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F05854">
      <w:rPr>
        <w:rFonts w:ascii="Century Gothic" w:hAnsi="Century Gothic"/>
        <w:noProof/>
        <w:sz w:val="14"/>
        <w:szCs w:val="14"/>
      </w:rPr>
      <w:t>45</w:t>
    </w:r>
    <w:r w:rsidRPr="0082422E">
      <w:rPr>
        <w:rFonts w:ascii="Century Gothic" w:hAnsi="Century Gothic"/>
        <w:sz w:val="14"/>
        <w:szCs w:val="14"/>
      </w:rPr>
      <w:fldChar w:fldCharType="end"/>
    </w:r>
  </w:p>
  <w:p w:rsidR="00443235" w:rsidRPr="00AD7E8E" w:rsidRDefault="00443235" w:rsidP="00C17AB2">
    <w:pPr>
      <w:pStyle w:val="Rodap"/>
      <w:rPr>
        <w:rFonts w:ascii="Century Gothic" w:hAnsi="Century Gothic" w:cs="Arial"/>
        <w:sz w:val="14"/>
        <w:szCs w:val="14"/>
      </w:rPr>
    </w:pPr>
  </w:p>
  <w:p w:rsidR="00443235" w:rsidRPr="00AD7E8E" w:rsidRDefault="00443235" w:rsidP="00C17AB2">
    <w:pPr>
      <w:pStyle w:val="Rodap"/>
      <w:jc w:val="center"/>
      <w:rPr>
        <w:rFonts w:ascii="Century Gothic" w:hAnsi="Century Gothic" w:cs="Arial"/>
        <w:sz w:val="14"/>
        <w:szCs w:val="14"/>
      </w:rPr>
    </w:pPr>
  </w:p>
  <w:p w:rsidR="00443235" w:rsidRPr="00AD7E8E" w:rsidRDefault="00443235" w:rsidP="00C17AB2">
    <w:pPr>
      <w:pStyle w:val="Rodap"/>
      <w:tabs>
        <w:tab w:val="clear" w:pos="4252"/>
        <w:tab w:val="clear" w:pos="8504"/>
      </w:tabs>
      <w:rPr>
        <w:rFonts w:ascii="Century Gothic" w:hAnsi="Century Gothic"/>
        <w:sz w:val="14"/>
        <w:szCs w:val="14"/>
      </w:rPr>
    </w:pPr>
  </w:p>
  <w:p w:rsidR="00443235" w:rsidRDefault="004432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F17" w:rsidRDefault="009B0F17">
      <w:r>
        <w:separator/>
      </w:r>
    </w:p>
  </w:footnote>
  <w:footnote w:type="continuationSeparator" w:id="1">
    <w:p w:rsidR="009B0F17" w:rsidRDefault="009B0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9"/>
      <w:gridCol w:w="1694"/>
    </w:tblGrid>
    <w:tr w:rsidR="00443235" w:rsidTr="00514C47">
      <w:tc>
        <w:tcPr>
          <w:tcW w:w="7479" w:type="dxa"/>
        </w:tcPr>
        <w:p w:rsidR="00443235" w:rsidRPr="001A222B" w:rsidRDefault="0044323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443235" w:rsidRPr="001A222B" w:rsidRDefault="00443235" w:rsidP="001B2FD1">
          <w:pPr>
            <w:pStyle w:val="Cabealho"/>
            <w:ind w:firstLine="1418"/>
            <w:jc w:val="center"/>
            <w:rPr>
              <w:sz w:val="22"/>
            </w:rPr>
          </w:pPr>
          <w:r w:rsidRPr="001A222B">
            <w:rPr>
              <w:sz w:val="22"/>
            </w:rPr>
            <w:t>Rua Padre João Coutinho, 121</w:t>
          </w:r>
        </w:p>
        <w:p w:rsidR="00443235" w:rsidRPr="001A222B" w:rsidRDefault="00443235" w:rsidP="001B2FD1">
          <w:pPr>
            <w:pStyle w:val="Cabealho"/>
            <w:ind w:firstLine="1418"/>
            <w:jc w:val="center"/>
            <w:rPr>
              <w:sz w:val="22"/>
            </w:rPr>
          </w:pPr>
          <w:r w:rsidRPr="001A222B">
            <w:rPr>
              <w:sz w:val="22"/>
            </w:rPr>
            <w:t>CNPJ nº 18.836.973/0001-20 – Tel.: (31)3872-5005</w:t>
          </w:r>
        </w:p>
        <w:p w:rsidR="00443235" w:rsidRPr="008B68A8" w:rsidRDefault="0044323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443235" w:rsidRDefault="00443235"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443235" w:rsidRDefault="00443235" w:rsidP="004432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6067CD"/>
    <w:multiLevelType w:val="hybridMultilevel"/>
    <w:tmpl w:val="ED0C64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7793150"/>
    <w:multiLevelType w:val="hybridMultilevel"/>
    <w:tmpl w:val="F22E58AE"/>
    <w:lvl w:ilvl="0" w:tplc="B5F402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0E7065"/>
    <w:multiLevelType w:val="hybridMultilevel"/>
    <w:tmpl w:val="688A0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476241"/>
    <w:multiLevelType w:val="hybridMultilevel"/>
    <w:tmpl w:val="FD425132"/>
    <w:lvl w:ilvl="0" w:tplc="10FE33AE">
      <w:start w:val="3"/>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FF97A9F"/>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nsid w:val="713C59A7"/>
    <w:multiLevelType w:val="hybridMultilevel"/>
    <w:tmpl w:val="4F64465C"/>
    <w:lvl w:ilvl="0" w:tplc="266C591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6D757E0"/>
    <w:multiLevelType w:val="hybridMultilevel"/>
    <w:tmpl w:val="49DE595C"/>
    <w:lvl w:ilvl="0" w:tplc="2E1417B2">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6">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9"/>
  </w:num>
  <w:num w:numId="12">
    <w:abstractNumId w:val="23"/>
  </w:num>
  <w:num w:numId="13">
    <w:abstractNumId w:val="24"/>
  </w:num>
  <w:num w:numId="14">
    <w:abstractNumId w:val="25"/>
  </w:num>
  <w:num w:numId="15">
    <w:abstractNumId w:val="46"/>
  </w:num>
  <w:num w:numId="16">
    <w:abstractNumId w:val="16"/>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4"/>
  </w:num>
  <w:num w:numId="27">
    <w:abstractNumId w:val="9"/>
  </w:num>
  <w:num w:numId="28">
    <w:abstractNumId w:val="38"/>
  </w:num>
  <w:num w:numId="29">
    <w:abstractNumId w:val="45"/>
  </w:num>
  <w:num w:numId="30">
    <w:abstractNumId w:val="0"/>
  </w:num>
  <w:num w:numId="31">
    <w:abstractNumId w:val="7"/>
  </w:num>
  <w:num w:numId="32">
    <w:abstractNumId w:val="21"/>
  </w:num>
  <w:num w:numId="33">
    <w:abstractNumId w:val="22"/>
  </w:num>
  <w:num w:numId="34">
    <w:abstractNumId w:val="20"/>
  </w:num>
  <w:num w:numId="35">
    <w:abstractNumId w:val="42"/>
  </w:num>
  <w:num w:numId="36">
    <w:abstractNumId w:val="32"/>
  </w:num>
  <w:num w:numId="37">
    <w:abstractNumId w:val="28"/>
  </w:num>
  <w:num w:numId="38">
    <w:abstractNumId w:val="19"/>
  </w:num>
  <w:num w:numId="39">
    <w:abstractNumId w:val="36"/>
  </w:num>
  <w:num w:numId="40">
    <w:abstractNumId w:val="34"/>
  </w:num>
  <w:num w:numId="41">
    <w:abstractNumId w:val="35"/>
  </w:num>
  <w:num w:numId="42">
    <w:abstractNumId w:val="37"/>
  </w:num>
  <w:num w:numId="43">
    <w:abstractNumId w:val="41"/>
  </w:num>
  <w:num w:numId="44">
    <w:abstractNumId w:val="17"/>
  </w:num>
  <w:num w:numId="45">
    <w:abstractNumId w:val="31"/>
  </w:num>
  <w:num w:numId="46">
    <w:abstractNumId w:val="3"/>
  </w:num>
  <w:num w:numId="47">
    <w:abstractNumId w:val="43"/>
  </w:num>
  <w:num w:numId="48">
    <w:abstractNumId w:val="4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9"/>
  <w:hyphenationZone w:val="425"/>
  <w:drawingGridHorizontalSpacing w:val="10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B0A"/>
    <w:rsid w:val="00177EF4"/>
    <w:rsid w:val="0018146F"/>
    <w:rsid w:val="00182714"/>
    <w:rsid w:val="00183A14"/>
    <w:rsid w:val="0018431F"/>
    <w:rsid w:val="00185FE4"/>
    <w:rsid w:val="00186711"/>
    <w:rsid w:val="00191441"/>
    <w:rsid w:val="0019423B"/>
    <w:rsid w:val="00194523"/>
    <w:rsid w:val="001945F4"/>
    <w:rsid w:val="00194BF8"/>
    <w:rsid w:val="001952DE"/>
    <w:rsid w:val="00196088"/>
    <w:rsid w:val="00197C29"/>
    <w:rsid w:val="001A0A5E"/>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0B3"/>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46879"/>
    <w:rsid w:val="002507B8"/>
    <w:rsid w:val="0025374B"/>
    <w:rsid w:val="0025500A"/>
    <w:rsid w:val="0025725D"/>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2B2A"/>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2CEF"/>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235"/>
    <w:rsid w:val="004437D3"/>
    <w:rsid w:val="00443966"/>
    <w:rsid w:val="0044564E"/>
    <w:rsid w:val="00445F92"/>
    <w:rsid w:val="0044712C"/>
    <w:rsid w:val="00454F27"/>
    <w:rsid w:val="004639AC"/>
    <w:rsid w:val="00463A46"/>
    <w:rsid w:val="00463EBC"/>
    <w:rsid w:val="00467685"/>
    <w:rsid w:val="00470237"/>
    <w:rsid w:val="00471D53"/>
    <w:rsid w:val="0047375A"/>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9675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6927"/>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5D3"/>
    <w:rsid w:val="0054298B"/>
    <w:rsid w:val="0054503E"/>
    <w:rsid w:val="00550625"/>
    <w:rsid w:val="0055115B"/>
    <w:rsid w:val="00551F40"/>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94231"/>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16EAE"/>
    <w:rsid w:val="00620CD6"/>
    <w:rsid w:val="00620CFE"/>
    <w:rsid w:val="00622B3E"/>
    <w:rsid w:val="00624A73"/>
    <w:rsid w:val="00625987"/>
    <w:rsid w:val="006262AE"/>
    <w:rsid w:val="00626D3B"/>
    <w:rsid w:val="00626FC9"/>
    <w:rsid w:val="00630AB9"/>
    <w:rsid w:val="00632924"/>
    <w:rsid w:val="0063425E"/>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269"/>
    <w:rsid w:val="006933A4"/>
    <w:rsid w:val="00693401"/>
    <w:rsid w:val="006959DE"/>
    <w:rsid w:val="006A2AF5"/>
    <w:rsid w:val="006A5F2B"/>
    <w:rsid w:val="006A6A01"/>
    <w:rsid w:val="006A6B2D"/>
    <w:rsid w:val="006A73E5"/>
    <w:rsid w:val="006A7875"/>
    <w:rsid w:val="006A78BF"/>
    <w:rsid w:val="006A7FE8"/>
    <w:rsid w:val="006B3245"/>
    <w:rsid w:val="006B40FF"/>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5627"/>
    <w:rsid w:val="00736D3D"/>
    <w:rsid w:val="0073706A"/>
    <w:rsid w:val="00737BFA"/>
    <w:rsid w:val="007419DA"/>
    <w:rsid w:val="00744463"/>
    <w:rsid w:val="0074448C"/>
    <w:rsid w:val="007465E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2433"/>
    <w:rsid w:val="007E3E9D"/>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C91"/>
    <w:rsid w:val="008A3215"/>
    <w:rsid w:val="008A3CB1"/>
    <w:rsid w:val="008A3F55"/>
    <w:rsid w:val="008A4929"/>
    <w:rsid w:val="008A5FC9"/>
    <w:rsid w:val="008A61E9"/>
    <w:rsid w:val="008A662E"/>
    <w:rsid w:val="008A6E71"/>
    <w:rsid w:val="008A7AC4"/>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5230"/>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5D71"/>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478BB"/>
    <w:rsid w:val="00950746"/>
    <w:rsid w:val="00950E8C"/>
    <w:rsid w:val="0095210E"/>
    <w:rsid w:val="00952C25"/>
    <w:rsid w:val="00954D69"/>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0F17"/>
    <w:rsid w:val="009B27D2"/>
    <w:rsid w:val="009B39E2"/>
    <w:rsid w:val="009B5F1B"/>
    <w:rsid w:val="009B613A"/>
    <w:rsid w:val="009B6B98"/>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5848"/>
    <w:rsid w:val="00A4670D"/>
    <w:rsid w:val="00A479AC"/>
    <w:rsid w:val="00A47CA4"/>
    <w:rsid w:val="00A5559C"/>
    <w:rsid w:val="00A55785"/>
    <w:rsid w:val="00A56E37"/>
    <w:rsid w:val="00A57B99"/>
    <w:rsid w:val="00A61670"/>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DB2"/>
    <w:rsid w:val="00D01FDE"/>
    <w:rsid w:val="00D01FF8"/>
    <w:rsid w:val="00D02D94"/>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2F4B"/>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5854"/>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5777"/>
    <w:rsid w:val="00F565BE"/>
    <w:rsid w:val="00F615F2"/>
    <w:rsid w:val="00F625D5"/>
    <w:rsid w:val="00F62C5E"/>
    <w:rsid w:val="00F6343F"/>
    <w:rsid w:val="00F643F6"/>
    <w:rsid w:val="00F65E07"/>
    <w:rsid w:val="00F71F5E"/>
    <w:rsid w:val="00F76F75"/>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3F7F"/>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r="http://schemas.openxmlformats.org/officeDocument/2006/relationships" xmlns:w="http://schemas.openxmlformats.org/wordprocessingml/2006/main">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2426-45CD-4928-9D98-6E53367F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14513</Words>
  <Characters>78371</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92699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2023-01-11T16:01:00Z</cp:lastPrinted>
  <dcterms:created xsi:type="dcterms:W3CDTF">2023-01-12T17:58:00Z</dcterms:created>
  <dcterms:modified xsi:type="dcterms:W3CDTF">2023-01-12T17:58:00Z</dcterms:modified>
</cp:coreProperties>
</file>