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7368" w:rsidRPr="002F565F" w:rsidRDefault="00D37368" w:rsidP="00D37368">
      <w:pPr>
        <w:spacing w:before="100" w:beforeAutospacing="1" w:after="100" w:afterAutospacing="1"/>
        <w:jc w:val="center"/>
        <w:rPr>
          <w:rFonts w:ascii="Century Gothic" w:hAnsi="Century Gothic"/>
          <w:b/>
          <w:bCs/>
          <w:iCs/>
          <w:sz w:val="22"/>
          <w:szCs w:val="22"/>
          <w:u w:val="single"/>
        </w:rPr>
      </w:pPr>
      <w:bookmarkStart w:id="0" w:name="_Hlk48652234"/>
      <w:bookmarkStart w:id="1" w:name="_GoBack"/>
      <w:bookmarkEnd w:id="1"/>
      <w:r w:rsidRPr="002F565F">
        <w:rPr>
          <w:rFonts w:ascii="Century Gothic" w:hAnsi="Century Gothic"/>
          <w:b/>
          <w:bCs/>
          <w:iCs/>
          <w:sz w:val="22"/>
          <w:szCs w:val="22"/>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D37368" w:rsidRPr="002F565F" w:rsidTr="00D37368">
        <w:tc>
          <w:tcPr>
            <w:tcW w:w="5000" w:type="pct"/>
          </w:tcPr>
          <w:p w:rsidR="00D37368" w:rsidRPr="002F565F" w:rsidRDefault="00D37368" w:rsidP="00D37368">
            <w:pPr>
              <w:rPr>
                <w:rFonts w:ascii="Century Gothic" w:hAnsi="Century Gothic"/>
                <w:b/>
                <w:bCs/>
                <w:iCs/>
                <w:sz w:val="22"/>
                <w:szCs w:val="22"/>
                <w:u w:val="single"/>
              </w:rPr>
            </w:pPr>
            <w:r w:rsidRPr="002F565F">
              <w:rPr>
                <w:rFonts w:ascii="Century Gothic" w:hAnsi="Century Gothic"/>
                <w:b/>
                <w:sz w:val="22"/>
                <w:szCs w:val="22"/>
              </w:rPr>
              <w:t>Processo licitatório n.º 043/2023</w:t>
            </w:r>
          </w:p>
        </w:tc>
      </w:tr>
      <w:tr w:rsidR="00D37368" w:rsidRPr="002F565F" w:rsidTr="00D37368">
        <w:tc>
          <w:tcPr>
            <w:tcW w:w="5000" w:type="pct"/>
          </w:tcPr>
          <w:p w:rsidR="00D37368" w:rsidRPr="002F565F" w:rsidRDefault="00D37368" w:rsidP="00D37368">
            <w:pPr>
              <w:spacing w:before="100" w:beforeAutospacing="1" w:after="100" w:afterAutospacing="1"/>
              <w:rPr>
                <w:rFonts w:ascii="Century Gothic" w:hAnsi="Century Gothic"/>
                <w:b/>
                <w:bCs/>
                <w:iCs/>
                <w:sz w:val="22"/>
                <w:szCs w:val="22"/>
              </w:rPr>
            </w:pPr>
            <w:r w:rsidRPr="002F565F">
              <w:rPr>
                <w:rFonts w:ascii="Century Gothic" w:hAnsi="Century Gothic"/>
                <w:b/>
                <w:bCs/>
                <w:iCs/>
                <w:sz w:val="22"/>
                <w:szCs w:val="22"/>
              </w:rPr>
              <w:t xml:space="preserve">Pregão presencial </w:t>
            </w:r>
            <w:r w:rsidRPr="002F565F">
              <w:rPr>
                <w:rFonts w:ascii="Century Gothic" w:hAnsi="Century Gothic"/>
                <w:b/>
                <w:sz w:val="22"/>
                <w:szCs w:val="22"/>
              </w:rPr>
              <w:t xml:space="preserve">n.º </w:t>
            </w:r>
            <w:r w:rsidRPr="002F565F">
              <w:rPr>
                <w:rFonts w:ascii="Century Gothic" w:hAnsi="Century Gothic"/>
                <w:b/>
                <w:bCs/>
                <w:iCs/>
                <w:sz w:val="22"/>
                <w:szCs w:val="22"/>
              </w:rPr>
              <w:t>015/2023</w:t>
            </w:r>
          </w:p>
        </w:tc>
      </w:tr>
      <w:tr w:rsidR="00D37368" w:rsidRPr="002F565F" w:rsidTr="00D37368">
        <w:tc>
          <w:tcPr>
            <w:tcW w:w="5000" w:type="pct"/>
          </w:tcPr>
          <w:p w:rsidR="00D37368" w:rsidRPr="002F565F" w:rsidRDefault="00D37368" w:rsidP="00D37368">
            <w:pPr>
              <w:spacing w:before="100" w:beforeAutospacing="1" w:after="100" w:afterAutospacing="1"/>
              <w:rPr>
                <w:rFonts w:ascii="Century Gothic" w:hAnsi="Century Gothic"/>
                <w:b/>
                <w:bCs/>
                <w:iCs/>
                <w:sz w:val="22"/>
                <w:szCs w:val="22"/>
              </w:rPr>
            </w:pPr>
            <w:r w:rsidRPr="002F565F">
              <w:rPr>
                <w:rFonts w:ascii="Century Gothic" w:hAnsi="Century Gothic"/>
                <w:b/>
                <w:bCs/>
                <w:iCs/>
                <w:sz w:val="22"/>
                <w:szCs w:val="22"/>
              </w:rPr>
              <w:t>Registro de preço nº 013/2023</w:t>
            </w:r>
          </w:p>
        </w:tc>
      </w:tr>
      <w:tr w:rsidR="00D37368" w:rsidRPr="002F565F" w:rsidTr="00D37368">
        <w:trPr>
          <w:trHeight w:val="96"/>
        </w:trPr>
        <w:tc>
          <w:tcPr>
            <w:tcW w:w="5000" w:type="pct"/>
          </w:tcPr>
          <w:p w:rsidR="00D37368" w:rsidRPr="002F565F" w:rsidRDefault="00ED199E" w:rsidP="00D37368">
            <w:pPr>
              <w:spacing w:before="100" w:beforeAutospacing="1" w:after="100" w:afterAutospacing="1"/>
              <w:rPr>
                <w:rFonts w:ascii="Century Gothic" w:hAnsi="Century Gothic"/>
                <w:b/>
                <w:bCs/>
                <w:iCs/>
                <w:sz w:val="22"/>
                <w:szCs w:val="22"/>
              </w:rPr>
            </w:pPr>
            <w:r>
              <w:rPr>
                <w:rFonts w:ascii="Century Gothic" w:hAnsi="Century Gothic"/>
                <w:b/>
                <w:bCs/>
                <w:iCs/>
                <w:sz w:val="22"/>
                <w:szCs w:val="22"/>
              </w:rPr>
              <w:t>Data da realização: 03/05</w:t>
            </w:r>
            <w:r w:rsidR="00D37368" w:rsidRPr="002F565F">
              <w:rPr>
                <w:rFonts w:ascii="Century Gothic" w:hAnsi="Century Gothic"/>
                <w:b/>
                <w:bCs/>
                <w:iCs/>
                <w:sz w:val="22"/>
                <w:szCs w:val="22"/>
              </w:rPr>
              <w:t xml:space="preserve">/2023 </w:t>
            </w:r>
          </w:p>
        </w:tc>
      </w:tr>
      <w:tr w:rsidR="00D37368" w:rsidRPr="002F565F" w:rsidTr="00D37368">
        <w:tc>
          <w:tcPr>
            <w:tcW w:w="5000" w:type="pct"/>
          </w:tcPr>
          <w:p w:rsidR="00D37368" w:rsidRPr="002F565F" w:rsidRDefault="00846B50" w:rsidP="00D37368">
            <w:pPr>
              <w:spacing w:before="100" w:beforeAutospacing="1" w:after="100" w:afterAutospacing="1"/>
              <w:rPr>
                <w:rFonts w:ascii="Century Gothic" w:hAnsi="Century Gothic"/>
                <w:b/>
                <w:bCs/>
                <w:iCs/>
                <w:sz w:val="22"/>
                <w:szCs w:val="22"/>
              </w:rPr>
            </w:pPr>
            <w:r w:rsidRPr="002F565F">
              <w:rPr>
                <w:rFonts w:ascii="Century Gothic" w:hAnsi="Century Gothic"/>
                <w:b/>
                <w:bCs/>
                <w:iCs/>
                <w:sz w:val="22"/>
                <w:szCs w:val="22"/>
              </w:rPr>
              <w:t>Horário: 9</w:t>
            </w:r>
            <w:r w:rsidR="00D37368" w:rsidRPr="002F565F">
              <w:rPr>
                <w:rFonts w:ascii="Century Gothic" w:hAnsi="Century Gothic"/>
                <w:b/>
                <w:bCs/>
                <w:iCs/>
                <w:sz w:val="22"/>
                <w:szCs w:val="22"/>
              </w:rPr>
              <w:t xml:space="preserve">h:00min </w:t>
            </w:r>
          </w:p>
        </w:tc>
      </w:tr>
      <w:tr w:rsidR="00D37368" w:rsidRPr="002F565F" w:rsidTr="00D37368">
        <w:trPr>
          <w:trHeight w:val="374"/>
        </w:trPr>
        <w:tc>
          <w:tcPr>
            <w:tcW w:w="5000" w:type="pct"/>
          </w:tcPr>
          <w:p w:rsidR="00D37368" w:rsidRPr="002F565F" w:rsidRDefault="00D37368" w:rsidP="00D37368">
            <w:pPr>
              <w:spacing w:before="100" w:beforeAutospacing="1" w:after="100" w:afterAutospacing="1"/>
              <w:rPr>
                <w:rFonts w:ascii="Century Gothic" w:hAnsi="Century Gothic"/>
                <w:b/>
                <w:bCs/>
                <w:iCs/>
                <w:sz w:val="22"/>
                <w:szCs w:val="22"/>
                <w:u w:val="single"/>
              </w:rPr>
            </w:pPr>
            <w:r w:rsidRPr="002F565F">
              <w:rPr>
                <w:rFonts w:ascii="Century Gothic" w:hAnsi="Century Gothic"/>
                <w:b/>
                <w:bCs/>
                <w:iCs/>
                <w:sz w:val="22"/>
                <w:szCs w:val="22"/>
              </w:rPr>
              <w:t xml:space="preserve">Local: </w:t>
            </w:r>
            <w:r w:rsidRPr="002F565F">
              <w:rPr>
                <w:rFonts w:ascii="Century Gothic" w:hAnsi="Century Gothic"/>
                <w:b/>
                <w:sz w:val="22"/>
                <w:szCs w:val="22"/>
              </w:rPr>
              <w:t>Sala de Reuniões da Comissão de Licitação</w:t>
            </w:r>
          </w:p>
        </w:tc>
      </w:tr>
    </w:tbl>
    <w:p w:rsidR="00D37368" w:rsidRPr="002F565F" w:rsidRDefault="00D37368" w:rsidP="00D37368">
      <w:pPr>
        <w:spacing w:before="100" w:beforeAutospacing="1" w:after="100" w:afterAutospacing="1"/>
        <w:jc w:val="both"/>
        <w:rPr>
          <w:rFonts w:ascii="Century Gothic" w:hAnsi="Century Gothic" w:cs="Arial"/>
          <w:color w:val="000000"/>
          <w:sz w:val="22"/>
          <w:szCs w:val="22"/>
          <w:shd w:val="clear" w:color="auto" w:fill="FFFFFF"/>
        </w:rPr>
      </w:pPr>
      <w:r w:rsidRPr="002F565F">
        <w:rPr>
          <w:rFonts w:ascii="Century Gothic" w:hAnsi="Century Gothic"/>
          <w:sz w:val="22"/>
          <w:szCs w:val="22"/>
        </w:rPr>
        <w:t xml:space="preserve">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tipo MENOR PREÇO, com a finalidade de selecionar a melhor proposta para a </w:t>
      </w:r>
      <w:r w:rsidRPr="002F565F">
        <w:rPr>
          <w:rFonts w:ascii="Century Gothic" w:hAnsi="Century Gothic" w:cs="Arial"/>
          <w:b/>
          <w:color w:val="000000"/>
          <w:sz w:val="22"/>
          <w:szCs w:val="22"/>
          <w:shd w:val="clear" w:color="auto" w:fill="FFFFFF"/>
        </w:rPr>
        <w:t xml:space="preserve">contratação de pessoa jurídica especializada, sob o sistema de registro de preços, para prestação de serviços de mecânica leve, nos veículos de cinco e doze lugares pertencentes a frota municipal e conveniados do município de </w:t>
      </w:r>
      <w:r w:rsidRPr="002F565F">
        <w:rPr>
          <w:rFonts w:ascii="Century Gothic" w:hAnsi="Century Gothic"/>
          <w:b/>
          <w:color w:val="000000"/>
          <w:sz w:val="22"/>
          <w:szCs w:val="22"/>
        </w:rPr>
        <w:t>Santo Antônio do Grama, Mg.</w:t>
      </w:r>
    </w:p>
    <w:p w:rsidR="00D37368" w:rsidRPr="002F565F" w:rsidRDefault="00D37368" w:rsidP="00D37368">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Rege a presente licitação a Lei Federal 8.666/93, a Lei Federal 10.520/2002 e demais legislações aplicáveis, observadas suas alterações.</w:t>
      </w:r>
    </w:p>
    <w:p w:rsidR="00D37368" w:rsidRPr="002F565F" w:rsidRDefault="00D37368" w:rsidP="00D37368">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Serão observados os seguintes horários e datas para os procedimentos:</w:t>
      </w:r>
    </w:p>
    <w:p w:rsidR="00D37368" w:rsidRPr="002F565F" w:rsidRDefault="00D37368" w:rsidP="00D37368">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Recebimento das Propostas: até as </w:t>
      </w:r>
      <w:r w:rsidRPr="002F565F">
        <w:rPr>
          <w:rFonts w:ascii="Century Gothic" w:hAnsi="Century Gothic"/>
          <w:b/>
          <w:sz w:val="22"/>
          <w:szCs w:val="22"/>
        </w:rPr>
        <w:t>09hs00min</w:t>
      </w:r>
      <w:r w:rsidRPr="002F565F">
        <w:rPr>
          <w:rFonts w:ascii="Century Gothic" w:hAnsi="Century Gothic"/>
          <w:sz w:val="22"/>
          <w:szCs w:val="22"/>
        </w:rPr>
        <w:t xml:space="preserve">, horário local, do dia </w:t>
      </w:r>
      <w:r w:rsidR="00ED199E">
        <w:rPr>
          <w:rFonts w:ascii="Century Gothic" w:hAnsi="Century Gothic"/>
          <w:b/>
          <w:sz w:val="22"/>
          <w:szCs w:val="22"/>
        </w:rPr>
        <w:t>03/05</w:t>
      </w:r>
      <w:r w:rsidRPr="002F565F">
        <w:rPr>
          <w:rFonts w:ascii="Century Gothic" w:hAnsi="Century Gothic"/>
          <w:b/>
          <w:sz w:val="22"/>
          <w:szCs w:val="22"/>
        </w:rPr>
        <w:t>/2023</w:t>
      </w:r>
      <w:r w:rsidRPr="002F565F">
        <w:rPr>
          <w:rFonts w:ascii="Century Gothic" w:hAnsi="Century Gothic"/>
          <w:sz w:val="22"/>
          <w:szCs w:val="22"/>
        </w:rPr>
        <w:t>.</w:t>
      </w:r>
    </w:p>
    <w:p w:rsidR="00D37368" w:rsidRPr="002F565F" w:rsidRDefault="00D37368" w:rsidP="00D37368">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Início da Sessão: até as </w:t>
      </w:r>
      <w:r w:rsidRPr="002F565F">
        <w:rPr>
          <w:rFonts w:ascii="Century Gothic" w:hAnsi="Century Gothic"/>
          <w:b/>
          <w:sz w:val="22"/>
          <w:szCs w:val="22"/>
        </w:rPr>
        <w:t>09hs0</w:t>
      </w:r>
      <w:r w:rsidR="00846B50" w:rsidRPr="002F565F">
        <w:rPr>
          <w:rFonts w:ascii="Century Gothic" w:hAnsi="Century Gothic"/>
          <w:b/>
          <w:sz w:val="22"/>
          <w:szCs w:val="22"/>
        </w:rPr>
        <w:t>0min</w:t>
      </w:r>
      <w:r w:rsidR="00846B50" w:rsidRPr="002F565F">
        <w:rPr>
          <w:rFonts w:ascii="Century Gothic" w:hAnsi="Century Gothic"/>
          <w:sz w:val="22"/>
          <w:szCs w:val="22"/>
        </w:rPr>
        <w:t xml:space="preserve">, horário local, do dia </w:t>
      </w:r>
      <w:r w:rsidR="00ED199E">
        <w:rPr>
          <w:rFonts w:ascii="Century Gothic" w:hAnsi="Century Gothic"/>
          <w:b/>
          <w:sz w:val="22"/>
          <w:szCs w:val="22"/>
        </w:rPr>
        <w:t>03/05</w:t>
      </w:r>
      <w:r w:rsidRPr="002F565F">
        <w:rPr>
          <w:rFonts w:ascii="Century Gothic" w:hAnsi="Century Gothic"/>
          <w:b/>
          <w:sz w:val="22"/>
          <w:szCs w:val="22"/>
        </w:rPr>
        <w:t>/2023</w:t>
      </w:r>
    </w:p>
    <w:p w:rsidR="00D37368" w:rsidRPr="002F565F" w:rsidRDefault="00D37368" w:rsidP="00D37368">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Poderão participar da licitação pessoas jurídicas que atuam no ramo pertinente ao objeto licitado, observadas as condições constantes do edital.</w:t>
      </w:r>
    </w:p>
    <w:p w:rsidR="00D37368" w:rsidRPr="002F565F" w:rsidRDefault="00D37368" w:rsidP="00D37368">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2F565F">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2F565F">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D37368" w:rsidRPr="002F565F" w:rsidRDefault="00D37368" w:rsidP="00D37368">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Quaisquer dúvidas, contatar pelo telefone (31) 3872-5005.</w:t>
      </w:r>
    </w:p>
    <w:p w:rsidR="00D37368" w:rsidRPr="002F565F" w:rsidRDefault="00D37368" w:rsidP="00D37368">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Santo Antônio do Grama, 12 de abril de 2023.</w:t>
      </w:r>
    </w:p>
    <w:p w:rsidR="00D37368" w:rsidRPr="002F565F" w:rsidRDefault="00D37368" w:rsidP="00D37368">
      <w:pPr>
        <w:jc w:val="both"/>
        <w:rPr>
          <w:rFonts w:ascii="Century Gothic" w:hAnsi="Century Gothic"/>
          <w:sz w:val="22"/>
          <w:szCs w:val="22"/>
        </w:rPr>
      </w:pPr>
    </w:p>
    <w:p w:rsidR="00D37368" w:rsidRPr="002F565F" w:rsidRDefault="00D37368" w:rsidP="00D37368">
      <w:pPr>
        <w:jc w:val="both"/>
        <w:rPr>
          <w:rFonts w:ascii="Century Gothic" w:hAnsi="Century Gothic"/>
          <w:sz w:val="22"/>
          <w:szCs w:val="22"/>
        </w:rPr>
      </w:pPr>
    </w:p>
    <w:p w:rsidR="00D37368" w:rsidRPr="002F565F" w:rsidRDefault="00D37368" w:rsidP="00D37368">
      <w:pPr>
        <w:jc w:val="center"/>
        <w:rPr>
          <w:rFonts w:ascii="Century Gothic" w:hAnsi="Century Gothic"/>
          <w:b/>
          <w:bCs/>
          <w:i/>
          <w:iCs/>
          <w:sz w:val="22"/>
          <w:szCs w:val="22"/>
        </w:rPr>
      </w:pPr>
      <w:r w:rsidRPr="002F565F">
        <w:rPr>
          <w:rFonts w:ascii="Century Gothic" w:hAnsi="Century Gothic"/>
          <w:b/>
          <w:bCs/>
          <w:i/>
          <w:iCs/>
          <w:sz w:val="22"/>
          <w:szCs w:val="22"/>
        </w:rPr>
        <w:t>LETÍCIA MARIA TEIXEIRA PEREIRA</w:t>
      </w:r>
    </w:p>
    <w:p w:rsidR="00D37368" w:rsidRDefault="00D37368" w:rsidP="00D37368">
      <w:pPr>
        <w:jc w:val="center"/>
        <w:rPr>
          <w:rFonts w:ascii="Century Gothic" w:hAnsi="Century Gothic"/>
          <w:b/>
          <w:bCs/>
          <w:i/>
          <w:iCs/>
          <w:sz w:val="22"/>
          <w:szCs w:val="22"/>
        </w:rPr>
      </w:pPr>
      <w:r w:rsidRPr="002F565F">
        <w:rPr>
          <w:rFonts w:ascii="Century Gothic" w:hAnsi="Century Gothic"/>
          <w:b/>
          <w:bCs/>
          <w:i/>
          <w:iCs/>
          <w:sz w:val="22"/>
          <w:szCs w:val="22"/>
        </w:rPr>
        <w:t>PREGOEIRA</w:t>
      </w:r>
      <w:bookmarkEnd w:id="0"/>
    </w:p>
    <w:p w:rsidR="00514C47" w:rsidRPr="002F565F" w:rsidRDefault="00514C47" w:rsidP="00863DE7">
      <w:pPr>
        <w:jc w:val="center"/>
        <w:rPr>
          <w:rFonts w:ascii="Century Gothic" w:hAnsi="Century Gothic"/>
          <w:b/>
          <w:sz w:val="22"/>
          <w:szCs w:val="22"/>
          <w:u w:val="single"/>
        </w:rPr>
      </w:pPr>
      <w:r w:rsidRPr="002F565F">
        <w:rPr>
          <w:rFonts w:ascii="Century Gothic" w:hAnsi="Century Gothic"/>
          <w:b/>
          <w:sz w:val="22"/>
          <w:szCs w:val="22"/>
          <w:u w:val="single"/>
        </w:rPr>
        <w:lastRenderedPageBreak/>
        <w:t>EDITAL</w:t>
      </w:r>
    </w:p>
    <w:p w:rsidR="00C806A7" w:rsidRPr="002F565F" w:rsidRDefault="00C806A7" w:rsidP="00863DE7">
      <w:pPr>
        <w:jc w:val="center"/>
        <w:rPr>
          <w:rFonts w:ascii="Century Gothic" w:hAnsi="Century Gothic"/>
          <w:b/>
          <w:sz w:val="22"/>
          <w:szCs w:val="22"/>
          <w:u w:val="single"/>
        </w:rPr>
      </w:pPr>
    </w:p>
    <w:p w:rsidR="00C806A7" w:rsidRPr="002F565F" w:rsidRDefault="00C806A7" w:rsidP="00863DE7">
      <w:pPr>
        <w:jc w:val="center"/>
        <w:rPr>
          <w:rFonts w:ascii="Century Gothic" w:hAnsi="Century Gothic"/>
          <w:b/>
          <w:sz w:val="22"/>
          <w:szCs w:val="22"/>
          <w:u w:val="single"/>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C806A7" w:rsidRPr="002F565F" w:rsidTr="00D37368">
        <w:tc>
          <w:tcPr>
            <w:tcW w:w="5000" w:type="pct"/>
          </w:tcPr>
          <w:p w:rsidR="00C806A7" w:rsidRPr="002F565F" w:rsidRDefault="00C806A7" w:rsidP="00D37368">
            <w:pPr>
              <w:rPr>
                <w:rFonts w:ascii="Century Gothic" w:hAnsi="Century Gothic"/>
                <w:b/>
                <w:bCs/>
                <w:iCs/>
                <w:sz w:val="22"/>
                <w:szCs w:val="22"/>
                <w:u w:val="single"/>
              </w:rPr>
            </w:pPr>
            <w:r w:rsidRPr="002F565F">
              <w:rPr>
                <w:rFonts w:ascii="Century Gothic" w:hAnsi="Century Gothic"/>
                <w:b/>
                <w:sz w:val="22"/>
                <w:szCs w:val="22"/>
              </w:rPr>
              <w:t>Processo licitatório n.º 043/2023</w:t>
            </w:r>
          </w:p>
        </w:tc>
      </w:tr>
      <w:tr w:rsidR="00C806A7" w:rsidRPr="002F565F" w:rsidTr="00D37368">
        <w:tc>
          <w:tcPr>
            <w:tcW w:w="5000" w:type="pct"/>
          </w:tcPr>
          <w:p w:rsidR="00C806A7" w:rsidRPr="002F565F" w:rsidRDefault="00C806A7" w:rsidP="00D37368">
            <w:pPr>
              <w:spacing w:before="100" w:beforeAutospacing="1" w:after="100" w:afterAutospacing="1"/>
              <w:rPr>
                <w:rFonts w:ascii="Century Gothic" w:hAnsi="Century Gothic"/>
                <w:b/>
                <w:bCs/>
                <w:iCs/>
                <w:sz w:val="22"/>
                <w:szCs w:val="22"/>
              </w:rPr>
            </w:pPr>
            <w:r w:rsidRPr="002F565F">
              <w:rPr>
                <w:rFonts w:ascii="Century Gothic" w:hAnsi="Century Gothic"/>
                <w:b/>
                <w:bCs/>
                <w:iCs/>
                <w:sz w:val="22"/>
                <w:szCs w:val="22"/>
              </w:rPr>
              <w:t xml:space="preserve">Pregão presencial </w:t>
            </w:r>
            <w:r w:rsidRPr="002F565F">
              <w:rPr>
                <w:rFonts w:ascii="Century Gothic" w:hAnsi="Century Gothic"/>
                <w:b/>
                <w:sz w:val="22"/>
                <w:szCs w:val="22"/>
              </w:rPr>
              <w:t xml:space="preserve">n.º </w:t>
            </w:r>
            <w:r w:rsidRPr="002F565F">
              <w:rPr>
                <w:rFonts w:ascii="Century Gothic" w:hAnsi="Century Gothic"/>
                <w:b/>
                <w:bCs/>
                <w:iCs/>
                <w:sz w:val="22"/>
                <w:szCs w:val="22"/>
              </w:rPr>
              <w:t>015/2023</w:t>
            </w:r>
          </w:p>
        </w:tc>
      </w:tr>
      <w:tr w:rsidR="00C806A7" w:rsidRPr="002F565F" w:rsidTr="00D37368">
        <w:tc>
          <w:tcPr>
            <w:tcW w:w="5000" w:type="pct"/>
          </w:tcPr>
          <w:p w:rsidR="00C806A7" w:rsidRPr="002F565F" w:rsidRDefault="00C806A7" w:rsidP="00D37368">
            <w:pPr>
              <w:spacing w:before="100" w:beforeAutospacing="1" w:after="100" w:afterAutospacing="1"/>
              <w:rPr>
                <w:rFonts w:ascii="Century Gothic" w:hAnsi="Century Gothic"/>
                <w:b/>
                <w:bCs/>
                <w:iCs/>
                <w:sz w:val="22"/>
                <w:szCs w:val="22"/>
              </w:rPr>
            </w:pPr>
            <w:r w:rsidRPr="002F565F">
              <w:rPr>
                <w:rFonts w:ascii="Century Gothic" w:hAnsi="Century Gothic"/>
                <w:b/>
                <w:bCs/>
                <w:iCs/>
                <w:sz w:val="22"/>
                <w:szCs w:val="22"/>
              </w:rPr>
              <w:t>Registro de preço nº 013/2023</w:t>
            </w:r>
          </w:p>
        </w:tc>
      </w:tr>
      <w:tr w:rsidR="00C806A7" w:rsidRPr="002F565F" w:rsidTr="00D37368">
        <w:trPr>
          <w:trHeight w:val="96"/>
        </w:trPr>
        <w:tc>
          <w:tcPr>
            <w:tcW w:w="5000" w:type="pct"/>
          </w:tcPr>
          <w:p w:rsidR="00C806A7" w:rsidRPr="002F565F" w:rsidRDefault="00ED199E" w:rsidP="00D37368">
            <w:pPr>
              <w:spacing w:before="100" w:beforeAutospacing="1" w:after="100" w:afterAutospacing="1"/>
              <w:rPr>
                <w:rFonts w:ascii="Century Gothic" w:hAnsi="Century Gothic"/>
                <w:b/>
                <w:bCs/>
                <w:iCs/>
                <w:sz w:val="22"/>
                <w:szCs w:val="22"/>
              </w:rPr>
            </w:pPr>
            <w:r>
              <w:rPr>
                <w:rFonts w:ascii="Century Gothic" w:hAnsi="Century Gothic"/>
                <w:b/>
                <w:bCs/>
                <w:iCs/>
                <w:sz w:val="22"/>
                <w:szCs w:val="22"/>
              </w:rPr>
              <w:t>Data da realização: 03/05</w:t>
            </w:r>
            <w:r w:rsidR="00C806A7" w:rsidRPr="002F565F">
              <w:rPr>
                <w:rFonts w:ascii="Century Gothic" w:hAnsi="Century Gothic"/>
                <w:b/>
                <w:bCs/>
                <w:iCs/>
                <w:sz w:val="22"/>
                <w:szCs w:val="22"/>
              </w:rPr>
              <w:t xml:space="preserve">/2023 </w:t>
            </w:r>
          </w:p>
        </w:tc>
      </w:tr>
      <w:tr w:rsidR="00C806A7" w:rsidRPr="002F565F" w:rsidTr="00D37368">
        <w:tc>
          <w:tcPr>
            <w:tcW w:w="5000" w:type="pct"/>
          </w:tcPr>
          <w:p w:rsidR="00C806A7" w:rsidRPr="002F565F" w:rsidRDefault="00846B50" w:rsidP="00D37368">
            <w:pPr>
              <w:spacing w:before="100" w:beforeAutospacing="1" w:after="100" w:afterAutospacing="1"/>
              <w:rPr>
                <w:rFonts w:ascii="Century Gothic" w:hAnsi="Century Gothic"/>
                <w:b/>
                <w:bCs/>
                <w:iCs/>
                <w:sz w:val="22"/>
                <w:szCs w:val="22"/>
              </w:rPr>
            </w:pPr>
            <w:r w:rsidRPr="002F565F">
              <w:rPr>
                <w:rFonts w:ascii="Century Gothic" w:hAnsi="Century Gothic"/>
                <w:b/>
                <w:bCs/>
                <w:iCs/>
                <w:sz w:val="22"/>
                <w:szCs w:val="22"/>
              </w:rPr>
              <w:t>Horário: 09h:0</w:t>
            </w:r>
            <w:r w:rsidR="00C806A7" w:rsidRPr="002F565F">
              <w:rPr>
                <w:rFonts w:ascii="Century Gothic" w:hAnsi="Century Gothic"/>
                <w:b/>
                <w:bCs/>
                <w:iCs/>
                <w:sz w:val="22"/>
                <w:szCs w:val="22"/>
              </w:rPr>
              <w:t xml:space="preserve">0min </w:t>
            </w:r>
          </w:p>
        </w:tc>
      </w:tr>
      <w:tr w:rsidR="00C806A7" w:rsidRPr="002F565F" w:rsidTr="00D37368">
        <w:trPr>
          <w:trHeight w:val="374"/>
        </w:trPr>
        <w:tc>
          <w:tcPr>
            <w:tcW w:w="5000" w:type="pct"/>
          </w:tcPr>
          <w:p w:rsidR="00C806A7" w:rsidRPr="002F565F" w:rsidRDefault="00C806A7" w:rsidP="00D37368">
            <w:pPr>
              <w:spacing w:before="100" w:beforeAutospacing="1" w:after="100" w:afterAutospacing="1"/>
              <w:rPr>
                <w:rFonts w:ascii="Century Gothic" w:hAnsi="Century Gothic"/>
                <w:b/>
                <w:bCs/>
                <w:iCs/>
                <w:sz w:val="22"/>
                <w:szCs w:val="22"/>
                <w:u w:val="single"/>
              </w:rPr>
            </w:pPr>
            <w:r w:rsidRPr="002F565F">
              <w:rPr>
                <w:rFonts w:ascii="Century Gothic" w:hAnsi="Century Gothic"/>
                <w:b/>
                <w:bCs/>
                <w:iCs/>
                <w:sz w:val="22"/>
                <w:szCs w:val="22"/>
              </w:rPr>
              <w:t xml:space="preserve">Local: </w:t>
            </w:r>
            <w:r w:rsidRPr="002F565F">
              <w:rPr>
                <w:rFonts w:ascii="Century Gothic" w:hAnsi="Century Gothic"/>
                <w:b/>
                <w:sz w:val="22"/>
                <w:szCs w:val="22"/>
              </w:rPr>
              <w:t>Sala de Reuniões da Comissão de Licitação</w:t>
            </w:r>
          </w:p>
        </w:tc>
      </w:tr>
    </w:tbl>
    <w:p w:rsidR="00FD2D7B" w:rsidRPr="002F565F" w:rsidRDefault="00FD2D7B" w:rsidP="00863DE7">
      <w:pPr>
        <w:jc w:val="center"/>
        <w:rPr>
          <w:rFonts w:ascii="Century Gothic" w:hAnsi="Century Gothic"/>
          <w:b/>
          <w:sz w:val="22"/>
          <w:szCs w:val="22"/>
          <w:u w:val="single"/>
        </w:rPr>
      </w:pPr>
    </w:p>
    <w:p w:rsidR="00A82D99" w:rsidRPr="002F565F" w:rsidRDefault="004837AA" w:rsidP="00BB0D4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O </w:t>
      </w:r>
      <w:r w:rsidRPr="002F565F">
        <w:rPr>
          <w:rFonts w:ascii="Century Gothic" w:hAnsi="Century Gothic"/>
          <w:b/>
          <w:sz w:val="22"/>
          <w:szCs w:val="22"/>
        </w:rPr>
        <w:t xml:space="preserve">MUNICÍPIO DE </w:t>
      </w:r>
      <w:r w:rsidR="0094166E" w:rsidRPr="002F565F">
        <w:rPr>
          <w:rFonts w:ascii="Century Gothic" w:hAnsi="Century Gothic"/>
          <w:b/>
          <w:sz w:val="22"/>
          <w:szCs w:val="22"/>
        </w:rPr>
        <w:t>SANTO ANTÔNIO DO GRAMA</w:t>
      </w:r>
      <w:r w:rsidRPr="002F565F">
        <w:rPr>
          <w:rFonts w:ascii="Century Gothic" w:hAnsi="Century Gothic"/>
          <w:sz w:val="22"/>
          <w:szCs w:val="22"/>
        </w:rPr>
        <w:t xml:space="preserve">, pessoa jurídica de direito público, por seu órgão </w:t>
      </w:r>
      <w:r w:rsidR="003D1D83" w:rsidRPr="002F565F">
        <w:rPr>
          <w:rFonts w:ascii="Century Gothic" w:hAnsi="Century Gothic"/>
          <w:sz w:val="22"/>
          <w:szCs w:val="22"/>
        </w:rPr>
        <w:t>PREFEITURA</w:t>
      </w:r>
      <w:r w:rsidRPr="002F565F">
        <w:rPr>
          <w:rFonts w:ascii="Century Gothic" w:hAnsi="Century Gothic"/>
          <w:sz w:val="22"/>
          <w:szCs w:val="22"/>
        </w:rPr>
        <w:t xml:space="preserve"> MUNICIPAL, com sede na </w:t>
      </w:r>
      <w:r w:rsidR="00403C6F" w:rsidRPr="002F565F">
        <w:rPr>
          <w:rFonts w:ascii="Century Gothic" w:hAnsi="Century Gothic"/>
          <w:sz w:val="22"/>
          <w:szCs w:val="22"/>
        </w:rPr>
        <w:t xml:space="preserve">Rua </w:t>
      </w:r>
      <w:r w:rsidR="0094166E" w:rsidRPr="002F565F">
        <w:rPr>
          <w:rFonts w:ascii="Century Gothic" w:hAnsi="Century Gothic"/>
          <w:sz w:val="22"/>
          <w:szCs w:val="22"/>
        </w:rPr>
        <w:t>Padre João Coutinho</w:t>
      </w:r>
      <w:r w:rsidR="001A22D4" w:rsidRPr="002F565F">
        <w:rPr>
          <w:rFonts w:ascii="Century Gothic" w:hAnsi="Century Gothic"/>
          <w:sz w:val="22"/>
          <w:szCs w:val="22"/>
        </w:rPr>
        <w:t xml:space="preserve">, nº </w:t>
      </w:r>
      <w:r w:rsidR="0094166E" w:rsidRPr="002F565F">
        <w:rPr>
          <w:rFonts w:ascii="Century Gothic" w:hAnsi="Century Gothic"/>
          <w:sz w:val="22"/>
          <w:szCs w:val="22"/>
        </w:rPr>
        <w:t>121</w:t>
      </w:r>
      <w:r w:rsidRPr="002F565F">
        <w:rPr>
          <w:rFonts w:ascii="Century Gothic" w:hAnsi="Century Gothic"/>
          <w:sz w:val="22"/>
          <w:szCs w:val="22"/>
        </w:rPr>
        <w:t xml:space="preserve">, Bairro Centro, nesta cidade de </w:t>
      </w:r>
      <w:r w:rsidR="0094166E" w:rsidRPr="002F565F">
        <w:rPr>
          <w:rFonts w:ascii="Century Gothic" w:hAnsi="Century Gothic"/>
          <w:sz w:val="22"/>
          <w:szCs w:val="22"/>
        </w:rPr>
        <w:t>SANTO ANTÔNIO DO GRAMA</w:t>
      </w:r>
      <w:r w:rsidRPr="002F565F">
        <w:rPr>
          <w:rFonts w:ascii="Century Gothic" w:hAnsi="Century Gothic"/>
          <w:sz w:val="22"/>
          <w:szCs w:val="22"/>
        </w:rPr>
        <w:t>, Estado de Minas Gerais</w:t>
      </w:r>
      <w:r w:rsidRPr="002F565F">
        <w:rPr>
          <w:rFonts w:ascii="Century Gothic" w:eastAsia="Calibri" w:hAnsi="Century Gothic"/>
          <w:sz w:val="22"/>
          <w:szCs w:val="22"/>
        </w:rPr>
        <w:t xml:space="preserve">, inscrito no Cadastro Nacional de Pessoa Jurídica sob o nº </w:t>
      </w:r>
      <w:r w:rsidR="000F4852" w:rsidRPr="002F565F">
        <w:rPr>
          <w:rFonts w:ascii="Century Gothic" w:eastAsia="Calibri" w:hAnsi="Century Gothic"/>
          <w:sz w:val="22"/>
          <w:szCs w:val="22"/>
        </w:rPr>
        <w:t>18.836.973/0001-29</w:t>
      </w:r>
      <w:r w:rsidRPr="002F565F">
        <w:rPr>
          <w:rFonts w:ascii="Century Gothic" w:eastAsia="Calibri" w:hAnsi="Century Gothic"/>
          <w:sz w:val="22"/>
          <w:szCs w:val="22"/>
        </w:rPr>
        <w:t xml:space="preserve">, neste ato representado pelo Prefeito Municipal Senhor </w:t>
      </w:r>
      <w:r w:rsidR="00FD2D7B" w:rsidRPr="002F565F">
        <w:rPr>
          <w:rFonts w:ascii="Century Gothic" w:eastAsia="Calibri" w:hAnsi="Century Gothic"/>
          <w:sz w:val="22"/>
          <w:szCs w:val="22"/>
        </w:rPr>
        <w:t>MARCOS AURÉLIO R</w:t>
      </w:r>
      <w:r w:rsidR="00310E38" w:rsidRPr="002F565F">
        <w:rPr>
          <w:rFonts w:ascii="Century Gothic" w:eastAsia="Calibri" w:hAnsi="Century Gothic"/>
          <w:sz w:val="22"/>
          <w:szCs w:val="22"/>
        </w:rPr>
        <w:t>AMINHO</w:t>
      </w:r>
      <w:r w:rsidRPr="002F565F">
        <w:rPr>
          <w:rFonts w:ascii="Century Gothic" w:eastAsia="Calibri" w:hAnsi="Century Gothic"/>
          <w:sz w:val="22"/>
          <w:szCs w:val="22"/>
        </w:rPr>
        <w:t xml:space="preserve"> e </w:t>
      </w:r>
      <w:r w:rsidR="0040541F" w:rsidRPr="002F565F">
        <w:rPr>
          <w:rFonts w:ascii="Century Gothic" w:eastAsia="Calibri" w:hAnsi="Century Gothic"/>
          <w:sz w:val="22"/>
          <w:szCs w:val="22"/>
        </w:rPr>
        <w:t>a</w:t>
      </w:r>
      <w:r w:rsidR="00CE74C7" w:rsidRPr="002F565F">
        <w:rPr>
          <w:rFonts w:ascii="Century Gothic" w:eastAsia="Calibri" w:hAnsi="Century Gothic"/>
          <w:sz w:val="22"/>
          <w:szCs w:val="22"/>
        </w:rPr>
        <w:t xml:space="preserve"> </w:t>
      </w:r>
      <w:r w:rsidR="003D1D83" w:rsidRPr="002F565F">
        <w:rPr>
          <w:rFonts w:ascii="Century Gothic" w:eastAsia="Calibri" w:hAnsi="Century Gothic"/>
          <w:sz w:val="22"/>
          <w:szCs w:val="22"/>
        </w:rPr>
        <w:t>PREGOEIRA</w:t>
      </w:r>
      <w:bookmarkStart w:id="2" w:name="_Hlk112670863"/>
      <w:r w:rsidR="0094166E" w:rsidRPr="002F565F">
        <w:rPr>
          <w:rFonts w:ascii="Century Gothic" w:hAnsi="Century Gothic"/>
          <w:sz w:val="22"/>
          <w:szCs w:val="22"/>
        </w:rPr>
        <w:t>LETÍCIA MARIA</w:t>
      </w:r>
      <w:r w:rsidR="00CE74C7" w:rsidRPr="002F565F">
        <w:rPr>
          <w:rFonts w:ascii="Century Gothic" w:hAnsi="Century Gothic"/>
          <w:sz w:val="22"/>
          <w:szCs w:val="22"/>
        </w:rPr>
        <w:t xml:space="preserve"> </w:t>
      </w:r>
      <w:r w:rsidR="0094166E" w:rsidRPr="002F565F">
        <w:rPr>
          <w:rFonts w:ascii="Century Gothic" w:hAnsi="Century Gothic"/>
          <w:sz w:val="22"/>
          <w:szCs w:val="22"/>
        </w:rPr>
        <w:t>TEIXEIRA PEREIRA</w:t>
      </w:r>
      <w:bookmarkEnd w:id="2"/>
      <w:r w:rsidRPr="002F565F">
        <w:rPr>
          <w:rFonts w:ascii="Century Gothic" w:hAnsi="Century Gothic"/>
          <w:sz w:val="22"/>
          <w:szCs w:val="22"/>
        </w:rPr>
        <w:t>, designad</w:t>
      </w:r>
      <w:r w:rsidR="001725B1" w:rsidRPr="002F565F">
        <w:rPr>
          <w:rFonts w:ascii="Century Gothic" w:hAnsi="Century Gothic"/>
          <w:sz w:val="22"/>
          <w:szCs w:val="22"/>
        </w:rPr>
        <w:t>a</w:t>
      </w:r>
      <w:r w:rsidR="00CE74C7" w:rsidRPr="002F565F">
        <w:rPr>
          <w:rFonts w:ascii="Century Gothic" w:hAnsi="Century Gothic"/>
          <w:sz w:val="22"/>
          <w:szCs w:val="22"/>
        </w:rPr>
        <w:t xml:space="preserve"> </w:t>
      </w:r>
      <w:r w:rsidR="00F91D0A" w:rsidRPr="002F565F">
        <w:rPr>
          <w:rFonts w:ascii="Century Gothic" w:hAnsi="Century Gothic"/>
          <w:sz w:val="22"/>
          <w:szCs w:val="22"/>
        </w:rPr>
        <w:t>pela Portaria nº 001/ 2023</w:t>
      </w:r>
      <w:r w:rsidRPr="002F565F">
        <w:rPr>
          <w:rFonts w:ascii="Century Gothic" w:hAnsi="Century Gothic"/>
          <w:sz w:val="22"/>
          <w:szCs w:val="22"/>
        </w:rPr>
        <w:t>, e, em conformidade com a Lei Federal nº 10.520/2002 e supletivamente pela Lei Federal nº 8.666/93 e</w:t>
      </w:r>
      <w:r w:rsidR="001725B1" w:rsidRPr="002F565F">
        <w:rPr>
          <w:rFonts w:ascii="Century Gothic" w:hAnsi="Century Gothic"/>
          <w:sz w:val="22"/>
          <w:szCs w:val="22"/>
        </w:rPr>
        <w:t xml:space="preserve"> demais alterações</w:t>
      </w:r>
      <w:r w:rsidRPr="002F565F">
        <w:rPr>
          <w:rFonts w:ascii="Century Gothic" w:hAnsi="Century Gothic"/>
          <w:sz w:val="22"/>
          <w:szCs w:val="22"/>
        </w:rPr>
        <w:t>, especificações e anexos do presente Instrumento Convocatório, torna pública</w:t>
      </w:r>
      <w:r w:rsidR="00417AE8" w:rsidRPr="002F565F">
        <w:rPr>
          <w:rFonts w:ascii="Century Gothic" w:hAnsi="Century Gothic"/>
          <w:sz w:val="22"/>
          <w:szCs w:val="22"/>
        </w:rPr>
        <w:t>, para conhecimento de todos os interessados, que está realizando</w:t>
      </w:r>
      <w:r w:rsidR="00CE74C7" w:rsidRPr="002F565F">
        <w:rPr>
          <w:rFonts w:ascii="Century Gothic" w:hAnsi="Century Gothic"/>
          <w:sz w:val="22"/>
          <w:szCs w:val="22"/>
        </w:rPr>
        <w:t xml:space="preserve"> </w:t>
      </w:r>
      <w:r w:rsidR="00316511" w:rsidRPr="002F565F">
        <w:rPr>
          <w:rFonts w:ascii="Century Gothic" w:hAnsi="Century Gothic"/>
          <w:b/>
          <w:sz w:val="22"/>
          <w:szCs w:val="22"/>
        </w:rPr>
        <w:t>LICITAÇÃO</w:t>
      </w:r>
      <w:r w:rsidR="00316511" w:rsidRPr="002F565F">
        <w:rPr>
          <w:rFonts w:ascii="Century Gothic" w:hAnsi="Century Gothic"/>
          <w:sz w:val="22"/>
          <w:szCs w:val="22"/>
        </w:rPr>
        <w:t xml:space="preserve"> para </w:t>
      </w:r>
      <w:r w:rsidR="00316511" w:rsidRPr="002F565F">
        <w:rPr>
          <w:rFonts w:ascii="Century Gothic" w:hAnsi="Century Gothic"/>
          <w:b/>
          <w:sz w:val="22"/>
          <w:szCs w:val="22"/>
        </w:rPr>
        <w:t>REGISTRO DE PREÇO</w:t>
      </w:r>
      <w:r w:rsidR="00316511" w:rsidRPr="002F565F">
        <w:rPr>
          <w:rFonts w:ascii="Century Gothic" w:hAnsi="Century Gothic"/>
          <w:sz w:val="22"/>
          <w:szCs w:val="22"/>
        </w:rPr>
        <w:t xml:space="preserve">, na modalidade </w:t>
      </w:r>
      <w:r w:rsidR="00316511" w:rsidRPr="002F565F">
        <w:rPr>
          <w:rFonts w:ascii="Century Gothic" w:hAnsi="Century Gothic"/>
          <w:b/>
          <w:sz w:val="22"/>
          <w:szCs w:val="22"/>
        </w:rPr>
        <w:t>DE PREGÃO PRESENCIAL</w:t>
      </w:r>
      <w:r w:rsidR="00316511" w:rsidRPr="002F565F">
        <w:rPr>
          <w:rFonts w:ascii="Century Gothic" w:hAnsi="Century Gothic"/>
          <w:sz w:val="22"/>
          <w:szCs w:val="22"/>
        </w:rPr>
        <w:t>, do tipo MENOR PREÇO</w:t>
      </w:r>
      <w:r w:rsidR="00417AE8" w:rsidRPr="002F565F">
        <w:rPr>
          <w:rFonts w:ascii="Century Gothic" w:hAnsi="Century Gothic"/>
          <w:b/>
          <w:sz w:val="22"/>
          <w:szCs w:val="22"/>
        </w:rPr>
        <w:t xml:space="preserve">, </w:t>
      </w:r>
      <w:r w:rsidR="00A903C5" w:rsidRPr="002F565F">
        <w:rPr>
          <w:rFonts w:ascii="Century Gothic" w:hAnsi="Century Gothic"/>
          <w:b/>
          <w:sz w:val="22"/>
          <w:szCs w:val="22"/>
        </w:rPr>
        <w:t>POR ITEM,</w:t>
      </w:r>
      <w:r w:rsidR="00CE74C7" w:rsidRPr="002F565F">
        <w:rPr>
          <w:rFonts w:ascii="Century Gothic" w:hAnsi="Century Gothic"/>
          <w:b/>
          <w:sz w:val="22"/>
          <w:szCs w:val="22"/>
        </w:rPr>
        <w:t xml:space="preserve"> </w:t>
      </w:r>
      <w:r w:rsidR="00417AE8" w:rsidRPr="002F565F">
        <w:rPr>
          <w:rFonts w:ascii="Century Gothic" w:hAnsi="Century Gothic"/>
          <w:sz w:val="22"/>
          <w:szCs w:val="22"/>
        </w:rPr>
        <w:t>com a finalidade de selecionar a melhor proposta para</w:t>
      </w:r>
      <w:r w:rsidR="00CE74C7" w:rsidRPr="002F565F">
        <w:rPr>
          <w:rFonts w:ascii="Century Gothic" w:hAnsi="Century Gothic"/>
          <w:sz w:val="22"/>
          <w:szCs w:val="22"/>
        </w:rPr>
        <w:t xml:space="preserve"> </w:t>
      </w:r>
      <w:r w:rsidR="00D37368" w:rsidRPr="002F565F">
        <w:rPr>
          <w:rFonts w:ascii="Century Gothic" w:hAnsi="Century Gothic"/>
          <w:sz w:val="22"/>
          <w:szCs w:val="22"/>
        </w:rPr>
        <w:t xml:space="preserve">a </w:t>
      </w:r>
      <w:r w:rsidR="00D37368" w:rsidRPr="002F565F">
        <w:rPr>
          <w:rFonts w:ascii="Century Gothic" w:hAnsi="Century Gothic" w:cs="Arial"/>
          <w:b/>
          <w:color w:val="000000"/>
          <w:sz w:val="22"/>
          <w:szCs w:val="22"/>
          <w:shd w:val="clear" w:color="auto" w:fill="FFFFFF"/>
        </w:rPr>
        <w:t xml:space="preserve">contratação de pessoa </w:t>
      </w:r>
      <w:r w:rsidR="002F565F">
        <w:rPr>
          <w:rFonts w:ascii="Century Gothic" w:hAnsi="Century Gothic" w:cs="Arial"/>
          <w:b/>
          <w:color w:val="000000"/>
          <w:sz w:val="22"/>
          <w:szCs w:val="22"/>
          <w:shd w:val="clear" w:color="auto" w:fill="FFFFFF"/>
        </w:rPr>
        <w:t xml:space="preserve"> </w:t>
      </w:r>
      <w:r w:rsidR="00D37368" w:rsidRPr="002F565F">
        <w:rPr>
          <w:rFonts w:ascii="Century Gothic" w:hAnsi="Century Gothic" w:cs="Arial"/>
          <w:b/>
          <w:color w:val="000000"/>
          <w:sz w:val="22"/>
          <w:szCs w:val="22"/>
          <w:shd w:val="clear" w:color="auto" w:fill="FFFFFF"/>
        </w:rPr>
        <w:t xml:space="preserve">jurídica especializada, sob o sistema de registro de preços, para prestação de serviços de mecânica leve, nos veículos de cinco e doze lugares pertencentes a frota municipal e conveniados do município de </w:t>
      </w:r>
      <w:r w:rsidR="00D37368" w:rsidRPr="002F565F">
        <w:rPr>
          <w:rFonts w:ascii="Century Gothic" w:hAnsi="Century Gothic"/>
          <w:b/>
          <w:color w:val="000000"/>
          <w:sz w:val="22"/>
          <w:szCs w:val="22"/>
        </w:rPr>
        <w:t>Santo Antônio do Grama, Mg</w:t>
      </w:r>
      <w:r w:rsidR="00316511" w:rsidRPr="002F565F">
        <w:rPr>
          <w:rFonts w:ascii="Century Gothic" w:hAnsi="Century Gothic"/>
          <w:sz w:val="22"/>
          <w:szCs w:val="22"/>
        </w:rPr>
        <w:t>, conforme especificações e definições mínimas constantes no Termo de Referência e edital</w:t>
      </w:r>
      <w:r w:rsidR="001E4BDB" w:rsidRPr="002F565F">
        <w:rPr>
          <w:rFonts w:ascii="Century Gothic" w:hAnsi="Century Gothic"/>
          <w:sz w:val="22"/>
          <w:szCs w:val="22"/>
        </w:rPr>
        <w:t>, bem como fazem parte integral todos os documentos vinculados a proposta especificada no objeto.</w:t>
      </w:r>
    </w:p>
    <w:p w:rsidR="00A82D99" w:rsidRPr="002F565F" w:rsidRDefault="00417AE8" w:rsidP="00141B6C">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Os envelopes contendo a Proposta de Preços e os Documentos de Habilitação definidos no objeto deste Edital e seus Anexos deverão ser entregues até as </w:t>
      </w:r>
      <w:r w:rsidR="00846B50" w:rsidRPr="002F565F">
        <w:rPr>
          <w:rFonts w:ascii="Century Gothic" w:hAnsi="Century Gothic"/>
          <w:b/>
          <w:sz w:val="22"/>
          <w:szCs w:val="22"/>
        </w:rPr>
        <w:t>09hs0</w:t>
      </w:r>
      <w:r w:rsidR="009241C6" w:rsidRPr="002F565F">
        <w:rPr>
          <w:rFonts w:ascii="Century Gothic" w:hAnsi="Century Gothic"/>
          <w:b/>
          <w:sz w:val="22"/>
          <w:szCs w:val="22"/>
        </w:rPr>
        <w:t>0min</w:t>
      </w:r>
      <w:r w:rsidRPr="002F565F">
        <w:rPr>
          <w:rFonts w:ascii="Century Gothic" w:hAnsi="Century Gothic"/>
          <w:sz w:val="22"/>
          <w:szCs w:val="22"/>
        </w:rPr>
        <w:t xml:space="preserve">, horário local, do dia </w:t>
      </w:r>
      <w:r w:rsidR="00ED199E">
        <w:rPr>
          <w:rFonts w:ascii="Century Gothic" w:hAnsi="Century Gothic"/>
          <w:b/>
          <w:bCs/>
          <w:iCs/>
          <w:sz w:val="22"/>
          <w:szCs w:val="22"/>
        </w:rPr>
        <w:t>03/05</w:t>
      </w:r>
      <w:r w:rsidR="00CE74C7" w:rsidRPr="002F565F">
        <w:rPr>
          <w:rFonts w:ascii="Century Gothic" w:hAnsi="Century Gothic"/>
          <w:b/>
          <w:bCs/>
          <w:iCs/>
          <w:sz w:val="22"/>
          <w:szCs w:val="22"/>
        </w:rPr>
        <w:t>/2023</w:t>
      </w:r>
      <w:r w:rsidRPr="002F565F">
        <w:rPr>
          <w:rFonts w:ascii="Century Gothic" w:hAnsi="Century Gothic"/>
          <w:sz w:val="22"/>
          <w:szCs w:val="22"/>
        </w:rPr>
        <w:t xml:space="preserve">, no Departamento de Licitação da Prefeitura Municipal de </w:t>
      </w:r>
      <w:r w:rsidR="0094166E" w:rsidRPr="002F565F">
        <w:rPr>
          <w:rFonts w:ascii="Century Gothic" w:hAnsi="Century Gothic"/>
          <w:sz w:val="22"/>
          <w:szCs w:val="22"/>
        </w:rPr>
        <w:t>Santo Antônio do Grama</w:t>
      </w:r>
      <w:r w:rsidR="00A82D99" w:rsidRPr="002F565F">
        <w:rPr>
          <w:rFonts w:ascii="Century Gothic" w:hAnsi="Century Gothic"/>
          <w:sz w:val="22"/>
          <w:szCs w:val="22"/>
        </w:rPr>
        <w:t>, Estado de Minas Gerais</w:t>
      </w:r>
      <w:r w:rsidRPr="002F565F">
        <w:rPr>
          <w:rFonts w:ascii="Century Gothic" w:hAnsi="Century Gothic"/>
          <w:sz w:val="22"/>
          <w:szCs w:val="22"/>
        </w:rPr>
        <w:t xml:space="preserve">, situado à </w:t>
      </w:r>
      <w:r w:rsidR="00403C6F" w:rsidRPr="002F565F">
        <w:rPr>
          <w:rFonts w:ascii="Century Gothic" w:hAnsi="Century Gothic"/>
          <w:sz w:val="22"/>
          <w:szCs w:val="22"/>
        </w:rPr>
        <w:t xml:space="preserve">Rua </w:t>
      </w:r>
      <w:r w:rsidR="0094166E" w:rsidRPr="002F565F">
        <w:rPr>
          <w:rFonts w:ascii="Century Gothic" w:hAnsi="Century Gothic"/>
          <w:sz w:val="22"/>
          <w:szCs w:val="22"/>
        </w:rPr>
        <w:t>Padre João Coutinho</w:t>
      </w:r>
      <w:r w:rsidRPr="002F565F">
        <w:rPr>
          <w:rFonts w:ascii="Century Gothic" w:hAnsi="Century Gothic"/>
          <w:sz w:val="22"/>
          <w:szCs w:val="22"/>
        </w:rPr>
        <w:t xml:space="preserve">, </w:t>
      </w:r>
      <w:r w:rsidR="0094166E" w:rsidRPr="002F565F">
        <w:rPr>
          <w:rFonts w:ascii="Century Gothic" w:hAnsi="Century Gothic"/>
          <w:sz w:val="22"/>
          <w:szCs w:val="22"/>
        </w:rPr>
        <w:t>121</w:t>
      </w:r>
      <w:r w:rsidRPr="002F565F">
        <w:rPr>
          <w:rFonts w:ascii="Century Gothic" w:hAnsi="Century Gothic"/>
          <w:sz w:val="22"/>
          <w:szCs w:val="22"/>
        </w:rPr>
        <w:t xml:space="preserve">, Bairro </w:t>
      </w:r>
      <w:r w:rsidR="00B200B2" w:rsidRPr="002F565F">
        <w:rPr>
          <w:rFonts w:ascii="Century Gothic" w:hAnsi="Century Gothic"/>
          <w:sz w:val="22"/>
          <w:szCs w:val="22"/>
        </w:rPr>
        <w:t>Centro</w:t>
      </w:r>
      <w:r w:rsidRPr="002F565F">
        <w:rPr>
          <w:rFonts w:ascii="Century Gothic" w:hAnsi="Century Gothic"/>
          <w:sz w:val="22"/>
          <w:szCs w:val="22"/>
        </w:rPr>
        <w:t>.</w:t>
      </w:r>
    </w:p>
    <w:p w:rsidR="00A82D99" w:rsidRPr="002F565F" w:rsidRDefault="00417AE8" w:rsidP="00141B6C">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A abertura desta licitação ocorrerá no dia </w:t>
      </w:r>
      <w:r w:rsidR="00ED199E">
        <w:rPr>
          <w:rFonts w:ascii="Century Gothic" w:hAnsi="Century Gothic"/>
          <w:b/>
          <w:bCs/>
          <w:iCs/>
          <w:sz w:val="22"/>
          <w:szCs w:val="22"/>
        </w:rPr>
        <w:t>03/05</w:t>
      </w:r>
      <w:r w:rsidR="00CE74C7" w:rsidRPr="002F565F">
        <w:rPr>
          <w:rFonts w:ascii="Century Gothic" w:hAnsi="Century Gothic"/>
          <w:b/>
          <w:bCs/>
          <w:iCs/>
          <w:sz w:val="22"/>
          <w:szCs w:val="22"/>
        </w:rPr>
        <w:t>/2023</w:t>
      </w:r>
      <w:r w:rsidRPr="002F565F">
        <w:rPr>
          <w:rFonts w:ascii="Century Gothic" w:hAnsi="Century Gothic"/>
          <w:sz w:val="22"/>
          <w:szCs w:val="22"/>
        </w:rPr>
        <w:t xml:space="preserve">, às </w:t>
      </w:r>
      <w:r w:rsidR="00846B50" w:rsidRPr="002F565F">
        <w:rPr>
          <w:rFonts w:ascii="Century Gothic" w:hAnsi="Century Gothic"/>
          <w:b/>
          <w:sz w:val="22"/>
          <w:szCs w:val="22"/>
        </w:rPr>
        <w:t>09hs0</w:t>
      </w:r>
      <w:r w:rsidR="009241C6" w:rsidRPr="002F565F">
        <w:rPr>
          <w:rFonts w:ascii="Century Gothic" w:hAnsi="Century Gothic"/>
          <w:b/>
          <w:sz w:val="22"/>
          <w:szCs w:val="22"/>
        </w:rPr>
        <w:t>0min</w:t>
      </w:r>
      <w:r w:rsidR="00846B50" w:rsidRPr="002F565F">
        <w:rPr>
          <w:rFonts w:ascii="Century Gothic" w:hAnsi="Century Gothic"/>
          <w:sz w:val="22"/>
          <w:szCs w:val="22"/>
        </w:rPr>
        <w:t xml:space="preserve"> </w:t>
      </w:r>
      <w:r w:rsidRPr="002F565F">
        <w:rPr>
          <w:rFonts w:ascii="Century Gothic" w:hAnsi="Century Gothic"/>
          <w:sz w:val="22"/>
          <w:szCs w:val="22"/>
        </w:rPr>
        <w:t>do horário local, dando-se início ao certame com a fase de credenciamento.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Quaisquer dúvidas pelo telefone (31) 3872-5005 ou pelo e-mail: </w:t>
      </w:r>
      <w:hyperlink r:id="rId8" w:history="1">
        <w:r w:rsidRPr="002F565F">
          <w:rPr>
            <w:rStyle w:val="Hyperlink"/>
            <w:rFonts w:ascii="Century Gothic" w:hAnsi="Century Gothic"/>
            <w:sz w:val="22"/>
            <w:szCs w:val="22"/>
          </w:rPr>
          <w:t>compraselicitacao@gmail.com</w:t>
        </w:r>
      </w:hyperlink>
      <w:r w:rsidRPr="002F565F">
        <w:rPr>
          <w:rFonts w:ascii="Century Gothic" w:hAnsi="Century Gothic"/>
          <w:sz w:val="22"/>
          <w:szCs w:val="22"/>
        </w:rPr>
        <w:t xml:space="preserve">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Esclarecimentos iniciais: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 DOS ÓRGÃOS PARTICIPANTES E NÃO PARTICIPANTES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 Órgão Gerenciador</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lastRenderedPageBreak/>
        <w:t>1.1.1. O órgão gerenciador deste registo de preços será a Secre</w:t>
      </w:r>
      <w:r w:rsidR="00ED199E">
        <w:rPr>
          <w:rFonts w:ascii="Century Gothic" w:hAnsi="Century Gothic"/>
          <w:sz w:val="22"/>
          <w:szCs w:val="22"/>
        </w:rPr>
        <w:t>taria Municipal de Transporte de</w:t>
      </w:r>
      <w:r w:rsidRPr="002F565F">
        <w:rPr>
          <w:rFonts w:ascii="Century Gothic" w:hAnsi="Century Gothic"/>
          <w:sz w:val="22"/>
          <w:szCs w:val="22"/>
        </w:rPr>
        <w:t xml:space="preserve"> SANTO ANTÔNIO DO GRAMA/MG, através do gestor da ata de registro de preços.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 Órgãos Participantes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1.2.1. Os órgãos ou entidades da Administração Pública a seguir são participantes e integram todo o procedimento licitatório e a Ata de Registro de Preços: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1.2.1.1. Secretaria Municipal de Administração;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1.2.1.2. Secretaria Municipal de Educação;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1.2.1.3. Secretaria de Municipal de Assistência Social;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1.2.1.4. Secretaria Municipal de Turismo, Cultura, Esporte e Lazer;</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1.2.1.5. Secretaria Municipal de Transporte; 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1.2.1.6. Secretaria Municipal de Obras.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 Órgãos Não Participantes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1.3.1.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beneficiário, o qual deve optar pela aceitação ou não do fornecimento decorrentes da adesão, desde que não prejudique as obrigações presentes e futuras decorrentes da Ata, assumidas com o Órgão Gerenciador e os Órgãos Participantes.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1.3.2. Outros entes da Administração Pública e entidades privadas poderão igualmente utilizar-se da ARP, como órgão ou entidade não participante, mediante prévia anuência do órgão gerenciador, desde que observadas as condições estabelecidas no item 1.1.</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1.3.3.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couber, as condições e as regras estabelecidas na Legislação Municipal, e na Lei nº 8.666/93.</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1.3.4. As adesões à ata de registro de preços são limitadas, ainda, em sua totalidade, a 100% (cem por cento) do quantitativo de cada item/lote registrado na ata de registro de preços para o órgão gerenciador e órgãos participantes, independentemente do número de órgãos não participantes que eventualmente aderirem, devendo o órgão gerenciador especificar o quantitativo que autoriza adesão, mantendo registro no procedimento licitatório.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1.3.5. Ao órgão ou entidade não participante que aderir à presente ata e ao órgão ou entidade partícipe competem, nos respectiva 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ARP, as divergências relativas à entrega, características e origem dos bens licitados, bem como a recusa em assinar o contrato para fornecimento do objeto licitado.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1.4. As comunicações, informações e os termos de adesão realizados entre o órgão gerenciador e os órgãos participantes e não participantes serão formalizados nos autos do procedimento licitatório.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1.5. As quantidades previstas para os itens com preços registrados poderão ser remanejadas ou redistribuídas pelo órgão gerenciador entre os órgãos participantes e não participantes do procedimento licitatório para o registro de preços, observada como limite máximo a quantidade total registrada para cada item/lote.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1.6. Para o remanejamento de quantidades entre órgãos participantes do procedimento licitatório não será necessária autorização do beneficiário da Ata de Registro de Preços.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1.7. Caso o órgão gerenciador autorize o remanejamento de quantidades para órgãos não participantes estes deverão obter anuência do beneficiário ARP.</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 O órgão gerenciador somente poderá reduzir o quantitativo inicialmente informado pelo órgão participante, com a sua anuência.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Do Edital Convocatório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 – DISPOSIÇÕES PRELIMINARES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 O Pregão presencial será realizado em sessão pública em todas as suas fases.</w:t>
      </w:r>
    </w:p>
    <w:p w:rsidR="00417AE8"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1.2. Os trabalhos serão conduzidos por funcionária da Prefeitura Municipal de Santo Antônio do </w:t>
      </w:r>
    </w:p>
    <w:p w:rsidR="00417AE8" w:rsidRPr="002F565F" w:rsidRDefault="00417AE8" w:rsidP="00141B6C">
      <w:pPr>
        <w:spacing w:before="100" w:beforeAutospacing="1" w:after="100" w:afterAutospacing="1"/>
        <w:jc w:val="both"/>
        <w:rPr>
          <w:rFonts w:ascii="Century Gothic" w:hAnsi="Century Gothic"/>
          <w:b/>
          <w:sz w:val="22"/>
          <w:szCs w:val="22"/>
        </w:rPr>
      </w:pPr>
      <w:r w:rsidRPr="002F565F">
        <w:rPr>
          <w:rFonts w:ascii="Century Gothic" w:hAnsi="Century Gothic"/>
          <w:b/>
          <w:sz w:val="22"/>
          <w:szCs w:val="22"/>
        </w:rPr>
        <w:t>IMPORTANTE:</w:t>
      </w:r>
    </w:p>
    <w:p w:rsidR="00417AE8" w:rsidRPr="002F565F" w:rsidRDefault="00417AE8" w:rsidP="00141B6C">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 O acolhimento das propostas será feito até as </w:t>
      </w:r>
      <w:r w:rsidR="00846B50" w:rsidRPr="002F565F">
        <w:rPr>
          <w:rFonts w:ascii="Century Gothic" w:hAnsi="Century Gothic"/>
          <w:b/>
          <w:sz w:val="22"/>
          <w:szCs w:val="22"/>
        </w:rPr>
        <w:t>09hs0</w:t>
      </w:r>
      <w:r w:rsidR="009241C6" w:rsidRPr="002F565F">
        <w:rPr>
          <w:rFonts w:ascii="Century Gothic" w:hAnsi="Century Gothic"/>
          <w:b/>
          <w:sz w:val="22"/>
          <w:szCs w:val="22"/>
        </w:rPr>
        <w:t>0min</w:t>
      </w:r>
      <w:r w:rsidRPr="002F565F">
        <w:rPr>
          <w:rFonts w:ascii="Century Gothic" w:hAnsi="Century Gothic"/>
          <w:sz w:val="22"/>
          <w:szCs w:val="22"/>
        </w:rPr>
        <w:t xml:space="preserve">, horário local, do dia </w:t>
      </w:r>
      <w:r w:rsidR="00ED199E">
        <w:rPr>
          <w:rFonts w:ascii="Century Gothic" w:hAnsi="Century Gothic"/>
          <w:b/>
          <w:bCs/>
          <w:iCs/>
          <w:sz w:val="22"/>
          <w:szCs w:val="22"/>
        </w:rPr>
        <w:t>03/05</w:t>
      </w:r>
      <w:r w:rsidR="00846B50" w:rsidRPr="002F565F">
        <w:rPr>
          <w:rFonts w:ascii="Century Gothic" w:hAnsi="Century Gothic"/>
          <w:b/>
          <w:bCs/>
          <w:iCs/>
          <w:sz w:val="22"/>
          <w:szCs w:val="22"/>
        </w:rPr>
        <w:t>/2023</w:t>
      </w:r>
      <w:r w:rsidRPr="002F565F">
        <w:rPr>
          <w:rFonts w:ascii="Century Gothic" w:hAnsi="Century Gothic"/>
          <w:sz w:val="22"/>
          <w:szCs w:val="22"/>
        </w:rPr>
        <w:t>.</w:t>
      </w:r>
    </w:p>
    <w:p w:rsidR="00417AE8" w:rsidRPr="002F565F" w:rsidRDefault="00417AE8" w:rsidP="00141B6C">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 Abertura da sessão ocorrerá às </w:t>
      </w:r>
      <w:r w:rsidR="00846B50" w:rsidRPr="002F565F">
        <w:rPr>
          <w:rFonts w:ascii="Century Gothic" w:hAnsi="Century Gothic"/>
          <w:b/>
          <w:sz w:val="22"/>
          <w:szCs w:val="22"/>
        </w:rPr>
        <w:t>09hs0</w:t>
      </w:r>
      <w:r w:rsidR="009241C6" w:rsidRPr="002F565F">
        <w:rPr>
          <w:rFonts w:ascii="Century Gothic" w:hAnsi="Century Gothic"/>
          <w:b/>
          <w:sz w:val="22"/>
          <w:szCs w:val="22"/>
        </w:rPr>
        <w:t>0min</w:t>
      </w:r>
      <w:r w:rsidRPr="002F565F">
        <w:rPr>
          <w:rFonts w:ascii="Century Gothic" w:hAnsi="Century Gothic"/>
          <w:sz w:val="22"/>
          <w:szCs w:val="22"/>
        </w:rPr>
        <w:t xml:space="preserve">, horário local, do dia </w:t>
      </w:r>
      <w:r w:rsidR="00ED199E">
        <w:rPr>
          <w:rFonts w:ascii="Century Gothic" w:hAnsi="Century Gothic"/>
          <w:b/>
          <w:bCs/>
          <w:iCs/>
          <w:sz w:val="22"/>
          <w:szCs w:val="22"/>
        </w:rPr>
        <w:t>03/05</w:t>
      </w:r>
      <w:r w:rsidR="00CE74C7" w:rsidRPr="002F565F">
        <w:rPr>
          <w:rFonts w:ascii="Century Gothic" w:hAnsi="Century Gothic"/>
          <w:b/>
          <w:bCs/>
          <w:iCs/>
          <w:sz w:val="22"/>
          <w:szCs w:val="22"/>
        </w:rPr>
        <w:t>/2023</w:t>
      </w:r>
      <w:r w:rsidRPr="002F565F">
        <w:rPr>
          <w:rFonts w:ascii="Century Gothic" w:hAnsi="Century Gothic"/>
          <w:sz w:val="22"/>
          <w:szCs w:val="22"/>
        </w:rPr>
        <w:t>, dando-se início, em seguida, ao credenciamento.</w:t>
      </w:r>
    </w:p>
    <w:p w:rsidR="00417AE8" w:rsidRPr="002F565F" w:rsidRDefault="00417AE8" w:rsidP="00141B6C">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A Disputa de Preços terá início após o fim do credenciamento.</w:t>
      </w:r>
    </w:p>
    <w:p w:rsidR="00A82D99" w:rsidRPr="00ED199E" w:rsidRDefault="00A82D99" w:rsidP="00141B6C">
      <w:pPr>
        <w:spacing w:before="100" w:beforeAutospacing="1" w:after="100" w:afterAutospacing="1"/>
        <w:jc w:val="both"/>
        <w:rPr>
          <w:rFonts w:ascii="Century Gothic" w:hAnsi="Century Gothic"/>
          <w:b/>
          <w:sz w:val="22"/>
          <w:szCs w:val="22"/>
          <w:u w:val="single"/>
        </w:rPr>
      </w:pPr>
      <w:r w:rsidRPr="002F565F">
        <w:rPr>
          <w:rFonts w:ascii="Century Gothic" w:hAnsi="Century Gothic"/>
          <w:b/>
          <w:sz w:val="22"/>
          <w:szCs w:val="22"/>
          <w:u w:val="single"/>
        </w:rPr>
        <w:t>2 – DO OBJETO</w:t>
      </w:r>
    </w:p>
    <w:p w:rsidR="00417AE8" w:rsidRPr="002F565F" w:rsidRDefault="00417AE8" w:rsidP="00141B6C">
      <w:pPr>
        <w:spacing w:before="100" w:beforeAutospacing="1" w:after="100" w:afterAutospacing="1"/>
        <w:jc w:val="both"/>
        <w:rPr>
          <w:rFonts w:ascii="Century Gothic" w:hAnsi="Century Gothic"/>
          <w:sz w:val="22"/>
          <w:szCs w:val="22"/>
        </w:rPr>
      </w:pPr>
      <w:r w:rsidRPr="00ED199E">
        <w:rPr>
          <w:rFonts w:ascii="Century Gothic" w:hAnsi="Century Gothic"/>
          <w:sz w:val="22"/>
          <w:szCs w:val="22"/>
        </w:rPr>
        <w:t xml:space="preserve">2.1.É objeto do presente certame </w:t>
      </w:r>
      <w:r w:rsidR="00FD2D7B" w:rsidRPr="00ED199E">
        <w:rPr>
          <w:rFonts w:ascii="Century Gothic" w:hAnsi="Century Gothic"/>
          <w:sz w:val="22"/>
          <w:szCs w:val="22"/>
        </w:rPr>
        <w:t>o registro de preço</w:t>
      </w:r>
      <w:r w:rsidR="00CE74C7" w:rsidRPr="00ED199E">
        <w:rPr>
          <w:rFonts w:ascii="Century Gothic" w:hAnsi="Century Gothic"/>
          <w:sz w:val="22"/>
          <w:szCs w:val="22"/>
        </w:rPr>
        <w:t xml:space="preserve"> </w:t>
      </w:r>
      <w:r w:rsidR="00316511" w:rsidRPr="00ED199E">
        <w:rPr>
          <w:rFonts w:ascii="Century Gothic" w:hAnsi="Century Gothic"/>
          <w:sz w:val="22"/>
          <w:szCs w:val="22"/>
        </w:rPr>
        <w:t>para</w:t>
      </w:r>
      <w:r w:rsidR="00CE74C7" w:rsidRPr="00ED199E">
        <w:rPr>
          <w:rFonts w:ascii="Century Gothic" w:hAnsi="Century Gothic"/>
          <w:sz w:val="22"/>
          <w:szCs w:val="22"/>
        </w:rPr>
        <w:t xml:space="preserve"> </w:t>
      </w:r>
      <w:r w:rsidR="00D37368" w:rsidRPr="00ED199E">
        <w:rPr>
          <w:rFonts w:ascii="Century Gothic" w:hAnsi="Century Gothic"/>
          <w:b/>
          <w:sz w:val="22"/>
          <w:szCs w:val="22"/>
        </w:rPr>
        <w:t xml:space="preserve">a </w:t>
      </w:r>
      <w:r w:rsidR="00D37368" w:rsidRPr="00ED199E">
        <w:rPr>
          <w:rFonts w:ascii="Century Gothic" w:hAnsi="Century Gothic" w:cs="Arial"/>
          <w:b/>
          <w:color w:val="000000"/>
          <w:sz w:val="22"/>
          <w:szCs w:val="22"/>
          <w:shd w:val="clear" w:color="auto" w:fill="FFFFFF"/>
        </w:rPr>
        <w:t xml:space="preserve">contratação de pessoa jurídica especializada, sob o sistema de registro de preços, para prestação de serviços de mecânica leve, nos veículos de cinco e doze lugares pertencentes a frota municipal e conveniados do município de </w:t>
      </w:r>
      <w:r w:rsidR="00D37368" w:rsidRPr="00ED199E">
        <w:rPr>
          <w:rFonts w:ascii="Century Gothic" w:hAnsi="Century Gothic"/>
          <w:b/>
          <w:color w:val="000000"/>
          <w:sz w:val="22"/>
          <w:szCs w:val="22"/>
        </w:rPr>
        <w:t>Santo Antônio do Grama, Mg</w:t>
      </w:r>
      <w:r w:rsidR="00316511" w:rsidRPr="00ED199E">
        <w:rPr>
          <w:rFonts w:ascii="Century Gothic" w:hAnsi="Century Gothic"/>
          <w:sz w:val="22"/>
          <w:szCs w:val="22"/>
        </w:rPr>
        <w:t>,</w:t>
      </w:r>
      <w:r w:rsidR="00316511" w:rsidRPr="002F565F">
        <w:rPr>
          <w:rFonts w:ascii="Century Gothic" w:hAnsi="Century Gothic"/>
          <w:sz w:val="22"/>
          <w:szCs w:val="22"/>
        </w:rPr>
        <w:t xml:space="preserve"> conforme especificações e definições mínimas constantes no Termo de Referência e edital</w:t>
      </w:r>
      <w:r w:rsidR="006D5690" w:rsidRPr="002F565F">
        <w:rPr>
          <w:rFonts w:ascii="Century Gothic" w:hAnsi="Century Gothic"/>
          <w:sz w:val="22"/>
          <w:szCs w:val="22"/>
        </w:rPr>
        <w:t xml:space="preserve"> E</w:t>
      </w:r>
      <w:r w:rsidR="00D70284" w:rsidRPr="002F565F">
        <w:rPr>
          <w:rFonts w:ascii="Century Gothic" w:hAnsi="Century Gothic"/>
          <w:sz w:val="22"/>
          <w:szCs w:val="22"/>
        </w:rPr>
        <w:t xml:space="preserve"> Anexos</w:t>
      </w:r>
      <w:r w:rsidRPr="002F565F">
        <w:rPr>
          <w:rFonts w:ascii="Century Gothic" w:hAnsi="Century Gothic"/>
          <w:sz w:val="22"/>
          <w:szCs w:val="22"/>
        </w:rPr>
        <w:t>. A descrição detalhada do objeto e quantitativos da presente licitação constam do Anexo I deste Edital.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2.2. A existência de preços registrados não</w:t>
      </w:r>
      <w:r w:rsidRPr="002F565F">
        <w:rPr>
          <w:rFonts w:ascii="Century Gothic" w:hAnsi="Century Gothic"/>
          <w:b/>
          <w:bCs/>
          <w:sz w:val="22"/>
          <w:szCs w:val="22"/>
        </w:rPr>
        <w:t xml:space="preserve"> </w:t>
      </w:r>
      <w:r w:rsidRPr="002F565F">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2.3. Este PREGÃO é do tipo menor preço DO VALOR GLOBAL, SENDO MAIOR DESCONTO PERCENTUAL DE CADA LOTE/ITEM, nos termos do Art. 45, §1º, I, da Lei 8666/93.</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2.4. O critério de julgamento adotado será o de menor preço unitário, observadas as exigências contidas neste Edital e seus Anexos quanto às especificações do objeto.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2.5. Os Órgãos participantes não se obrigam a adquirir do licitante vencedor os itens relacionados e nem as quantidades indicadas podendo até realizar licitação específica para o objeto informado, hipótese em que, em igualdade de condições, o beneficiário do Registro terá preferência, nos termos do art. 15, § 4º da Lei 8.666/93.</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 – DAS CONDIÇÕES PARA PARTICIPAÇÃO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3.1. Poderão participar desta licitação: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3.1.1. Empresas que detenham atividade pertinente e compatível com o objeto deste Pregão Presencial.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3.1.3. Comprovem possuir os documentos de habilitação requeridos neste edital e anexos.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 Não será admitida nesta licitação a participação de empresas: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3.2.1. Que se encontrem sob falência, concordata, concurso de credores, dissolução ou liquidação - (observada a decisão proferida no AREsp 309867/ES);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3.2.2. Que em regime de consórcio, qualquer que seja sua forma de constituição, sejam controladoras, coligadas ou subsidiárias entre si;</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3.2.3. Que, por quaisquer motivos, tenham sido declaradas inidôneas por órgão da Administração Pública Direta ou Indireta, nas esferas Federal, Estadual ou Municipal;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3.2.4. Que, por quaisquer motivos, tenham sido punidas, pela Prefeitura Municipal de Santo Antônio do Grama, com a suspensão temporária do direito de licitar ou contratar com a mesma;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3.2.5. Estrangeiras que não funcionem no País.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3.2.6. A admissão à participação de consórcios obedecerá ao disposto nos itens a seguir, da forma do art. 33 da Lei nº 8.666/93: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3.2.6.8. O consórcio apresentará, em conjunto, a documentação relativa à habilitação jurídica, técnica, econômico-financeira e de regularidade fiscal.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3.2.6.9. As empresas consorciadas poderão somar os seus quantitativos técnicos.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3.2.6.10. O Patrimônio Líquido, se solicitado, deverá ser comprovado coletivamente na proporção da participação de cada empresa no consórcio, para o fim de atingir o limite fixado neste Edital.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3.2.6.11. O índice econômico-financeiro, se solicitado, deverá ser comprovado por cada empresa integrante do consórcio.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3.2.6.12. Uma empresa não poderá participar da licitação isoladamente e em consórcio simultaneamente, nem em mais de um consórcio.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6.2.7. Organizações da Sociedade Civil de Interesse Público - OSCIP, atuando nessa condição (Acórdão nº 746/2014-TCU-Plenário).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 – DO CREDENCIAMENTO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4.1. No início da sessão, cada empresa licitante poderá credenciar apenas um representante, o qual deverá identificar-se junto a PREGOEIRA quando solicitado, exibindo os respectivos documentos para a prática dos demais atos inerentes ao certame.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a) Se a empresa se fizer representar por procurador, faz-se necessário o credenciamento através de: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*Cópia da cédula de identidade ou documento equivalente do procurador;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*Cópia do Contrato Social da empresa e todas as suas alterações, se for caso, ou contrato social consolidado em vigor, devidamente registrados na Junta Comercial;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*Declaração de cumprimento dos requisitos de habilitação, de inexistência de fato impeditivo para a habilitação e de conhecimento do instrumento convocatório;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Desta forma, o representante poderá assumir as obrigações decorrentes de tal investidura.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Fazendo-se representar a licitante pelo seu sócio-gerente, diretor ou proprietário, faz-se necessário o credenciamento através de: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*Cópia da cédula de identidade ou documento equivalente do sócio-gerente, diretor ou proprietário da empresa;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*Cópia do documento de Identidade;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*Cópia do Contrato social da empresa e todas as suas alterações, se for caso, ou contrato social consolidado em vigor, devidamente registrados na Junta Comercial;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*Declaração de cumprimento dos requisitos de habilitação, de inexistência de fato impeditivo para a habilitação e de conhecimento do instrumento convocatório;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Desta forma, o representante poderá assumir as obrigações decorrentes de tal investidura.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4.2. Os documentos que credenciam o representante deverão ser entregues separadamente dos envelopes de números 01 e 02, ou seja, fora dos envelopes lacrados.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4.3. Cada credenciado poderá representar apenas uma empresa licitante.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4.4. A falta ou incorreção dos documentos mencionados nos itens 4.1 (a e b) não implicará a exclusão da empresa em participar do certame, mas impedirá o representante de manifestar-se na apresentação de lances verbais e demais fases do procedimento licitatório, enquanto não suprida a falta ou sanada a incorreção.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4.6. Os documentos usados no credenciamento poderão ser usados para fins de habilitação, não sendo necessária sua duplicação.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5 – DO RECEBIMENTO E DA ABERTURA DOS ENVELOPES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5.1. A reunião para recebimento e abertura dos envelopes contendo a Proposta de Preços e os Documentos de Habilitação será pública, dirigida por PREGOEIRA, em conformidade com este Edital e seus Anexos, no local e horário determinados no item 1.</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5.2. Declarada aberta a sessão pela PREGOEIRA, o(s) representante(s) da(s) empresa(s) licitante(s) entregará(ão) os envelopes contendo a(s) proposta(s) de preços e os documentos de habilitação, não sendo aceita, a partir desse momento, a admissão de novos licitantes.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5.3. O envelope da Proposta de Preços deverá conter expresso, em seu exterior, as seguintes informações:</w:t>
      </w:r>
    </w:p>
    <w:p w:rsidR="00552D09" w:rsidRPr="002F565F" w:rsidRDefault="00417AE8" w:rsidP="00AA6288">
      <w:pPr>
        <w:ind w:left="1134"/>
        <w:jc w:val="both"/>
        <w:rPr>
          <w:rFonts w:ascii="Century Gothic" w:hAnsi="Century Gothic"/>
          <w:sz w:val="22"/>
          <w:szCs w:val="22"/>
        </w:rPr>
      </w:pPr>
      <w:r w:rsidRPr="002F565F">
        <w:rPr>
          <w:rFonts w:ascii="Century Gothic" w:hAnsi="Century Gothic"/>
          <w:sz w:val="22"/>
          <w:szCs w:val="22"/>
        </w:rPr>
        <w:t>ENVELOPE “</w:t>
      </w:r>
      <w:smartTag w:uri="urn:schemas-microsoft-com:office:smarttags" w:element="metricconverter">
        <w:smartTagPr>
          <w:attr w:name="ProductID" w:val="01”"/>
        </w:smartTagPr>
        <w:r w:rsidRPr="002F565F">
          <w:rPr>
            <w:rFonts w:ascii="Century Gothic" w:hAnsi="Century Gothic"/>
            <w:sz w:val="22"/>
            <w:szCs w:val="22"/>
          </w:rPr>
          <w:t>01”</w:t>
        </w:r>
      </w:smartTag>
      <w:r w:rsidRPr="002F565F">
        <w:rPr>
          <w:rFonts w:ascii="Century Gothic" w:hAnsi="Century Gothic"/>
          <w:sz w:val="22"/>
          <w:szCs w:val="22"/>
        </w:rPr>
        <w:t xml:space="preserve"> – PROPOSTA DE PREÇOS</w:t>
      </w:r>
    </w:p>
    <w:p w:rsidR="00552D09" w:rsidRPr="002F565F" w:rsidRDefault="00D32A12" w:rsidP="00AA6288">
      <w:pPr>
        <w:ind w:left="1134"/>
        <w:jc w:val="both"/>
        <w:rPr>
          <w:rFonts w:ascii="Century Gothic" w:hAnsi="Century Gothic"/>
          <w:sz w:val="22"/>
          <w:szCs w:val="22"/>
        </w:rPr>
      </w:pPr>
      <w:r w:rsidRPr="002F565F">
        <w:rPr>
          <w:rFonts w:ascii="Century Gothic" w:hAnsi="Century Gothic"/>
          <w:sz w:val="22"/>
          <w:szCs w:val="22"/>
        </w:rPr>
        <w:t>DEPARTAMENTO</w:t>
      </w:r>
      <w:r w:rsidR="00417AE8" w:rsidRPr="002F565F">
        <w:rPr>
          <w:rFonts w:ascii="Century Gothic" w:hAnsi="Century Gothic"/>
          <w:sz w:val="22"/>
          <w:szCs w:val="22"/>
        </w:rPr>
        <w:t xml:space="preserve"> DE LICITAÇÃO - </w:t>
      </w:r>
      <w:r w:rsidR="0094166E" w:rsidRPr="002F565F">
        <w:rPr>
          <w:rFonts w:ascii="Century Gothic" w:hAnsi="Century Gothic"/>
          <w:sz w:val="22"/>
          <w:szCs w:val="22"/>
        </w:rPr>
        <w:t>SANTO ANTÔNIO DO GRAMA</w:t>
      </w:r>
      <w:r w:rsidR="00417AE8" w:rsidRPr="002F565F">
        <w:rPr>
          <w:rFonts w:ascii="Century Gothic" w:hAnsi="Century Gothic"/>
          <w:sz w:val="22"/>
          <w:szCs w:val="22"/>
        </w:rPr>
        <w:t>.</w:t>
      </w:r>
    </w:p>
    <w:p w:rsidR="00316511" w:rsidRPr="002F565F" w:rsidRDefault="00846B50" w:rsidP="00AA6288">
      <w:pPr>
        <w:ind w:left="1134"/>
        <w:jc w:val="both"/>
        <w:rPr>
          <w:rFonts w:ascii="Century Gothic" w:hAnsi="Century Gothic"/>
          <w:sz w:val="22"/>
          <w:szCs w:val="22"/>
        </w:rPr>
      </w:pPr>
      <w:r w:rsidRPr="002F565F">
        <w:rPr>
          <w:rFonts w:ascii="Century Gothic" w:hAnsi="Century Gothic"/>
          <w:sz w:val="22"/>
          <w:szCs w:val="22"/>
        </w:rPr>
        <w:t>PROCESSO Nº 043</w:t>
      </w:r>
      <w:r w:rsidR="00316511" w:rsidRPr="002F565F">
        <w:rPr>
          <w:rFonts w:ascii="Century Gothic" w:hAnsi="Century Gothic"/>
          <w:sz w:val="22"/>
          <w:szCs w:val="22"/>
        </w:rPr>
        <w:t>/2023</w:t>
      </w:r>
    </w:p>
    <w:p w:rsidR="00552D09" w:rsidRPr="002F565F" w:rsidRDefault="00B13BDF" w:rsidP="00AA6288">
      <w:pPr>
        <w:ind w:left="1134"/>
        <w:jc w:val="both"/>
        <w:rPr>
          <w:rFonts w:ascii="Century Gothic" w:hAnsi="Century Gothic"/>
          <w:sz w:val="22"/>
          <w:szCs w:val="22"/>
        </w:rPr>
      </w:pPr>
      <w:r w:rsidRPr="002F565F">
        <w:rPr>
          <w:rFonts w:ascii="Century Gothic" w:hAnsi="Century Gothic"/>
          <w:sz w:val="22"/>
          <w:szCs w:val="22"/>
        </w:rPr>
        <w:t>PREGÃO PRESENCIAL Nº 0</w:t>
      </w:r>
      <w:r w:rsidR="00846B50" w:rsidRPr="002F565F">
        <w:rPr>
          <w:rFonts w:ascii="Century Gothic" w:hAnsi="Century Gothic"/>
          <w:sz w:val="22"/>
          <w:szCs w:val="22"/>
        </w:rPr>
        <w:t>15</w:t>
      </w:r>
      <w:r w:rsidR="00621D75" w:rsidRPr="002F565F">
        <w:rPr>
          <w:rFonts w:ascii="Century Gothic" w:hAnsi="Century Gothic"/>
          <w:sz w:val="22"/>
          <w:szCs w:val="22"/>
        </w:rPr>
        <w:t>/2023</w:t>
      </w:r>
    </w:p>
    <w:p w:rsidR="00196088" w:rsidRPr="002F565F" w:rsidRDefault="00846B50" w:rsidP="00AA6288">
      <w:pPr>
        <w:ind w:left="1134"/>
        <w:jc w:val="both"/>
        <w:rPr>
          <w:rFonts w:ascii="Century Gothic" w:hAnsi="Century Gothic"/>
          <w:sz w:val="22"/>
          <w:szCs w:val="22"/>
        </w:rPr>
      </w:pPr>
      <w:r w:rsidRPr="002F565F">
        <w:rPr>
          <w:rFonts w:ascii="Century Gothic" w:hAnsi="Century Gothic"/>
          <w:sz w:val="22"/>
          <w:szCs w:val="22"/>
        </w:rPr>
        <w:t>REGISTRO DE PREÇO Nº 013</w:t>
      </w:r>
      <w:r w:rsidR="00621D75" w:rsidRPr="002F565F">
        <w:rPr>
          <w:rFonts w:ascii="Century Gothic" w:hAnsi="Century Gothic"/>
          <w:sz w:val="22"/>
          <w:szCs w:val="22"/>
        </w:rPr>
        <w:t>/2023</w:t>
      </w:r>
    </w:p>
    <w:p w:rsidR="00552D09" w:rsidRPr="002F565F" w:rsidRDefault="00417AE8" w:rsidP="00AA6288">
      <w:pPr>
        <w:ind w:left="1134"/>
        <w:jc w:val="both"/>
        <w:rPr>
          <w:rFonts w:ascii="Century Gothic" w:hAnsi="Century Gothic"/>
          <w:sz w:val="22"/>
          <w:szCs w:val="22"/>
        </w:rPr>
      </w:pPr>
      <w:r w:rsidRPr="002F565F">
        <w:rPr>
          <w:rFonts w:ascii="Century Gothic" w:hAnsi="Century Gothic"/>
          <w:sz w:val="22"/>
          <w:szCs w:val="22"/>
        </w:rPr>
        <w:t>RAZÃO SOCIAL DO PROPONENTE</w:t>
      </w:r>
    </w:p>
    <w:p w:rsidR="00552D09" w:rsidRPr="002F565F" w:rsidRDefault="00417AE8" w:rsidP="00AA6288">
      <w:pPr>
        <w:ind w:left="1134"/>
        <w:jc w:val="both"/>
        <w:rPr>
          <w:rFonts w:ascii="Century Gothic" w:hAnsi="Century Gothic"/>
          <w:sz w:val="22"/>
          <w:szCs w:val="22"/>
        </w:rPr>
      </w:pPr>
      <w:r w:rsidRPr="002F565F">
        <w:rPr>
          <w:rFonts w:ascii="Century Gothic" w:hAnsi="Century Gothic"/>
          <w:sz w:val="22"/>
          <w:szCs w:val="22"/>
        </w:rPr>
        <w:t>DATA E HORÁRIO DA ABERTURA</w:t>
      </w:r>
    </w:p>
    <w:p w:rsidR="00552D09" w:rsidRPr="002F565F" w:rsidRDefault="00417AE8" w:rsidP="00141B6C">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5.4. O envelope dos Documentos de Habilitação deverá ser expresso, em seu exterior, as seguintes informações:</w:t>
      </w:r>
    </w:p>
    <w:p w:rsidR="00552D09" w:rsidRPr="002F565F" w:rsidRDefault="00417AE8" w:rsidP="00AA6288">
      <w:pPr>
        <w:ind w:left="1134"/>
        <w:jc w:val="both"/>
        <w:rPr>
          <w:rFonts w:ascii="Century Gothic" w:hAnsi="Century Gothic"/>
          <w:sz w:val="22"/>
          <w:szCs w:val="22"/>
        </w:rPr>
      </w:pPr>
      <w:r w:rsidRPr="002F565F">
        <w:rPr>
          <w:rFonts w:ascii="Century Gothic" w:hAnsi="Century Gothic"/>
          <w:sz w:val="22"/>
          <w:szCs w:val="22"/>
        </w:rPr>
        <w:t>ENVELOPE “</w:t>
      </w:r>
      <w:smartTag w:uri="urn:schemas-microsoft-com:office:smarttags" w:element="metricconverter">
        <w:smartTagPr>
          <w:attr w:name="ProductID" w:val="02”"/>
        </w:smartTagPr>
        <w:r w:rsidRPr="002F565F">
          <w:rPr>
            <w:rFonts w:ascii="Century Gothic" w:hAnsi="Century Gothic"/>
            <w:sz w:val="22"/>
            <w:szCs w:val="22"/>
          </w:rPr>
          <w:t>02”</w:t>
        </w:r>
      </w:smartTag>
      <w:r w:rsidRPr="002F565F">
        <w:rPr>
          <w:rFonts w:ascii="Century Gothic" w:hAnsi="Century Gothic"/>
          <w:sz w:val="22"/>
          <w:szCs w:val="22"/>
        </w:rPr>
        <w:t xml:space="preserve"> – DOCUMENTOS DE HABILITAÇÃO</w:t>
      </w:r>
    </w:p>
    <w:p w:rsidR="00552D09" w:rsidRPr="002F565F" w:rsidRDefault="00D32A12" w:rsidP="00AA6288">
      <w:pPr>
        <w:ind w:left="1134"/>
        <w:jc w:val="both"/>
        <w:rPr>
          <w:rFonts w:ascii="Century Gothic" w:hAnsi="Century Gothic"/>
          <w:sz w:val="22"/>
          <w:szCs w:val="22"/>
        </w:rPr>
      </w:pPr>
      <w:r w:rsidRPr="002F565F">
        <w:rPr>
          <w:rFonts w:ascii="Century Gothic" w:hAnsi="Century Gothic"/>
          <w:sz w:val="22"/>
          <w:szCs w:val="22"/>
        </w:rPr>
        <w:t>DEPARTAMENTO</w:t>
      </w:r>
      <w:r w:rsidR="00417AE8" w:rsidRPr="002F565F">
        <w:rPr>
          <w:rFonts w:ascii="Century Gothic" w:hAnsi="Century Gothic"/>
          <w:sz w:val="22"/>
          <w:szCs w:val="22"/>
        </w:rPr>
        <w:t xml:space="preserve"> DE LICITAÇÃO </w:t>
      </w:r>
      <w:r w:rsidR="0094166E" w:rsidRPr="002F565F">
        <w:rPr>
          <w:rFonts w:ascii="Century Gothic" w:hAnsi="Century Gothic"/>
          <w:sz w:val="22"/>
          <w:szCs w:val="22"/>
        </w:rPr>
        <w:t>SANTO ANTÔNIO DO GRAMA</w:t>
      </w:r>
    </w:p>
    <w:p w:rsidR="00316511" w:rsidRPr="002F565F" w:rsidRDefault="00846B50" w:rsidP="00316511">
      <w:pPr>
        <w:ind w:left="1134"/>
        <w:jc w:val="both"/>
        <w:rPr>
          <w:rFonts w:ascii="Century Gothic" w:hAnsi="Century Gothic"/>
          <w:sz w:val="22"/>
          <w:szCs w:val="22"/>
        </w:rPr>
      </w:pPr>
      <w:r w:rsidRPr="002F565F">
        <w:rPr>
          <w:rFonts w:ascii="Century Gothic" w:hAnsi="Century Gothic"/>
          <w:sz w:val="22"/>
          <w:szCs w:val="22"/>
        </w:rPr>
        <w:t>PROCESSO Nº 043</w:t>
      </w:r>
      <w:r w:rsidR="00316511" w:rsidRPr="002F565F">
        <w:rPr>
          <w:rFonts w:ascii="Century Gothic" w:hAnsi="Century Gothic"/>
          <w:sz w:val="22"/>
          <w:szCs w:val="22"/>
        </w:rPr>
        <w:t>/2023</w:t>
      </w:r>
    </w:p>
    <w:p w:rsidR="00316511" w:rsidRPr="002F565F" w:rsidRDefault="00846B50" w:rsidP="00316511">
      <w:pPr>
        <w:ind w:left="1134"/>
        <w:jc w:val="both"/>
        <w:rPr>
          <w:rFonts w:ascii="Century Gothic" w:hAnsi="Century Gothic"/>
          <w:sz w:val="22"/>
          <w:szCs w:val="22"/>
        </w:rPr>
      </w:pPr>
      <w:r w:rsidRPr="002F565F">
        <w:rPr>
          <w:rFonts w:ascii="Century Gothic" w:hAnsi="Century Gothic"/>
          <w:sz w:val="22"/>
          <w:szCs w:val="22"/>
        </w:rPr>
        <w:t>PREGÃO PRESENCIAL Nº 015</w:t>
      </w:r>
      <w:r w:rsidR="00316511" w:rsidRPr="002F565F">
        <w:rPr>
          <w:rFonts w:ascii="Century Gothic" w:hAnsi="Century Gothic"/>
          <w:sz w:val="22"/>
          <w:szCs w:val="22"/>
        </w:rPr>
        <w:t>/2023</w:t>
      </w:r>
    </w:p>
    <w:p w:rsidR="00316511" w:rsidRPr="002F565F" w:rsidRDefault="00846B50" w:rsidP="00316511">
      <w:pPr>
        <w:ind w:left="1134"/>
        <w:jc w:val="both"/>
        <w:rPr>
          <w:rFonts w:ascii="Century Gothic" w:hAnsi="Century Gothic"/>
          <w:sz w:val="22"/>
          <w:szCs w:val="22"/>
        </w:rPr>
      </w:pPr>
      <w:r w:rsidRPr="002F565F">
        <w:rPr>
          <w:rFonts w:ascii="Century Gothic" w:hAnsi="Century Gothic"/>
          <w:sz w:val="22"/>
          <w:szCs w:val="22"/>
        </w:rPr>
        <w:t>REGISTRO DE PREÇO Nº 01</w:t>
      </w:r>
      <w:r w:rsidR="00CE74C7" w:rsidRPr="002F565F">
        <w:rPr>
          <w:rFonts w:ascii="Century Gothic" w:hAnsi="Century Gothic"/>
          <w:sz w:val="22"/>
          <w:szCs w:val="22"/>
        </w:rPr>
        <w:t>3</w:t>
      </w:r>
      <w:r w:rsidR="00316511" w:rsidRPr="002F565F">
        <w:rPr>
          <w:rFonts w:ascii="Century Gothic" w:hAnsi="Century Gothic"/>
          <w:sz w:val="22"/>
          <w:szCs w:val="22"/>
        </w:rPr>
        <w:t>/2023</w:t>
      </w:r>
    </w:p>
    <w:p w:rsidR="00552D09" w:rsidRPr="002F565F" w:rsidRDefault="00417AE8" w:rsidP="00AA6288">
      <w:pPr>
        <w:ind w:left="1134"/>
        <w:jc w:val="both"/>
        <w:rPr>
          <w:rFonts w:ascii="Century Gothic" w:hAnsi="Century Gothic"/>
          <w:sz w:val="22"/>
          <w:szCs w:val="22"/>
        </w:rPr>
      </w:pPr>
      <w:r w:rsidRPr="002F565F">
        <w:rPr>
          <w:rFonts w:ascii="Century Gothic" w:hAnsi="Century Gothic"/>
          <w:sz w:val="22"/>
          <w:szCs w:val="22"/>
        </w:rPr>
        <w:t>RAZÃO SOCIAL DO PROPONENTE</w:t>
      </w:r>
    </w:p>
    <w:p w:rsidR="00552D09" w:rsidRPr="002F565F" w:rsidRDefault="00417AE8" w:rsidP="00AA6288">
      <w:pPr>
        <w:ind w:left="1134"/>
        <w:jc w:val="both"/>
        <w:rPr>
          <w:rFonts w:ascii="Century Gothic" w:hAnsi="Century Gothic"/>
          <w:sz w:val="22"/>
          <w:szCs w:val="22"/>
        </w:rPr>
      </w:pPr>
      <w:r w:rsidRPr="002F565F">
        <w:rPr>
          <w:rFonts w:ascii="Century Gothic" w:hAnsi="Century Gothic"/>
          <w:sz w:val="22"/>
          <w:szCs w:val="22"/>
        </w:rPr>
        <w:t>DATA E HORÁRIO DA ABERTURA</w:t>
      </w:r>
    </w:p>
    <w:p w:rsidR="00417AE8" w:rsidRPr="002F565F" w:rsidRDefault="00417AE8" w:rsidP="00141B6C">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5.5. Inicialmente, será aberto o ENVELOPE 01 - PROPOSTA DE PREÇOS, e após a rodada de negociações, o ENVELOPE 02 - DOCUMENTOS DE HABILITAÇÃO.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 – PARTICIPAÇÃO DE MICRO EMPRESA E EMPRESA DE PEQUENO PORTE/ DO TRATAMENTO DIFERENCIADO ÀS MICROEMPRESAS, EMPRESAS DE PEQUENO PORTE E COOPERATIVAS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6.1.1.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Eventual interposição de recurso contra a decisão que declara o vencedor do certame não suspenderá o prazo supracitado.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6.2.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6.3.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6.4. Ocorrendo o empate, proceder-se-á da seguinte forma: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6.4.1 A microempresa ou empresa de pequeno porte melhor classificada poderá apresentar proposta de preço inferior àquela considerada vencedora do certame, situação em que será adjudicado em seu favor o objeto licitado;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6.4.2. Não ocorrendo a contratação da microempresa ou empresa de pequeno porte, na forma do subitem 6.3., serão convocadas as remanescentes que porventura se enquadrem na hipótese do subitem 11.2 e 11.4, na ordem classificatória, para o exercício do mesmo direito;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6.4.3.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6.4.4. Na hipótese da não contratação nos termos previstos acima, o objeto licitado será adjudicado em favor da proposta originalmente vencedora do certame.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6.5.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6.6. O tratamento diferenciado conferido às empresas de pequeno porte, às microempresas e às cooperativas de que tratam a Lei Complementar 123, de 14 de dezembro de 2006 e a Lei 11.488, de 15 de junho de 2007, deverá seguir o procedimento descrito a seguir:</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6.7. O licitante que não informar sua condição antes do envio das propostas perderá o direito ao tratamento diferenciado.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6.8. Considera-se empate aquelas situações em que as propostas apresentadas pelas microempresas, empresas de pequeno porte e cooperativas sejam iguais ou até 5% (cinco por cento) superiores à proposta mais bem classificada, quando esta for proposta de licitante não enquadrado como microempresa, empresa de pequeno porte ou cooperativa.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6.9. Não ocorre empate quando a detentora da proposta mais bem classificada possuir a condição de microempresa, empresa de pequeno porte ou cooperativa. Nesse caso, o pregoeiro convocará a arrematante a apresentar os documentos de habilitação, na forma deste edital.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6.10. Caso ocorra a situação de empate descrita neste edital, a Pregoeira convocará o representante da empresa de pequeno porte, da microempresa ou da cooperativa mais bem classificada, imediatamente, a ofertar lance inferior ao menor lance registrado para o ITEM no prazo de cinco minutos.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6.11. Caso a licitante convocada não apresente lance inferior ao menor valor registrado no prazo acima indicado, as demais microempresas, empresas de pequeno porte ou cooperativas que porventura possuam lances ou propostas, deverão ser convocadas, na ordem de classificação, a ofertar lances inferiores à menor proposta.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6.12. A microempresa, empresa de pequeno porte ou cooperativa que apresentar o melhor lance, inferior ao menor lance ofertado na sessão de disputa, será considerada arrematante pela Pregoeira.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6.13. 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6.14. Caso a proposta inicialmente mais bem classificada, de licitante não enquadrado como microempresa, empresa de pequeno porte ou cooperativa, seja desclassificada pelo pregoeiro, por desatendimento ao edital, essa proposta não é mais considerada como parâmetro para o efeito do empate de que trata esta cláusula.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6.15. Para o efeito do empate, no caso da desclassificação de que trata o item anterior, a melhor proposta passa a ser a da próxima licitante não enquadrada como microempresa, empresa de pequeno porte ou cooperativa, observado o previsto neste edital.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6.16. A partir da convocação, a microempresa, empresa de pequeno porte ou cooperativa, poderá oferecer proposta inferior à então mais bem classificada, dentro do prazo definido pelo pregoeiro, sob pena de preclusão de seu direito.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6.17. O julgamento da habilitação das microempresas, empresas de pequeno porte e cooperativas obedecerá aos critérios gerais definidos neste edital, observadas as particularidades de cada pessoa jurídica.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 – DA PROPOSTA DE PREÇOS/ENCAMINHAMENTO DA PROPOSTA VENCEDORA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7.2. Deverá constar obrigatoriamente a razão social da licitante, nº do CPF/CNPJ/MF, endereço completo, telefone, endereço eletrônico (e-mail), nº da conta corrente, agência e respectivo banco;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7.2.3. O objeto licitado será executado mediante Autorização expedida pela Secretaria Municipal de obras, bem como contrato firmado entre as partes.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7.4.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produtos serem fornecidos sem ônus adicionais;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7.5. A apresentação das propostas implicará na plena aceitação, por parte do licitante, das condições estabelecidas neste Edital e seus Anexos;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7.7. A PREGOEIRA considerará como formais erros de somatórios e outros aspectos que beneficiem a Administração Pública e não implique nulidade do procedimento.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 – DO JULGAMENTO DAS PROPOSTAS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 Após apresentação da proposta, não caberá desistência, salvo por motivo justo decorrente de fato superveniente e aceito pela PREGOEIRA.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 Abertos os envelopes, as propostas serão rubricadas pela PREGOEIRA e equipe de apoio;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8.3. No julgamento e classificação das propostas, será adotado o critério de MENOR PREÇO, SENDO MAIOR DESCONTO PERCENTUAL POR LOTE/ITEM;</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8.4. Mediante a inserção e monitoramento dos dados gerados no sistema da Prefeitura Municipal, a PREGOEIRA relacionará todas as propostas em ordem crescente.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8.5. O autor da oferta de valor mais baixo e os das ofertas com preços até 10% (dez por cento) superior àquela poderão fazer novos lances verbais e sucessivos, até a proclamação do vencedor;</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8.6. Não havendo pelo menos 03 (três) ofertas nas condições definidas no item anterior, a PREGOEIRA classificará as 03 (três) melhores propostas, para que seus autores participem dos lances verbais, quaisquer que sejam seus preços ofertados na proposta escrita;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8.7. A PREGOEIRA convidará individualmente os licitantes classificados, de forma sequencial, a apresentar lances verbais, a partir do autor da proposta classificada de maior preço e os demais, em ordem decrescente de valor;</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8.8. A desistência em apresentar lance verbal, quando convocado pela PREGOEIRA, implicará a exclusão do licitante da etapa de lances verbais e na manutenção do último preço apresentado pelo licitante, para efeito de ordenação das propostas;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8.9. Não poderá haver desistência dos lances ofertados, sujeitando-se o proponente desistente às penalidades constantes neste Edital;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8.10. Caso não se realizem lances verbais, será verificada a conformidade entre a proposta escrita de menor preço e o valor estimado para o devido;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8.11. Declarada encerrada a etapa competitiva e ordenadas das propostas, a PREGOEIRA examinará a aceitabilidade da primeira classificada, quanto ao objeto e valor, decidindo motivadamente a respeito;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8.12.1. A proposta final do licitante declarado vencedor poderá ser suprida com os documentos da realização do certame (Mapa, atas e outros documentos da sessão pública), o que serão considerados conforme as normas e condições estabelecidas no ato convocatório ou ainda podendo ser solicitada por um prazo inferior a 24 horas, devendo conter:</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8.12.1 - ser redigida em língua portuguesa, datilografada ou digitada, em uma via, sem emendas, rasuras, entrelinhas ou ressalvas, devendo a última folha ser assinada e as demais rubricadas pelo licitante ou seu representante legal.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8.12.2. A proposta final deverá ser documentada nos autos e será levada em consideração no decorrer da execução do contrato e aplicação de eventual sanção à Contratada, se for o caso.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8.12.3. Todas as especificações do objeto contidas na proposta, tais como marca, modelo, tipo, fabricante e procedência, vinculam a Contratada.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8.12.4. A oferta deverá ser firme e precisa, limitada, rigorosamente, ao objeto deste Edital, sem conter alternativas de preço ou de qualquer outra condição que induza o julgamento a mais de um resultado, sob pena de desclassificação.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8.13. Constatado o atendimento das exigências fixadas no edital, o licitante será declarado vencedor, sendo-lhe adjudicado o objeto do certame;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8.14. Se a oferta não for aceitável ou se o licitante desatender às exigências habilitatórias, a PREGOEIRA examinará a oferta subsequente,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8.15. Nas situações previstas nos subitens 8.10, 8.11 e 8.14, a PREGOEIRA poderá negociar diretamente com o proponente para que seja obtido preço melhor;</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8.16. Da reunião, lavrar-se-á ata circunstanciada, na qual serão registradas as ocorrências relevantes, e ata constando as marcas e os valores registrados para efeito de homologação, devendo a mesma, ao final, ser assinada pela PREGOEIRA e os licitantes presentes, ressaltando-se que poderá constar a assinatura da equipe de apoio, sendo-lhes facultado esse direito.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8.17. Após a negociação do preço, a Pregoeira iniciará a fase de aceitação e julgamento da proposta.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8.18. 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8.19. Será desclassificada a proposta ou o lance vencedor, que apresentar preço final superior ao preço máximo fixado (Acórdão nº 1455/2018 - TCU - Plenário) ou que apresentar preço manifestamente inexequível.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8.19.1.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8.20. Qualquer interessado poderá requerer que se realizem diligências para aferir a exequibilidade e a legalidade das propostas, devendo apresentar as provas ou os indícios que fundamentam a suspeita.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8.21. Na hipótese de necessidade de suspensão da sessão pública para a realização de diligências, com vistas ao saneamento das propostas, a sessão pública somente poderá ser reiniciada mediante aviso prévio com, no mínimo, vinte e quatro horas de antecedência, e a ocorrência será registrada em ata.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8.22. Caso a proposta classificada em primeiro lugar tenha se beneficiado da aplicação da margem de preferência, a Pregoeira solicitará ao licitante que envie imediatamente, por meio eletrônico, com posterior encaminhamento por via postal, o documento comprobatório da caracterização do produto manufaturado nacional, nos termos do Decreto nº 8.224/2014.</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8.23.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8.23.1. Nessa hipótese, bem como em caso de inabilitação do licitante, as propostas serão reclassificadas, para fins de nova aplicação da margem de preferência.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8.24. Se a proposta ou lance vencedor for desclassificado, o Pregoeiro examinará a proposta ou lance subsequente, e, assim sucessivamente, na ordem de classificação.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8.25. Também nas hipóteses em que a Pregoeira não aceitar a proposta e passar à subsequente, poderá negociar com o licitante para que seja obtido preço melhor.</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8.26.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Lei Complementar nº 123, de 2006, seguindo-se a disciplina antes estabelecida, se for o caso.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8.28. Encerrada a análise quanto à aceitação da proposta, o Pregoeiro verificará a habilitação do licitante, observado o disposto neste Edital.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8.29. A proposta do licitante proponente deverá vir em percentual de cada lote, onde evidenciará o maior desconto percentual pretendido, sendo neste ato abrangido pelos preços da Tabela de Preços de Serviços Homem hora do valor estimado, bem como pelos preços da Tabela de Preços de Peças em valor estimado para cada lote, de acordo com os itens inclusos nos respectivos lotes.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 – DA DOCUMENTAÇÃO PARA FINS DE HABILITAÇÃO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9.1. Para fins de habilitação ao certame, os interessados terão de satisfazer os requisitos relativos (Anexo – Documentos Exigidos para habilitação):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Qualificação técnica;</w:t>
      </w:r>
      <w:r w:rsidRPr="002F565F">
        <w:rPr>
          <w:rFonts w:ascii="Century Gothic" w:hAnsi="Century Gothic"/>
          <w:sz w:val="22"/>
          <w:szCs w:val="22"/>
        </w:rPr>
        <w:tab/>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Habilitação jurídica;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Regularidade fiscal e trabalhista;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Qualificação econômico-financeira: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9.3. Os documentos usados no credenciamento poderão ser usados para fins de habilitação, não sendo necessária sua duplicação.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10 – DA IMPUGNAÇÃO DO ATO CONVOCATÓRIO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SANTO ANTÔNIO DO GRAMA, localizada na Rua Padre João Coutinho, nº 121, Bairro Centro, CEP 35.388-000, Santo Antônio do Grama, bem como podendo ser encaminhada através do endereço eletrônico </w:t>
      </w:r>
      <w:hyperlink r:id="rId9" w:history="1">
        <w:r w:rsidRPr="002F565F">
          <w:rPr>
            <w:rStyle w:val="Hyperlink"/>
            <w:rFonts w:ascii="Century Gothic" w:hAnsi="Century Gothic"/>
            <w:sz w:val="22"/>
            <w:szCs w:val="22"/>
          </w:rPr>
          <w:t>compraselicitacao@gmail.com</w:t>
        </w:r>
      </w:hyperlink>
      <w:r w:rsidRPr="002F565F">
        <w:rPr>
          <w:rFonts w:ascii="Century Gothic" w:hAnsi="Century Gothic"/>
          <w:sz w:val="22"/>
          <w:szCs w:val="22"/>
        </w:rPr>
        <w:t>.</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10.5. A decisão do (a) Pregoeiro (a) será enviada ao impugnante por e-mail, e será divulgada disponibilizadas nos sites da desta Prefeitura, </w:t>
      </w:r>
      <w:hyperlink r:id="rId10" w:history="1">
        <w:r w:rsidRPr="002F565F">
          <w:rPr>
            <w:rStyle w:val="Hyperlink"/>
            <w:rFonts w:ascii="Century Gothic" w:hAnsi="Century Gothic"/>
            <w:sz w:val="22"/>
            <w:szCs w:val="22"/>
          </w:rPr>
          <w:t>https://www.santoantoniodograma.mg.gov.br</w:t>
        </w:r>
      </w:hyperlink>
      <w:r w:rsidRPr="002F565F">
        <w:rPr>
          <w:rFonts w:ascii="Century Gothic" w:hAnsi="Century Gothic"/>
          <w:sz w:val="22"/>
          <w:szCs w:val="22"/>
        </w:rPr>
        <w:t xml:space="preserve"> e no Portal </w:t>
      </w:r>
      <w:hyperlink r:id="rId11" w:history="1">
        <w:r w:rsidRPr="002F565F">
          <w:rPr>
            <w:rStyle w:val="Hyperlink"/>
            <w:rFonts w:ascii="Century Gothic" w:hAnsi="Century Gothic"/>
            <w:sz w:val="22"/>
            <w:szCs w:val="22"/>
          </w:rPr>
          <w:t>https://www.santoantoniodograma.mg.gov.br/licitacoes/editais-licitacoes</w:t>
        </w:r>
      </w:hyperlink>
      <w:r w:rsidRPr="002F565F">
        <w:rPr>
          <w:rFonts w:ascii="Century Gothic" w:hAnsi="Century Gothic"/>
          <w:sz w:val="22"/>
          <w:szCs w:val="22"/>
        </w:rPr>
        <w:t>, no link correspondente a este edital, para conhecimento de todos os interessados.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10.6. Decairá do direito de impugnar os termos do Edital, o interessado que não o fizer no terceiro dia útil que anteceder a data da realização da Sessão Pública do Pregão, hipótese em que tal comunicação não terá efeito de recurso.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10.7. As denúncias, petições e impugnações não identificadas ou não fundamentadas serão arquivadas pela autoridade competente.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 – DOS RECURSOS/ADJUDICAÇÃO E HOMOLOGAÇÃO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11.1. Declarado o vencedor, qualquer licitante poderá manifestar imediata e motivadamente a intenção de recorrer, quando lhe será concedido o prazo de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11.2. A falta de manifestação imediata e motivada do licitante importará a decadência do direito de recurso e a adjudicação do objeto da licitação pela PREGOEIRA ao vencedor.</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11.3. O recurso contra decisão da PREGOEIRA não terá efeito suspensivo.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11.4. O acolhimento de recurso importará a invalidação apenas dos atos insuscetíveis de aproveitamento.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11.5. Decididos os recursos, a autoridade competente fará a adjudicação do objeto da licitação ao licitante vencedor.</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11.6. Os autos do procedimento permanecerão com vista franqueada aos interessados, na sede da Prefeitura Municipal de Santo Antônio do Grama, Estado de Minas Gerais.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11.7. Em caso de recurso, caberá Autoridade Competente a adjudicação do objeto ao licitante declarado vencedor.</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11.8. Nos demais casos, a Pregoeira fará a adjudicação do(s) ITEM(s) ao(s) licitante(s) vencedor(es).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11.9. A homologação é ato de competência da autoridade que determinou a abertura do procedimento.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 – DO CONTRATO/ DA ATA DE REGISTRO DE PREÇOS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12.1. Sem prejuízo do disposto no Capítulo III a IV da Lei n.º 8.666/93, o contrato/ata de registro de preço referente ao fornecimento dos serviços do objeto será formalizado e conterá, necessariamente, as condições já especificadas neste ato convocatório.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12.2. É facultado a PREGOEIRA,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12.4. A Secretaria Municipal de Administração será o órgão responsável pelos atos de controle e fiscalização dos atos decorrentes desta licitação.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12.5. Homologado o resultado desta licitação e respeitada a ordem de classificação a Prefeitura convocará a adjudicatária para que assine a Ata de Registro de Preços.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12.7. Será de 12 (doze) meses o prazo de validade da Ata de Registro de Preços, contados da data da sua publicação.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12.9. A Detentora dos Preços Registrados terá seu registro cancelado quando: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descumprir as condições da Ata de Registro de Preços;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b) não retirar ou não aceitar a Nota de Empenho ou instrumento equivalente, no prazo estabelecido, sem justificativa aceitável;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c) não aceitar reduzir os preços registrados, quando este se tornar superior ao praticado no mercado; e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d) sofrer sanção prevista nos incisos III ou IV do caput do art. 87 da Lei Federal 8.666/93 ou no art. 7º da Lei nº 10.520, de 2002.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12.11. A Empresa deverá manter as condições iniciais de habilitação durante toda a vigência da Ata, sob pena de rescisão.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12.12. O gerenciamento da Ata de Registro de Preços será realizado pela Secretária de Administração ou outro servidor por ela designado.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 – DAS SANÇÕES ADMINISTRATIVAS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atraso até 05 (cinco) dias, multa de 02 % (dois por cento);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13.2. Sem prejuízo das sanções cominadas no art. 87, I, III e IV, da Lei 8.666/93, pela inexecução total ou parcial do objeto adjudicado, o Município de SANTO ANTÔNIO DO GRAMA, Estado de Minas Gerais, poderá, garantida prévia e ampla defesa, aplicar ao FORNECEDOR multa de até 10% (dez por cento) sobre o valor adjudicado.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13.3.1. Multa de até 10% (dez por cento) sobre o valor adjudicado;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13.3.2. Suspensão temporária de participar de licitações e impedimento de contratar com a Prefeitura Municipal de Santo Antônio do Grama, por prazo de até 02 (dois) anos, 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13.3.3. Declaração de Inidoneidade para licitar ou contratar com a Administração Pública Municipal.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Santo Antônio do Grama solicitará o seu descredenciamento do Cadastro de Fornecedores do Município por igual período, sem prejuízo da ação penal correspondente, na forma da lei.</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13.5. A multa, eventualmente imposta ao FORNECEDOR, será automaticamente descontada da fatura a que fizer jus, acrescida de juros moratórios de 1% (um por cento) ao mês. Caso o FORNECEDOR não tenha nenhum valor a receber deste Órgão da Prefeitura Municipal de Santo Antônio do Grama,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13.6. As multas previstas nesta seção não eximem a adjudicatária da reparação dos eventuais danos, perdas ou prejuízos que seu ato punível venha causar à Prefeitura Municipal de Santo Antônio do Grama.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14 – DA DOTAÇÃO ORÇAMENTÁRIA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14.1. As despesas relativas às aquisições decorrentes desta licitação serão suportadas pela seguinte dotação: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Servirão de cobertura às contratações oriundas da Ata de Registro de Pr</w:t>
      </w:r>
      <w:r w:rsidR="00ED199E">
        <w:rPr>
          <w:rFonts w:ascii="Century Gothic" w:hAnsi="Century Gothic"/>
          <w:sz w:val="22"/>
          <w:szCs w:val="22"/>
        </w:rPr>
        <w:t xml:space="preserve">eços para o exercício de </w:t>
      </w:r>
      <w:r w:rsidRPr="002F565F">
        <w:rPr>
          <w:rFonts w:ascii="Century Gothic" w:hAnsi="Century Gothic"/>
          <w:sz w:val="22"/>
          <w:szCs w:val="22"/>
        </w:rPr>
        <w:t>2023, os recursos orçamentários da unidade orçamentária requisitante. Havendo necessidade, por determinação da Administração, poderão ser utilizados recursos orçamentários de qualquer Secretaria Municipal;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equivalentes, recepcionados por dotações orçamentárias deste Município, podem servir de cobertura às despesas com contratações decorrentes do Registro de Preços.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15. DO PAGAMENTO/REAJUSTE DO PREÇO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15.1. Os pagamentos serão efetuados após a realização do objeto, condicionando o prazo de até 30 dias após a emissão da respectiva nota fiscal.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15.1.1. Fica ainda condicionado que o fornecimento do objeto deverá obedecer às normas e condições propostas pelo Município, tendo em vista as peculiaridades do objeto contratado em função do controle necessário em detrimento das normas elencadas pelo controle externo.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15.4. Os fornecedores que não aceitarem reduzir seus preços aos valores praticados pelo mercado serão liberados do compromisso assumido, sem aplicação de penalidade.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15.5. A ordem de classificação dos fornecedores que aceitarem reduzir seus preços aos valores de mercado observará a classificação original.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convocar os demais fornecedores para assegurar igual oportunidade de negociação.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15.7. O requerimento de que trata este Edital deverá comprovar a ocorrência de fato imprevisível ou previsível, porém com consequências incalculáveis, que tenha onerado excessivamente as obrigações contraídas pela Detentora dos Preços Registrados.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15.8. A comprovação será feita por meio de documentos, tais como lista de preços de fabricantes, notas fiscais de aquisição de matérias primas, de transporte de mercadorias alusivas à época da proposta e do momento do pedido de revisão dos preços.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15.9. A Prefeitura, reconhecendo o desequilíbrio econômico financeiro, procederá à revisão dos preços.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15.10. É vedado à Detentora dos Preços Registrados interromper o fornecimento enquanto aguarda o trâmite do processo de revisão de preços, estando, neste caso sujeita às sanções previstas neste Edital.</w:t>
      </w:r>
    </w:p>
    <w:p w:rsidR="007413CF" w:rsidRPr="000F2397" w:rsidRDefault="007413CF" w:rsidP="007413CF">
      <w:pPr>
        <w:spacing w:before="100" w:beforeAutospacing="1" w:after="100" w:afterAutospacing="1"/>
        <w:jc w:val="both"/>
        <w:rPr>
          <w:rFonts w:ascii="Century Gothic" w:hAnsi="Century Gothic"/>
          <w:sz w:val="22"/>
          <w:szCs w:val="22"/>
        </w:rPr>
      </w:pPr>
      <w:r w:rsidRPr="000F2397">
        <w:rPr>
          <w:rFonts w:ascii="Century Gothic" w:hAnsi="Century Gothic"/>
          <w:sz w:val="22"/>
          <w:szCs w:val="22"/>
        </w:rPr>
        <w:t>16 – DOS LOCAIS E PRAZO</w:t>
      </w:r>
    </w:p>
    <w:p w:rsidR="007413CF" w:rsidRPr="000F2397" w:rsidRDefault="006A5486" w:rsidP="007413CF">
      <w:pPr>
        <w:spacing w:before="100" w:beforeAutospacing="1" w:after="100" w:afterAutospacing="1"/>
        <w:jc w:val="both"/>
        <w:rPr>
          <w:rFonts w:ascii="Century Gothic" w:hAnsi="Century Gothic"/>
          <w:sz w:val="22"/>
          <w:szCs w:val="22"/>
        </w:rPr>
      </w:pPr>
      <w:r w:rsidRPr="000F2397">
        <w:rPr>
          <w:rFonts w:ascii="Century Gothic" w:hAnsi="Century Gothic"/>
          <w:sz w:val="22"/>
          <w:szCs w:val="22"/>
        </w:rPr>
        <w:t>16.1. O Objeto a ser contrato será recebido na sede do Município de Santo Antônio do Grama, na Rua Padre João Coutinho, nº 121, Bairro Centro, na cidade de Santo Antônio do Grama, Estado de Minas Gerais, no caso de fornecimento das peças dos veículos que não forem utilizados os serviços de mão de obra do contrato, bem como a entrega dos veículos após a devida correção preventiva e corretiva realizado pela CONTRATADA.</w:t>
      </w:r>
    </w:p>
    <w:p w:rsidR="007413C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16.1.1. Como o objeto especifico, o objeto será executado no estabelecimento do licitante proponente, que deverá possuir condições e equipamentos necessários para execução, conforme estabelecido neste ato convocatório e demais anexos pertinentes.</w:t>
      </w:r>
    </w:p>
    <w:p w:rsidR="006A5486" w:rsidRPr="000F2397" w:rsidRDefault="006A5486" w:rsidP="007413CF">
      <w:pPr>
        <w:spacing w:before="100" w:beforeAutospacing="1" w:after="100" w:afterAutospacing="1"/>
        <w:jc w:val="both"/>
        <w:rPr>
          <w:rFonts w:ascii="Century Gothic" w:hAnsi="Century Gothic"/>
          <w:b/>
          <w:sz w:val="22"/>
          <w:szCs w:val="22"/>
        </w:rPr>
      </w:pPr>
      <w:r w:rsidRPr="000F2397">
        <w:rPr>
          <w:rFonts w:ascii="Century Gothic" w:hAnsi="Century Gothic"/>
          <w:b/>
          <w:sz w:val="22"/>
          <w:szCs w:val="22"/>
        </w:rPr>
        <w:t>16.1.2. A licitante vencedora dos itens/serviços deverá executá-los no prazo máximo de 05 (cinco) dias. Em se tratando de veículos para transporte de pacientes e veículos para transporte escolar, o prazo máximo deverá ser de 03 (três) dias, a contar da entrada do veículo na oficina, sem prejuízo das penalidades aplicáveis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16.2. Toda e qualquer despesas vinculadas relativos ao objeto licitado será de inteira responsabilidade do licitante vencedor, ficando o Município de Santo Antônio do Grama isento de qualquer ônus decorrente.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16.3. A Ata de Registro de Preço terá vigência da data de sua assinatura vigendo por um período de 12 (doze) meses a contar da sua assinatura, podendo, se legalmente, ser prorrogado na forma do art. 57 da Lei nº 8.666/93.</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16.4. O contratado deverá efetuar a entrega do produto nos prazos estabelecidos no termo de referência.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17 – DO ACOMPANHAMENTO E DA FISCALIZAÇÃO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17.1 O fornecimento do objeto desta licitação será acompanhado e fiscalizado por servidor designado pela autoridade competente, na condição de representante do Município de Santo Antônio do Grama para esse fim.</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 – DAS DISPOSIÇOES GERAIS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18.1. É facultada a PREGOEIRA ou autoridade superior, em qualquer fase da licitação, a promoção de diligência destinada a esclarecer ou complementar a instrução do processo, vedada a inclusão posterior de documento ou informação que deveria constar no ato da sessão pública.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18.2.1. A anulação do procedimento induz à do contrato.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18.2.2. Os licitantes não terão direito à indenização em decorrência da anulação do procedimento licitatório, ressalvado o direito do FORNECEDOR de boa-fé de ser ressarcido pelos encargos que tiver suportado no cumprimento do contrato administrativo.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18.4. Os proponentes são responsáveis pela fidelidade e legitimidade das informações e dos documentos apresentados em qualquer fase da licitação.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18.5. Não havendo expediente ou ocorrendo qualquer fato superveniente que impeça a realização do certame na data marcada, a sessão será redesignada para o dia, hora e local definido, e, novamente publicado no Diário Oficial do Município.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18.6. Na contagem dos prazos estabelecidos neste Edital e seus Anexos, excluir-se-á o dia do início e incluir-se-á o do vencimento. Só se iniciam e vencem os prazos em dias de expediente normal na Prefeitura Municipal de Santo Antônio do Grama.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do PREGÃO, por escrito, a PREGOEIRA, devendo ser sido protocolizada no Protocolo Geral da Prefeitura Municipal de Santo Antônio do Grama, podendo inclusive ser encaminhado no endereço eletrônico: </w:t>
      </w:r>
      <w:hyperlink r:id="rId12" w:history="1">
        <w:r w:rsidRPr="002F565F">
          <w:rPr>
            <w:rStyle w:val="Hyperlink"/>
            <w:rFonts w:ascii="Century Gothic" w:hAnsi="Century Gothic"/>
            <w:sz w:val="22"/>
            <w:szCs w:val="22"/>
          </w:rPr>
          <w:t>compraselicitacao@gmail.com</w:t>
        </w:r>
      </w:hyperlink>
      <w:r w:rsidRPr="002F565F">
        <w:rPr>
          <w:rFonts w:ascii="Century Gothic" w:hAnsi="Century Gothic"/>
          <w:sz w:val="22"/>
          <w:szCs w:val="22"/>
        </w:rPr>
        <w:t xml:space="preserve">.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18.9. A homologação do resultado desta licitação não implicará direito à contratação.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18.10. Os casos omissos aplicam-se as disposições constantes da Lei Federal 8.666/93, a Lei Federal 10.520/2002 e demais legislações aplicáveis, observadas suas alterações.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19 – DOS ANEXOS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19.1. São partes integrantes deste edital os anexos de I a V constante deste Edital Convocatório.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20. DO FORO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20.1. As questões decorrentes da execução deste instrumento, que não possam ser dirimidas administrativamente, serão processadas e julgadas na Justiça Estadual, no Foro da cidade de Rio Casca, com exclusão de qualquer outro, por mais privilegiado que seja.</w:t>
      </w:r>
    </w:p>
    <w:p w:rsidR="007413CF" w:rsidRPr="002F565F" w:rsidRDefault="007413CF" w:rsidP="00141B6C">
      <w:pPr>
        <w:spacing w:before="100" w:beforeAutospacing="1" w:after="100" w:afterAutospacing="1"/>
        <w:jc w:val="both"/>
        <w:rPr>
          <w:rFonts w:ascii="Century Gothic" w:hAnsi="Century Gothic"/>
          <w:sz w:val="22"/>
          <w:szCs w:val="22"/>
        </w:rPr>
      </w:pPr>
    </w:p>
    <w:p w:rsidR="00FE002D" w:rsidRPr="002F565F" w:rsidRDefault="0094166E" w:rsidP="00ED1EBE">
      <w:pPr>
        <w:jc w:val="both"/>
        <w:rPr>
          <w:rFonts w:ascii="Century Gothic" w:hAnsi="Century Gothic"/>
          <w:sz w:val="22"/>
          <w:szCs w:val="22"/>
        </w:rPr>
      </w:pPr>
      <w:r w:rsidRPr="002F565F">
        <w:rPr>
          <w:rFonts w:ascii="Century Gothic" w:hAnsi="Century Gothic"/>
          <w:sz w:val="22"/>
          <w:szCs w:val="22"/>
        </w:rPr>
        <w:t>Santo Antônio do Grama</w:t>
      </w:r>
      <w:r w:rsidR="00C8032C" w:rsidRPr="002F565F">
        <w:rPr>
          <w:rFonts w:ascii="Century Gothic" w:hAnsi="Century Gothic"/>
          <w:sz w:val="22"/>
          <w:szCs w:val="22"/>
        </w:rPr>
        <w:t xml:space="preserve">, </w:t>
      </w:r>
      <w:r w:rsidR="007413CF" w:rsidRPr="002F565F">
        <w:rPr>
          <w:rFonts w:ascii="Century Gothic" w:hAnsi="Century Gothic"/>
          <w:sz w:val="22"/>
          <w:szCs w:val="22"/>
        </w:rPr>
        <w:t xml:space="preserve">12 de abril </w:t>
      </w:r>
      <w:r w:rsidR="00621D75" w:rsidRPr="002F565F">
        <w:rPr>
          <w:rFonts w:ascii="Century Gothic" w:hAnsi="Century Gothic"/>
          <w:sz w:val="22"/>
          <w:szCs w:val="22"/>
        </w:rPr>
        <w:t>de 2023</w:t>
      </w:r>
      <w:r w:rsidR="00417AE8" w:rsidRPr="002F565F">
        <w:rPr>
          <w:rFonts w:ascii="Century Gothic" w:hAnsi="Century Gothic"/>
          <w:sz w:val="22"/>
          <w:szCs w:val="22"/>
        </w:rPr>
        <w:t>.</w:t>
      </w:r>
    </w:p>
    <w:p w:rsidR="00B55CB8" w:rsidRPr="002F565F" w:rsidRDefault="00B55CB8" w:rsidP="00ED1EBE">
      <w:pPr>
        <w:jc w:val="both"/>
        <w:rPr>
          <w:rFonts w:ascii="Century Gothic" w:hAnsi="Century Gothic"/>
          <w:sz w:val="22"/>
          <w:szCs w:val="22"/>
        </w:rPr>
      </w:pPr>
    </w:p>
    <w:p w:rsidR="00B55CB8" w:rsidRPr="002F565F" w:rsidRDefault="00B55CB8" w:rsidP="00ED1EBE">
      <w:pPr>
        <w:jc w:val="both"/>
        <w:rPr>
          <w:rFonts w:ascii="Century Gothic" w:hAnsi="Century Gothic"/>
          <w:sz w:val="22"/>
          <w:szCs w:val="22"/>
        </w:rPr>
      </w:pPr>
    </w:p>
    <w:p w:rsidR="00B55CB8" w:rsidRPr="002F565F" w:rsidRDefault="00B55CB8" w:rsidP="00ED1EBE">
      <w:pPr>
        <w:jc w:val="both"/>
        <w:rPr>
          <w:rFonts w:ascii="Century Gothic" w:hAnsi="Century Gothic"/>
          <w:sz w:val="22"/>
          <w:szCs w:val="22"/>
        </w:rPr>
      </w:pPr>
    </w:p>
    <w:p w:rsidR="00BF2EE7" w:rsidRPr="002F565F" w:rsidRDefault="00BF2EE7" w:rsidP="00ED1EBE">
      <w:pPr>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2F565F" w:rsidTr="00514C47">
        <w:tc>
          <w:tcPr>
            <w:tcW w:w="4670" w:type="dxa"/>
          </w:tcPr>
          <w:p w:rsidR="00FE002D" w:rsidRPr="002F565F" w:rsidRDefault="004F4568" w:rsidP="00514C47">
            <w:pPr>
              <w:rPr>
                <w:rFonts w:ascii="Century Gothic" w:hAnsi="Century Gothic"/>
                <w:sz w:val="22"/>
                <w:szCs w:val="22"/>
              </w:rPr>
            </w:pPr>
            <w:r w:rsidRPr="002F565F">
              <w:rPr>
                <w:rFonts w:ascii="Century Gothic" w:hAnsi="Century Gothic"/>
                <w:sz w:val="22"/>
                <w:szCs w:val="22"/>
              </w:rPr>
              <w:t>MARCOS AURÉLIO R</w:t>
            </w:r>
            <w:r w:rsidR="00310E38" w:rsidRPr="002F565F">
              <w:rPr>
                <w:rFonts w:ascii="Century Gothic" w:hAnsi="Century Gothic"/>
                <w:sz w:val="22"/>
                <w:szCs w:val="22"/>
              </w:rPr>
              <w:t>AMINHO</w:t>
            </w:r>
          </w:p>
          <w:p w:rsidR="00FE002D" w:rsidRPr="002F565F" w:rsidRDefault="00FE002D" w:rsidP="00514C47">
            <w:pPr>
              <w:rPr>
                <w:rFonts w:ascii="Century Gothic" w:hAnsi="Century Gothic"/>
                <w:sz w:val="22"/>
                <w:szCs w:val="22"/>
              </w:rPr>
            </w:pPr>
            <w:r w:rsidRPr="002F565F">
              <w:rPr>
                <w:rFonts w:ascii="Century Gothic" w:hAnsi="Century Gothic"/>
                <w:sz w:val="22"/>
                <w:szCs w:val="22"/>
              </w:rPr>
              <w:t>PREFEITO MUNICIPAL</w:t>
            </w:r>
          </w:p>
        </w:tc>
        <w:tc>
          <w:tcPr>
            <w:tcW w:w="4050" w:type="dxa"/>
          </w:tcPr>
          <w:p w:rsidR="00FE002D" w:rsidRPr="002F565F" w:rsidRDefault="0094166E" w:rsidP="00514C47">
            <w:pPr>
              <w:rPr>
                <w:rFonts w:ascii="Century Gothic" w:hAnsi="Century Gothic"/>
                <w:sz w:val="22"/>
                <w:szCs w:val="22"/>
              </w:rPr>
            </w:pPr>
            <w:r w:rsidRPr="002F565F">
              <w:rPr>
                <w:rFonts w:ascii="Century Gothic" w:hAnsi="Century Gothic"/>
                <w:sz w:val="22"/>
                <w:szCs w:val="22"/>
              </w:rPr>
              <w:t>LETÍCIA MARIA TEIXEIRA PEREIRA</w:t>
            </w:r>
          </w:p>
          <w:p w:rsidR="00FE002D" w:rsidRPr="002F565F" w:rsidRDefault="00FE002D" w:rsidP="00514C47">
            <w:pPr>
              <w:rPr>
                <w:rFonts w:ascii="Century Gothic" w:hAnsi="Century Gothic"/>
                <w:sz w:val="22"/>
                <w:szCs w:val="22"/>
              </w:rPr>
            </w:pPr>
            <w:r w:rsidRPr="002F565F">
              <w:rPr>
                <w:rFonts w:ascii="Century Gothic" w:hAnsi="Century Gothic"/>
                <w:sz w:val="22"/>
                <w:szCs w:val="22"/>
              </w:rPr>
              <w:t>PREGOEIRA</w:t>
            </w:r>
          </w:p>
        </w:tc>
      </w:tr>
    </w:tbl>
    <w:p w:rsidR="00ED199E" w:rsidRDefault="00ED199E" w:rsidP="007413CF">
      <w:pPr>
        <w:jc w:val="center"/>
        <w:rPr>
          <w:rFonts w:ascii="Century Gothic" w:hAnsi="Century Gothic"/>
          <w:sz w:val="22"/>
          <w:szCs w:val="22"/>
        </w:rPr>
      </w:pPr>
      <w:bookmarkStart w:id="3" w:name="_Hlk102575561"/>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ED199E" w:rsidRDefault="00ED199E" w:rsidP="007413CF">
      <w:pPr>
        <w:jc w:val="center"/>
        <w:rPr>
          <w:rFonts w:ascii="Century Gothic" w:hAnsi="Century Gothic"/>
          <w:sz w:val="22"/>
          <w:szCs w:val="22"/>
        </w:rPr>
      </w:pPr>
    </w:p>
    <w:p w:rsidR="007413CF" w:rsidRPr="002F565F" w:rsidRDefault="007413CF" w:rsidP="007413CF">
      <w:pPr>
        <w:jc w:val="center"/>
        <w:rPr>
          <w:rFonts w:ascii="Century Gothic" w:hAnsi="Century Gothic"/>
          <w:sz w:val="22"/>
          <w:szCs w:val="22"/>
        </w:rPr>
      </w:pPr>
      <w:r w:rsidRPr="002F565F">
        <w:rPr>
          <w:rFonts w:ascii="Century Gothic" w:hAnsi="Century Gothic"/>
          <w:sz w:val="22"/>
          <w:szCs w:val="22"/>
        </w:rPr>
        <w:t>ANEXO I</w:t>
      </w:r>
    </w:p>
    <w:p w:rsidR="007413CF" w:rsidRPr="002F565F" w:rsidRDefault="007413CF" w:rsidP="007413CF">
      <w:pPr>
        <w:jc w:val="center"/>
        <w:rPr>
          <w:rFonts w:ascii="Century Gothic" w:hAnsi="Century Gothic"/>
          <w:sz w:val="22"/>
          <w:szCs w:val="22"/>
        </w:rPr>
      </w:pPr>
      <w:r w:rsidRPr="002F565F">
        <w:rPr>
          <w:rFonts w:ascii="Century Gothic" w:hAnsi="Century Gothic"/>
          <w:sz w:val="22"/>
          <w:szCs w:val="22"/>
        </w:rPr>
        <w:t>TERMO DE REFERÊNCIA</w:t>
      </w:r>
    </w:p>
    <w:p w:rsidR="007413CF" w:rsidRPr="002F565F"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1. OBJETO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1.1. Abertura de processo licitatório, destina-se para o registro de preço e futura </w:t>
      </w:r>
      <w:r w:rsidR="002F565F" w:rsidRPr="002F565F">
        <w:rPr>
          <w:rFonts w:ascii="Century Gothic" w:hAnsi="Century Gothic"/>
          <w:b/>
          <w:sz w:val="22"/>
          <w:szCs w:val="22"/>
        </w:rPr>
        <w:t xml:space="preserve"> </w:t>
      </w:r>
      <w:r w:rsidR="002F565F" w:rsidRPr="002F565F">
        <w:rPr>
          <w:rFonts w:ascii="Century Gothic" w:hAnsi="Century Gothic" w:cs="Arial"/>
          <w:b/>
          <w:color w:val="000000"/>
          <w:sz w:val="22"/>
          <w:szCs w:val="22"/>
          <w:shd w:val="clear" w:color="auto" w:fill="FFFFFF"/>
        </w:rPr>
        <w:t xml:space="preserve">contratação de pessoa jurídica especializada, sob o sistema de registro de preços, para prestação de serviços de mecânica leve, nos veículos de cinco e doze lugares pertencentes a frota municipal e conveniados do município de </w:t>
      </w:r>
      <w:r w:rsidR="002F565F" w:rsidRPr="002F565F">
        <w:rPr>
          <w:rFonts w:ascii="Century Gothic" w:hAnsi="Century Gothic"/>
          <w:b/>
          <w:color w:val="000000"/>
          <w:sz w:val="22"/>
          <w:szCs w:val="22"/>
        </w:rPr>
        <w:t>Santo Antônio do Grama, Mg</w:t>
      </w:r>
      <w:r w:rsidRPr="002F565F">
        <w:rPr>
          <w:rFonts w:ascii="Century Gothic" w:hAnsi="Century Gothic"/>
          <w:sz w:val="22"/>
          <w:szCs w:val="22"/>
        </w:rPr>
        <w:t>, conforme especificado no Anexo IA deste termo de referência:</w:t>
      </w:r>
    </w:p>
    <w:p w:rsidR="007413CF" w:rsidRPr="00F7255C" w:rsidRDefault="007413CF" w:rsidP="007413CF">
      <w:pPr>
        <w:spacing w:before="100" w:beforeAutospacing="1" w:after="100" w:afterAutospacing="1"/>
        <w:jc w:val="both"/>
        <w:rPr>
          <w:rFonts w:ascii="Century Gothic" w:hAnsi="Century Gothic"/>
          <w:sz w:val="22"/>
          <w:szCs w:val="22"/>
        </w:rPr>
      </w:pPr>
      <w:r w:rsidRPr="00F7255C">
        <w:rPr>
          <w:rFonts w:ascii="Century Gothic" w:hAnsi="Century Gothic"/>
          <w:sz w:val="22"/>
          <w:szCs w:val="22"/>
        </w:rPr>
        <w:t>1.2. Da tabela de Preço:</w:t>
      </w:r>
    </w:p>
    <w:p w:rsidR="007413CF" w:rsidRPr="00F7255C" w:rsidRDefault="007413CF" w:rsidP="007413CF">
      <w:pPr>
        <w:spacing w:before="100" w:beforeAutospacing="1" w:after="100" w:afterAutospacing="1"/>
        <w:jc w:val="both"/>
        <w:rPr>
          <w:rFonts w:ascii="Century Gothic" w:hAnsi="Century Gothic"/>
          <w:sz w:val="22"/>
          <w:szCs w:val="22"/>
        </w:rPr>
      </w:pPr>
      <w:r w:rsidRPr="00F7255C">
        <w:rPr>
          <w:rFonts w:ascii="Century Gothic" w:hAnsi="Century Gothic"/>
          <w:sz w:val="22"/>
          <w:szCs w:val="22"/>
        </w:rPr>
        <w:t xml:space="preserve">1.2.1. O Município de Santo Antônio do Grama adotará como tabela de preço das peças a serem utilizadas nos bens descritos no item 1.1. a tabela do sistema CILIA – Gestão de Órgão Pública, podendo ser verificada no endereço eletrônico </w:t>
      </w:r>
      <w:hyperlink r:id="rId13" w:history="1">
        <w:r w:rsidRPr="00F7255C">
          <w:rPr>
            <w:rStyle w:val="Hyperlink"/>
            <w:rFonts w:ascii="Century Gothic" w:hAnsi="Century Gothic"/>
            <w:color w:val="auto"/>
            <w:sz w:val="22"/>
            <w:szCs w:val="22"/>
          </w:rPr>
          <w:t>https://cilia.com.br/</w:t>
        </w:r>
      </w:hyperlink>
      <w:r w:rsidRPr="00F7255C">
        <w:rPr>
          <w:rFonts w:ascii="Century Gothic" w:hAnsi="Century Gothic"/>
          <w:sz w:val="22"/>
          <w:szCs w:val="22"/>
        </w:rPr>
        <w:t>, com tudo, o licitante proponente no ato de assinatura da ata de registro de preço ficará obrigado a tomar as medidas cabíveis para instalação em hardwares do Município de Santo Antônio do Grama.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1.2.2. O Município de Santo Antônio do Grama adotará como tabela de preço do fornecimento de mão de obra a tabela de preço elaborada através de cotação de preço, constante do Anexo A deste termo de referência.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1.2.3. Caso haja a extinção da tabela referência, ou, ainda, que a mesma não mais exista, ou, ainda, ocorrência de fato superveniente e devidamente comprovado de que a utilização da tabela se tornou impossível ou insuficiente para a avaliação dos preços registrados, poderá ser adotado o preço apurado por meio de média aritmética entre os preços pesquisados nos moldes mínimos estabelecidos em lei e de acordo com o estabelecido pela Resolução expedida pela Corte de Contas do Estado de Minas Gerais sobre a cotação de preço.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1.2.4. Os preços registrados poderão ser revistos em decorrência de eventual redução dos preços praticados no mercado ou de fato que eleve o custo do objeto registrado, cabendo à Administração promover as negociações junto ao(s) fornecedor (es). Quando o preço registrado se tornar superior ao preço praticado no mercado por motivo superveniente, a Administração convocará o(s) fornecedor (es) para negociar(em) a redução dos preços aos valores praticados pelo mercado.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1.2.5. Ainda, para averiguações da realidade de preços, o Setor de Transporte poderá efetuar pesquisa de preço para averiguações se os preços constantes da tabela de preços adotada das peças correspondem com o preço praticado pelo mercado, o qual após as devidas averiguações, o licitante proponente será obrigado a conceder o desconto no valor apurado.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1.2.5.1. Constatando o disposto no item 1.2.5, o licitante proponente ficará obrigado de cobrir os preços constantes da apuração.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w:t>
      </w:r>
      <w:r w:rsidR="00F7255C">
        <w:rPr>
          <w:rFonts w:ascii="Century Gothic" w:hAnsi="Century Gothic"/>
          <w:sz w:val="22"/>
          <w:szCs w:val="22"/>
        </w:rPr>
        <w:t xml:space="preserve">. A frota de veículo </w:t>
      </w:r>
      <w:r w:rsidRPr="002F565F">
        <w:rPr>
          <w:rFonts w:ascii="Century Gothic" w:hAnsi="Century Gothic"/>
          <w:sz w:val="22"/>
          <w:szCs w:val="22"/>
        </w:rPr>
        <w:t xml:space="preserve">constando todos os dados essenciais consta no Anexo I B deste termo de referência.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 Informações complementares ao objeto: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1.3.1. Os componentes, peças, acessórios ou qualquer outro insumo automotivo englobados no item 1 deste Termo de Referência, serão fornecidos pelo contratado segundo sua linha de fabricação, classificados como genuínos, Originais ou Primeira Linha.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1.3.2. Genuínos - conforme ABNT/NBR – 15296/2005 e ABNT/ NBR 15832/ 2010, quando destinados a substituir peças, componentes, acessórios e materiais que integram o produto original (veículo produzido na linha de montagem), são concebidos pelo mesmo processo de fabricação (tecnologia) e apresentam as mesmas especificações técnicas dos itens que substitui. As peças, componentes, acessórios e materiais genuínos passaram pelo controle de qualidade das montadoras e são revendidos em sua rede de concessionárias.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1.3.3. Originais, conforme ABNT/NBR – 15296/ 2005 e ABNT/ NBR 15832/ 2010, quando apresentam as mesmas especificações técnicas e características de qualidade dos itens que integram o produto original (veículo produzido na linha de montagem). As peças, componentes, acessórios e materiais originais são produzidos pelos mesmos fabricantes que fornecem às montadoras, sendo, porém, comercializados por distribuidores e comerciantes do ramo, com o nome do fabricante.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1.3.4 Primeira Linha (paralelos) quando apresentam especificações técnicas e características de qualidade similares às dos itens que integram o produto original (veículo produzido na linha de montagem), garantindo sua intercambialidade. As peças, componentes, acessórios e materiais paralelos (1ª linha) são produzidos pelos fabricantes de reconhecimento nacional e comercializados por distribuidores e comerciantes do ramo.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1.3.5 Compete exclusivamente à CONTRATANTE a escolha da linha de fabricação (genuíno, original ou paralelo), correspondente ao item a ser entregue, conforme sua demanda.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1.3.6. Os valores correspondentes a cada veículo, de acordo com a categoria encontra-se alusiva no Anexo I 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1.3.7. O percentual apurado após a respectiva cotação de preço em decorrência da utilização da Tabela de Preço – Homem hora de serviço e Tabela de Preço de Peças do Sistema Cilia encontra-se no processo de licitação, contudo não será exibido no edital por força da garantia de que o Município poderá ter melhores propostas no final do certame, conforme doutrina do Tribunal de Contas da União.</w:t>
      </w:r>
    </w:p>
    <w:p w:rsidR="007413CF" w:rsidRPr="002F565F"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2. JUSTIFICATIVA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2.1. Cumpre-nos enfatizar a existência de necessidade de aquisição dos serviços e produtos acima citados para o atendimento e manutenção dos veículos das secretarias desta municipalidade, considerando o desfalque eminente dos mesmos no estoque, e a falta de estrutura física (ferramentas, espaço físico, etc.), além de pessoal qualificado para suprir as necessidades das referidas manutenções dos veículos, fulcrando-se assim a presente solicitação no real interesse público, considerando as ações, compromissos, deveres e metas administrativas para o presente exercício financeiro.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2.2. Considerando, ainda a necessidade de aquisições e serviços frequentes do objeto pleiteado, bem como, a conveniência de aquisição com previsão de entregas parceladas, solicita-se em tempo, a adoção do Sistema de Registro de Preços, para um período de 12 (doze) meses.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2.3. O fornecimento do objeto/execução dos serviços será parcelado, conforme solicitações, a licitante vencedora deverá executar o objeto no prazo máximo de dez dias.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2.4. A licitante vencedora dos itens/serviços deverá executá-los no prazo máximo de 05 (cinco) dias. Em se tratando de veículos para transporte de pacientes e veículos para transporte escolar, o prazo máximo deverá ser de 03 (três) dias, a contar da entrada do veículo na oficina, sem prejuízo das penalidades aplicáveis.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2.5. O Município se reserva no direito de requisitar peças novas, genuínas ou originais, não sendo aceitas, sob nenhuma hipótese, peças usadas, remanufaturadas ou de qualidade duvidosa.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2.6. A definição das peças a serem utilizadas, ficará a cargo da administração municipal, cabendo à mesma escolher entre peças genuínas ou originais, conforme a necessidade, adequação e segurança de cada veículo. 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2.7. A Manutenção preventiva ocorrerá sempre com intervalos regulares de quilometragem percorrida, conforme estabelecido nos manuais dos veículos, compreendendo a substituição de peças com vida útil pré-determinada.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2.8. A manutenção corretiva compreende todos os reparos necessários ao conserto de efeitos ocasionados por quebra de peças, desgastes prematuros, colisões, incluindo retífica, montagem, desmontagem, reparo e ajuste de motores movidos à gasolina, álcool e diesel, conforme o caso.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2.9. O Município se reserva no direito de rejeitar, no todo ou em parte, o objeto e os serviços prestados que venham a apresentar defeitos quer seja referente às peças/componentes utilizados que deverão possuir garantia mínima de fábrica de 90 (noventa) dias ou ainda sejam referentes aos serviços prestados, que também deverão ter garantia mínima de 90 (noventa) dias conforme prevê o Código de Defesa do Consumidor ou ainda que não atendam as especificações constantes do Edital ou da proposta comercial, cabendo à licitante contratada sua substituição no prazo máximo de 24 (vinte e quatro) horas, sob pena de multa por atraso e/ou suspensão do contrato, sem prejuízo a outras penalidades aplicáveis, exceto retifica de motor, o qual será concedido o prazo de garantia de 01 (um) ano ou 10.000 (dez mil) Quilômetros no mínimo.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2.10. Havendo dúvidas quanto à necessária substituição da(s) peça(s) ou serviço(s) garantidos, perícia conclusiva deverá ser providenciada às expensas da CONTRATADA, junto a empresa de reconhecida idoneidade e com anuência prévia do Município. </w:t>
      </w:r>
    </w:p>
    <w:p w:rsidR="007413CF" w:rsidRPr="004E023A" w:rsidRDefault="007413CF" w:rsidP="007413CF">
      <w:pPr>
        <w:spacing w:before="100" w:beforeAutospacing="1" w:after="100" w:afterAutospacing="1"/>
        <w:jc w:val="both"/>
        <w:rPr>
          <w:rFonts w:ascii="Century Gothic" w:hAnsi="Century Gothic"/>
          <w:b/>
          <w:sz w:val="22"/>
          <w:szCs w:val="22"/>
        </w:rPr>
      </w:pPr>
      <w:r w:rsidRPr="004E023A">
        <w:rPr>
          <w:rFonts w:ascii="Century Gothic" w:hAnsi="Century Gothic"/>
          <w:b/>
          <w:sz w:val="22"/>
          <w:szCs w:val="22"/>
        </w:rPr>
        <w:t>2.11. O Município se reserva direito de somente exigir que as empresas vencedoras estej</w:t>
      </w:r>
      <w:r w:rsidR="004E023A" w:rsidRPr="004E023A">
        <w:rPr>
          <w:rFonts w:ascii="Century Gothic" w:hAnsi="Century Gothic"/>
          <w:b/>
          <w:sz w:val="22"/>
          <w:szCs w:val="22"/>
        </w:rPr>
        <w:t>am localizadas no raio de até 20</w:t>
      </w:r>
      <w:r w:rsidRPr="004E023A">
        <w:rPr>
          <w:rFonts w:ascii="Century Gothic" w:hAnsi="Century Gothic"/>
          <w:b/>
          <w:sz w:val="22"/>
          <w:szCs w:val="22"/>
        </w:rPr>
        <w:t xml:space="preserve"> km da Sede da Prefeitura Municipal, retirem e entreguem todos os veículos, sob sua total responsabilidade, em quaisquer condições, na referida Secretaria, que será apurado através do endereço eletrônico: </w:t>
      </w:r>
      <w:hyperlink r:id="rId14" w:history="1">
        <w:r w:rsidRPr="004E023A">
          <w:rPr>
            <w:rStyle w:val="Hyperlink"/>
            <w:rFonts w:ascii="Century Gothic" w:hAnsi="Century Gothic"/>
            <w:b/>
            <w:color w:val="auto"/>
            <w:sz w:val="22"/>
            <w:szCs w:val="22"/>
          </w:rPr>
          <w:t>https://www.calcmaps.com/pt/map-radius/</w:t>
        </w:r>
      </w:hyperlink>
      <w:r w:rsidRPr="004E023A">
        <w:rPr>
          <w:rFonts w:ascii="Century Gothic" w:hAnsi="Century Gothic"/>
          <w:b/>
          <w:sz w:val="22"/>
          <w:szCs w:val="22"/>
        </w:rPr>
        <w:t xml:space="preserve">.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2.12. Os veículos impossibilitados de se locomoverem devido a problemas mecânicos, ou proibidos por lei de trafegarem em rodovias, deverão ser retirados e entregues no local supracitado, independentemente da distância, sem ônus a contratante, observando os prazos estipulados.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2.13. Todas as despesas necessárias para execução dos objetos solicitados serão por conta da empresa Contratada, inclusive as despesas com transporte de veículos, máquinas e equipamentos, inclusive guincho, carreta prancha etc, será de total responsabilidade da empresa contratada, inclusive seguro contra acidentes no percurso isentando o município de qualquer ônus.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2.14. A cada reparo ou troca de peças, as licitantes deverão enviar o material trocado ao setor de frotas, junto à Secretaria Municipal de Transporte, para controle.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2.15. As licitantes ficam obrigadas a enviar a Secretaria Municipal de Transportes os orçamentos com as respectivas marcas e códigos das peças dos veículos e a quantidade de horas necessárias à execução dos serviços, passivo de devolução e/ou inexecução.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2.16. Aplicando-se o princípio às licitações e às contratações públicas, pode-se exemplificar ilustrando que um certame impugnado judicialmente e declarado regular por sentença transitada em julgado não pode ser posteriormente questionado por conta de simples mudança de jurisprudência.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2.17. O Tribunal de Justiça do Rio Grande do Sul possui interessante precedente sobre licitação, contrato administrativo e segurança jurídica: </w:t>
      </w:r>
    </w:p>
    <w:p w:rsidR="007413CF" w:rsidRPr="002F565F" w:rsidRDefault="007413CF" w:rsidP="007413CF">
      <w:pPr>
        <w:spacing w:before="100" w:beforeAutospacing="1" w:after="100" w:afterAutospacing="1"/>
        <w:ind w:left="1134"/>
        <w:jc w:val="both"/>
        <w:rPr>
          <w:rFonts w:ascii="Raleway-Regular" w:hAnsi="Raleway-Regular" w:cs="Raleway-Regular"/>
          <w:sz w:val="22"/>
          <w:szCs w:val="22"/>
        </w:rPr>
      </w:pPr>
      <w:r w:rsidRPr="002F565F">
        <w:rPr>
          <w:rFonts w:ascii="Raleway-Regular" w:hAnsi="Raleway-Regular" w:cs="Raleway-Regular"/>
          <w:sz w:val="22"/>
          <w:szCs w:val="22"/>
        </w:rPr>
        <w:t>APELAÇÃO CÍVEL. LICITAÇÃO E CONTRATO ADMINISTRATIVO. ENERGIA ELÉTRICA. METODOLOGIA DE CÁLCULO DAS TARIFAS. REVISÃO TARIFÁRIA DE 2002 ATÉ 2009. REPETIÇÃO DE INDÉBITO. IMPOSSIBILIDADE. ATO JURÍDICO PERFEITO. PRINCÍPIOS DA LEGALIDADE E SEGURANÇA JURÍDICOS - A superveniente alteração da metodologia dos cálculos das tarifas de energia elétrica, após a constatação pelo TCU de equívocos da fórmula, não autoriza a revisão retroativa da sistemática então vigente, com a repetição dos valores pagos, em razão do ato jurídico perfeito, garantia constitucional, expressa no art. 5º, XXXVI, da CF - Ademais, o acolhimento da pretensão repetitória geraria afronta não apenas ao princípio da legalidade, mas especialmente ao da segurança jurídica, pois as fórmulas de cálculo e de reajuste das tarifas discutidas estavam previstas em lei, no edital e nos contratos firmados pelas concessionárias de energia - Precedentes do STJ e TJRS. APELO DESPROVIDO</w:t>
      </w:r>
      <w:r w:rsidRPr="002F565F">
        <w:rPr>
          <w:rStyle w:val="Refdenotaderodap"/>
          <w:rFonts w:ascii="Raleway-Regular" w:hAnsi="Raleway-Regular" w:cs="Raleway-Regular"/>
          <w:sz w:val="22"/>
          <w:szCs w:val="22"/>
        </w:rPr>
        <w:footnoteReference w:id="1"/>
      </w:r>
      <w:r w:rsidRPr="002F565F">
        <w:rPr>
          <w:rFonts w:ascii="Raleway-Regular" w:hAnsi="Raleway-Regular" w:cs="Raleway-Regular"/>
          <w:sz w:val="22"/>
          <w:szCs w:val="22"/>
        </w:rPr>
        <w:t>.</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2.18. O custo estimado da presente contratação consta do bojo processual administrativo, não sendo divulgado, em conformidade com o disposto no Acórdão nº 2080/2012 do TCU e Acórdão nº 2989/2018.</w:t>
      </w:r>
    </w:p>
    <w:p w:rsidR="007413CF" w:rsidRPr="006A5486" w:rsidRDefault="007413CF" w:rsidP="007413CF">
      <w:pPr>
        <w:spacing w:before="100" w:beforeAutospacing="1" w:after="100" w:afterAutospacing="1"/>
        <w:jc w:val="both"/>
        <w:rPr>
          <w:rFonts w:ascii="Century Gothic" w:hAnsi="Century Gothic" w:cs="TimesNewRomanPS-BoldMT"/>
          <w:bCs/>
          <w:color w:val="FF0000"/>
          <w:sz w:val="22"/>
          <w:szCs w:val="22"/>
        </w:rPr>
      </w:pPr>
      <w:r w:rsidRPr="006A5486">
        <w:rPr>
          <w:rFonts w:ascii="Century Gothic" w:hAnsi="Century Gothic"/>
          <w:color w:val="FF0000"/>
          <w:sz w:val="22"/>
          <w:szCs w:val="22"/>
        </w:rPr>
        <w:t xml:space="preserve">2.19. </w:t>
      </w:r>
      <w:r w:rsidRPr="006A5486">
        <w:rPr>
          <w:rFonts w:ascii="Century Gothic" w:hAnsi="Century Gothic" w:cs="TimesNewRomanPS-BoldMT"/>
          <w:bCs/>
          <w:color w:val="FF0000"/>
          <w:sz w:val="22"/>
          <w:szCs w:val="22"/>
        </w:rPr>
        <w:t xml:space="preserve">DA QUALIFICAÇÃO TÉCNICA, DAS INSTALAÇÕES E DOS EQUIPAMENTOS </w:t>
      </w:r>
    </w:p>
    <w:p w:rsidR="007413CF" w:rsidRPr="006A5486" w:rsidRDefault="007413CF" w:rsidP="007413CF">
      <w:pPr>
        <w:spacing w:before="100" w:beforeAutospacing="1" w:after="100" w:afterAutospacing="1"/>
        <w:jc w:val="both"/>
        <w:rPr>
          <w:rFonts w:ascii="Century Gothic" w:hAnsi="Century Gothic" w:cs="TimesNewRomanPS-BoldMT"/>
          <w:bCs/>
          <w:color w:val="FF0000"/>
          <w:sz w:val="22"/>
          <w:szCs w:val="22"/>
        </w:rPr>
      </w:pPr>
      <w:r w:rsidRPr="006A5486">
        <w:rPr>
          <w:rFonts w:ascii="Century Gothic" w:hAnsi="Century Gothic" w:cs="TimesNewRomanPS-BoldMT"/>
          <w:bCs/>
          <w:color w:val="FF0000"/>
          <w:sz w:val="22"/>
          <w:szCs w:val="22"/>
        </w:rPr>
        <w:t>2.19.1. Considerando que a prestação de serviços de manutenção dos veículos é uma atividade complexa e especializada, com utilização de ferramentas diversas, aparelhos computadorizados, devido aos veículos possuírem componentes eletroeletrônicos que necessitam de monitoramento e diagnósticos precisos, a Contratada deve dispor de uma estrutura mínima composta de: instalações físicas adequadas, aparato tecnológico traduzido em equipamentos eletroeletrônicos apropriados e mão-de-obra especializada em mecânica em geral, devendo ser devidamente comprovado através de documentos aptos e inidôneos, que inclusive pode ser objeto de diligência do Município de Santo Antônio do Grama para a devida comprovação, conforme segue:</w:t>
      </w:r>
    </w:p>
    <w:p w:rsidR="007413CF" w:rsidRPr="002F565F" w:rsidRDefault="007413CF" w:rsidP="007413CF">
      <w:pPr>
        <w:spacing w:before="100" w:beforeAutospacing="1" w:after="100" w:afterAutospacing="1"/>
        <w:jc w:val="both"/>
        <w:rPr>
          <w:rFonts w:ascii="Century Gothic" w:hAnsi="Century Gothic" w:cs="TimesNewRomanPS-BoldMT"/>
          <w:bCs/>
          <w:sz w:val="22"/>
          <w:szCs w:val="22"/>
        </w:rPr>
      </w:pPr>
      <w:r w:rsidRPr="002F565F">
        <w:rPr>
          <w:rFonts w:ascii="Century Gothic" w:hAnsi="Century Gothic" w:cs="TimesNewRomanPS-BoldMT"/>
          <w:bCs/>
          <w:sz w:val="22"/>
          <w:szCs w:val="22"/>
        </w:rPr>
        <w:t>2.19.1.1. Possuir oficina bem estruturada, situada a um acesso conforme requerido no item 2.11, deste termo de referência, que será verificado através de dispositivo da internet e devidamente juntado na ata de sessão pública descre</w:t>
      </w:r>
      <w:r w:rsidR="000F2397">
        <w:rPr>
          <w:rFonts w:ascii="Century Gothic" w:hAnsi="Century Gothic" w:cs="TimesNewRomanPS-BoldMT"/>
          <w:bCs/>
          <w:sz w:val="22"/>
          <w:szCs w:val="22"/>
        </w:rPr>
        <w:t>ve</w:t>
      </w:r>
      <w:r w:rsidRPr="002F565F">
        <w:rPr>
          <w:rFonts w:ascii="Century Gothic" w:hAnsi="Century Gothic" w:cs="TimesNewRomanPS-BoldMT"/>
          <w:bCs/>
          <w:sz w:val="22"/>
          <w:szCs w:val="22"/>
        </w:rPr>
        <w:t>ndo o trajeto através de mapa de localização, tendo em vista o custo de locomoção</w:t>
      </w:r>
      <w:r w:rsidR="004E023A">
        <w:rPr>
          <w:rFonts w:ascii="Century Gothic" w:hAnsi="Century Gothic" w:cs="TimesNewRomanPS-BoldMT"/>
          <w:bCs/>
          <w:sz w:val="22"/>
          <w:szCs w:val="22"/>
        </w:rPr>
        <w:t xml:space="preserve"> dos veículos</w:t>
      </w:r>
      <w:r w:rsidRPr="002F565F">
        <w:rPr>
          <w:rFonts w:ascii="Century Gothic" w:hAnsi="Century Gothic" w:cs="TimesNewRomanPS-BoldMT"/>
          <w:bCs/>
          <w:sz w:val="22"/>
          <w:szCs w:val="22"/>
        </w:rPr>
        <w:t xml:space="preserve"> para o conserto, e, ainda:</w:t>
      </w:r>
    </w:p>
    <w:p w:rsidR="007413CF" w:rsidRPr="007477F8" w:rsidRDefault="007413CF" w:rsidP="007413CF">
      <w:pPr>
        <w:spacing w:before="100" w:beforeAutospacing="1" w:after="100" w:afterAutospacing="1"/>
        <w:jc w:val="both"/>
        <w:rPr>
          <w:rFonts w:ascii="Century Gothic" w:hAnsi="Century Gothic" w:cs="TimesNewRomanPS-BoldMT"/>
          <w:bCs/>
          <w:sz w:val="22"/>
          <w:szCs w:val="22"/>
        </w:rPr>
      </w:pPr>
      <w:r w:rsidRPr="007477F8">
        <w:rPr>
          <w:rFonts w:ascii="Century Gothic" w:hAnsi="Century Gothic" w:cs="TimesNewRomanPS-BoldMT"/>
          <w:bCs/>
          <w:sz w:val="22"/>
          <w:szCs w:val="22"/>
        </w:rPr>
        <w:t xml:space="preserve">a) possuir área útil disponível para receber, com segurança, simultaneamente, no mínimo, 5 (cinco) veículos para manutenção; </w:t>
      </w:r>
    </w:p>
    <w:p w:rsidR="007413CF" w:rsidRPr="007477F8" w:rsidRDefault="007413CF" w:rsidP="007413CF">
      <w:pPr>
        <w:spacing w:before="100" w:beforeAutospacing="1" w:after="100" w:afterAutospacing="1"/>
        <w:jc w:val="both"/>
        <w:rPr>
          <w:rFonts w:ascii="Century Gothic" w:hAnsi="Century Gothic" w:cs="TimesNewRomanPS-BoldMT"/>
          <w:bCs/>
          <w:sz w:val="22"/>
          <w:szCs w:val="22"/>
        </w:rPr>
      </w:pPr>
      <w:r w:rsidRPr="007477F8">
        <w:rPr>
          <w:rFonts w:ascii="Century Gothic" w:hAnsi="Century Gothic" w:cs="TimesNewRomanPS-BoldMT"/>
          <w:bCs/>
          <w:sz w:val="22"/>
          <w:szCs w:val="22"/>
        </w:rPr>
        <w:t>b) possuir os recursos essenciais para que os serviços prestados tenham a técnica qualidade/presteza exigida para os padrões do fabricante dos veículos tais como:</w:t>
      </w:r>
    </w:p>
    <w:p w:rsidR="007413CF" w:rsidRPr="007477F8" w:rsidRDefault="007413CF" w:rsidP="007413CF">
      <w:pPr>
        <w:spacing w:before="100" w:beforeAutospacing="1" w:after="100" w:afterAutospacing="1"/>
        <w:jc w:val="both"/>
        <w:rPr>
          <w:rFonts w:ascii="Century Gothic" w:hAnsi="Century Gothic" w:cs="TimesNewRomanPS-BoldMT"/>
          <w:bCs/>
          <w:sz w:val="22"/>
          <w:szCs w:val="22"/>
        </w:rPr>
      </w:pPr>
      <w:r w:rsidRPr="007477F8">
        <w:rPr>
          <w:rFonts w:ascii="Century Gothic" w:hAnsi="Century Gothic" w:cs="TimesNewRomanPS-BoldMT"/>
          <w:bCs/>
          <w:sz w:val="22"/>
          <w:szCs w:val="22"/>
        </w:rPr>
        <w:t xml:space="preserve">b.1) Possuir pessoal treinado para executar os serviços nos veículos de cada marca específica; </w:t>
      </w:r>
    </w:p>
    <w:p w:rsidR="007413CF" w:rsidRPr="007477F8" w:rsidRDefault="007413CF" w:rsidP="007413CF">
      <w:pPr>
        <w:spacing w:before="100" w:beforeAutospacing="1" w:after="100" w:afterAutospacing="1"/>
        <w:jc w:val="both"/>
        <w:rPr>
          <w:rFonts w:ascii="Century Gothic" w:hAnsi="Century Gothic" w:cs="TimesNewRomanPS-BoldMT"/>
          <w:bCs/>
          <w:sz w:val="22"/>
          <w:szCs w:val="22"/>
        </w:rPr>
      </w:pPr>
      <w:r w:rsidRPr="007477F8">
        <w:rPr>
          <w:rFonts w:ascii="Century Gothic" w:hAnsi="Century Gothic" w:cs="TimesNewRomanPS-BoldMT"/>
          <w:bCs/>
          <w:sz w:val="22"/>
          <w:szCs w:val="22"/>
        </w:rPr>
        <w:t>b.2) 01 (um) equipamento eletrônico de rastreamento de problemas elétricos/eletrônicos nos veículos e máquinas</w:t>
      </w:r>
    </w:p>
    <w:p w:rsidR="007413CF" w:rsidRPr="007477F8" w:rsidRDefault="007413CF" w:rsidP="007413CF">
      <w:pPr>
        <w:spacing w:before="100" w:beforeAutospacing="1" w:after="100" w:afterAutospacing="1"/>
        <w:jc w:val="both"/>
        <w:rPr>
          <w:rFonts w:ascii="Century Gothic" w:hAnsi="Century Gothic" w:cs="TimesNewRomanPS-BoldMT"/>
          <w:bCs/>
          <w:sz w:val="22"/>
          <w:szCs w:val="22"/>
        </w:rPr>
      </w:pPr>
      <w:r w:rsidRPr="007477F8">
        <w:rPr>
          <w:rFonts w:ascii="Century Gothic" w:hAnsi="Century Gothic" w:cs="TimesNewRomanPS-BoldMT"/>
          <w:bCs/>
          <w:sz w:val="22"/>
          <w:szCs w:val="22"/>
        </w:rPr>
        <w:t xml:space="preserve">b.3) 01 (uma) máquina de limpeza do sistema de arrefecimento/radiador de veículo e máquina; </w:t>
      </w:r>
    </w:p>
    <w:p w:rsidR="007413CF" w:rsidRPr="007477F8" w:rsidRDefault="007413CF" w:rsidP="007413CF">
      <w:pPr>
        <w:spacing w:before="100" w:beforeAutospacing="1" w:after="100" w:afterAutospacing="1"/>
        <w:jc w:val="both"/>
        <w:rPr>
          <w:rFonts w:ascii="Century Gothic" w:hAnsi="Century Gothic" w:cs="TimesNewRomanPS-BoldMT"/>
          <w:bCs/>
          <w:sz w:val="22"/>
          <w:szCs w:val="22"/>
        </w:rPr>
      </w:pPr>
      <w:r w:rsidRPr="007477F8">
        <w:rPr>
          <w:rFonts w:ascii="Century Gothic" w:hAnsi="Century Gothic" w:cs="TimesNewRomanPS-BoldMT"/>
          <w:bCs/>
          <w:sz w:val="22"/>
          <w:szCs w:val="22"/>
        </w:rPr>
        <w:t xml:space="preserve">b.4) 01 (um) carregador de baterias; </w:t>
      </w:r>
    </w:p>
    <w:p w:rsidR="007413CF" w:rsidRPr="007477F8" w:rsidRDefault="007413CF" w:rsidP="007413CF">
      <w:pPr>
        <w:spacing w:before="100" w:beforeAutospacing="1" w:after="100" w:afterAutospacing="1"/>
        <w:jc w:val="both"/>
        <w:rPr>
          <w:rFonts w:ascii="Century Gothic" w:hAnsi="Century Gothic" w:cs="TimesNewRomanPS-BoldMT"/>
          <w:bCs/>
          <w:sz w:val="22"/>
          <w:szCs w:val="22"/>
        </w:rPr>
      </w:pPr>
      <w:r w:rsidRPr="007477F8">
        <w:rPr>
          <w:rFonts w:ascii="Century Gothic" w:hAnsi="Century Gothic" w:cs="TimesNewRomanPS-BoldMT"/>
          <w:bCs/>
          <w:sz w:val="22"/>
          <w:szCs w:val="22"/>
        </w:rPr>
        <w:t xml:space="preserve">b.5) 01 (um) teste para análise de baterias; </w:t>
      </w:r>
    </w:p>
    <w:p w:rsidR="007413CF" w:rsidRPr="007477F8" w:rsidRDefault="007413CF" w:rsidP="007413CF">
      <w:pPr>
        <w:spacing w:before="100" w:beforeAutospacing="1" w:after="100" w:afterAutospacing="1"/>
        <w:jc w:val="both"/>
        <w:rPr>
          <w:rFonts w:ascii="Century Gothic" w:hAnsi="Century Gothic" w:cs="TimesNewRomanPS-BoldMT"/>
          <w:bCs/>
          <w:sz w:val="22"/>
          <w:szCs w:val="22"/>
        </w:rPr>
      </w:pPr>
      <w:r w:rsidRPr="007477F8">
        <w:rPr>
          <w:rFonts w:ascii="Century Gothic" w:hAnsi="Century Gothic" w:cs="TimesNewRomanPS-BoldMT"/>
          <w:bCs/>
          <w:sz w:val="22"/>
          <w:szCs w:val="22"/>
        </w:rPr>
        <w:t>b.6) 01 (uma) bancada de teste para bomba elétrica de com</w:t>
      </w:r>
      <w:r w:rsidR="000F2397" w:rsidRPr="007477F8">
        <w:rPr>
          <w:rFonts w:ascii="Century Gothic" w:hAnsi="Century Gothic" w:cs="TimesNewRomanPS-BoldMT"/>
          <w:bCs/>
          <w:sz w:val="22"/>
          <w:szCs w:val="22"/>
        </w:rPr>
        <w:t>bustível (gasolina/álcool</w:t>
      </w:r>
      <w:r w:rsidRPr="007477F8">
        <w:rPr>
          <w:rFonts w:ascii="Century Gothic" w:hAnsi="Century Gothic" w:cs="TimesNewRomanPS-BoldMT"/>
          <w:bCs/>
          <w:sz w:val="22"/>
          <w:szCs w:val="22"/>
        </w:rPr>
        <w:t xml:space="preserve">); </w:t>
      </w:r>
    </w:p>
    <w:p w:rsidR="007413CF" w:rsidRPr="002F565F" w:rsidRDefault="007413CF" w:rsidP="007413CF">
      <w:pPr>
        <w:spacing w:before="100" w:beforeAutospacing="1" w:after="100" w:afterAutospacing="1"/>
        <w:jc w:val="both"/>
        <w:rPr>
          <w:rFonts w:ascii="Century Gothic" w:hAnsi="Century Gothic" w:cs="TimesNewRomanPS-BoldMT"/>
          <w:bCs/>
          <w:sz w:val="22"/>
          <w:szCs w:val="22"/>
        </w:rPr>
      </w:pPr>
      <w:r w:rsidRPr="002F565F">
        <w:rPr>
          <w:rFonts w:ascii="Century Gothic" w:hAnsi="Century Gothic" w:cs="TimesNewRomanPS-BoldMT"/>
          <w:bCs/>
          <w:sz w:val="22"/>
          <w:szCs w:val="22"/>
        </w:rPr>
        <w:t xml:space="preserve">b.7) equipamentos para regulagem eletrônica de motor: scanner, teste de bico, ultrassom e multímetro e outros equipamentos correlatos e importantes para a verificação e desempenho dos serviços a serem prestados; </w:t>
      </w:r>
    </w:p>
    <w:p w:rsidR="007413CF" w:rsidRPr="002F565F" w:rsidRDefault="007413CF" w:rsidP="007413CF">
      <w:pPr>
        <w:spacing w:before="100" w:beforeAutospacing="1" w:after="100" w:afterAutospacing="1"/>
        <w:jc w:val="both"/>
        <w:rPr>
          <w:rFonts w:ascii="Century Gothic" w:hAnsi="Century Gothic" w:cs="TimesNewRomanPS-BoldMT"/>
          <w:bCs/>
          <w:sz w:val="22"/>
          <w:szCs w:val="22"/>
        </w:rPr>
      </w:pPr>
      <w:r w:rsidRPr="002F565F">
        <w:rPr>
          <w:rFonts w:ascii="Century Gothic" w:hAnsi="Century Gothic" w:cs="TimesNewRomanPS-BoldMT"/>
          <w:bCs/>
          <w:sz w:val="22"/>
          <w:szCs w:val="22"/>
        </w:rPr>
        <w:t xml:space="preserve">b.8) equipamentos para serviços de suspensão: prensa hidráulica, torquímetro e parquímetro; </w:t>
      </w:r>
    </w:p>
    <w:p w:rsidR="007413CF" w:rsidRPr="002F565F" w:rsidRDefault="007413CF" w:rsidP="007413CF">
      <w:pPr>
        <w:spacing w:before="100" w:beforeAutospacing="1" w:after="100" w:afterAutospacing="1"/>
        <w:jc w:val="both"/>
        <w:rPr>
          <w:rFonts w:ascii="Century Gothic" w:hAnsi="Century Gothic" w:cs="TimesNewRomanPS-BoldMT"/>
          <w:bCs/>
          <w:sz w:val="22"/>
          <w:szCs w:val="22"/>
        </w:rPr>
      </w:pPr>
      <w:r w:rsidRPr="002F565F">
        <w:rPr>
          <w:rFonts w:ascii="Century Gothic" w:hAnsi="Century Gothic" w:cs="TimesNewRomanPS-BoldMT"/>
          <w:bCs/>
          <w:sz w:val="22"/>
          <w:szCs w:val="22"/>
        </w:rPr>
        <w:t xml:space="preserve">b.9) equipamentos para serviços de troca de correias: gabarito, relógio comparador e pistola de ponto. </w:t>
      </w:r>
    </w:p>
    <w:p w:rsidR="007413CF" w:rsidRPr="002F565F" w:rsidRDefault="007413CF" w:rsidP="007413CF">
      <w:pPr>
        <w:spacing w:before="100" w:beforeAutospacing="1" w:after="100" w:afterAutospacing="1"/>
        <w:jc w:val="both"/>
        <w:rPr>
          <w:rFonts w:ascii="Century Gothic" w:hAnsi="Century Gothic" w:cs="TimesNewRomanPS-BoldMT"/>
          <w:bCs/>
          <w:sz w:val="22"/>
          <w:szCs w:val="22"/>
        </w:rPr>
      </w:pPr>
      <w:r w:rsidRPr="002F565F">
        <w:rPr>
          <w:rFonts w:ascii="Century Gothic" w:hAnsi="Century Gothic" w:cs="TimesNewRomanPS-BoldMT"/>
          <w:bCs/>
          <w:sz w:val="22"/>
          <w:szCs w:val="22"/>
        </w:rPr>
        <w:t xml:space="preserve">b.10) Elevadores hidráulicos ou elétricos para suspensão dos veículos; </w:t>
      </w:r>
    </w:p>
    <w:p w:rsidR="007413CF" w:rsidRPr="002F565F" w:rsidRDefault="007413CF" w:rsidP="007413CF">
      <w:pPr>
        <w:spacing w:before="100" w:beforeAutospacing="1" w:after="100" w:afterAutospacing="1"/>
        <w:jc w:val="both"/>
        <w:rPr>
          <w:rFonts w:ascii="Century Gothic" w:hAnsi="Century Gothic" w:cs="TimesNewRomanPS-BoldMT"/>
          <w:bCs/>
          <w:sz w:val="22"/>
          <w:szCs w:val="22"/>
        </w:rPr>
      </w:pPr>
      <w:r w:rsidRPr="002F565F">
        <w:rPr>
          <w:rFonts w:ascii="Century Gothic" w:hAnsi="Century Gothic" w:cs="TimesNewRomanPS-BoldMT"/>
          <w:bCs/>
          <w:sz w:val="22"/>
          <w:szCs w:val="22"/>
        </w:rPr>
        <w:t>b.11) Kaptor ou rastreador para a análise de sistemas de injeção eletrônica;</w:t>
      </w:r>
    </w:p>
    <w:p w:rsidR="007413CF" w:rsidRPr="002F565F" w:rsidRDefault="007413CF" w:rsidP="007413CF">
      <w:pPr>
        <w:spacing w:before="100" w:beforeAutospacing="1" w:after="100" w:afterAutospacing="1"/>
        <w:jc w:val="both"/>
        <w:rPr>
          <w:rFonts w:ascii="Century Gothic" w:hAnsi="Century Gothic" w:cs="TimesNewRomanPS-BoldMT"/>
          <w:bCs/>
          <w:sz w:val="22"/>
          <w:szCs w:val="22"/>
        </w:rPr>
      </w:pPr>
      <w:r w:rsidRPr="002F565F">
        <w:rPr>
          <w:rFonts w:ascii="Century Gothic" w:hAnsi="Century Gothic" w:cs="TimesNewRomanPS-BoldMT"/>
          <w:bCs/>
          <w:sz w:val="22"/>
          <w:szCs w:val="22"/>
        </w:rPr>
        <w:t xml:space="preserve">b.12) Ferramentas adequadas para a realização dos reparos nos veículos e maquinas com segurança e precisão; </w:t>
      </w:r>
    </w:p>
    <w:p w:rsidR="007413CF" w:rsidRPr="002F565F" w:rsidRDefault="007413CF" w:rsidP="007413CF">
      <w:pPr>
        <w:spacing w:before="100" w:beforeAutospacing="1" w:after="100" w:afterAutospacing="1"/>
        <w:jc w:val="both"/>
        <w:rPr>
          <w:rFonts w:ascii="Century Gothic" w:hAnsi="Century Gothic" w:cs="TimesNewRomanPS-BoldMT"/>
          <w:bCs/>
          <w:sz w:val="22"/>
          <w:szCs w:val="22"/>
        </w:rPr>
      </w:pPr>
      <w:r w:rsidRPr="002F565F">
        <w:rPr>
          <w:rFonts w:ascii="Century Gothic" w:hAnsi="Century Gothic" w:cs="TimesNewRomanPS-BoldMT"/>
          <w:bCs/>
          <w:sz w:val="22"/>
          <w:szCs w:val="22"/>
        </w:rPr>
        <w:t xml:space="preserve">b.13) 01 (um) equipamento de regulagem de faróis;  </w:t>
      </w:r>
    </w:p>
    <w:p w:rsidR="007413CF" w:rsidRPr="007477F8" w:rsidRDefault="007413CF" w:rsidP="007413CF">
      <w:pPr>
        <w:spacing w:before="100" w:beforeAutospacing="1" w:after="100" w:afterAutospacing="1"/>
        <w:jc w:val="both"/>
        <w:rPr>
          <w:rFonts w:ascii="Century Gothic" w:hAnsi="Century Gothic" w:cs="TimesNewRomanPS-BoldMT"/>
          <w:bCs/>
          <w:sz w:val="22"/>
          <w:szCs w:val="22"/>
        </w:rPr>
      </w:pPr>
      <w:r w:rsidRPr="007477F8">
        <w:rPr>
          <w:rFonts w:ascii="Century Gothic" w:hAnsi="Century Gothic" w:cs="TimesNewRomanPS-BoldMT"/>
          <w:bCs/>
          <w:sz w:val="22"/>
          <w:szCs w:val="22"/>
        </w:rPr>
        <w:t>c) Seguro total do pátio para garantia dos veículos quando estiverem depositados para manutenção do objeto.</w:t>
      </w:r>
    </w:p>
    <w:p w:rsidR="007413CF" w:rsidRPr="002F565F" w:rsidRDefault="007413CF" w:rsidP="007413CF">
      <w:pPr>
        <w:spacing w:before="100" w:beforeAutospacing="1" w:after="100" w:afterAutospacing="1"/>
        <w:jc w:val="both"/>
        <w:rPr>
          <w:rFonts w:ascii="Century Gothic" w:hAnsi="Century Gothic" w:cs="TimesNewRomanPS-BoldMT"/>
          <w:bCs/>
          <w:sz w:val="22"/>
          <w:szCs w:val="22"/>
        </w:rPr>
      </w:pPr>
      <w:r w:rsidRPr="002F565F">
        <w:rPr>
          <w:rFonts w:ascii="Century Gothic" w:hAnsi="Century Gothic" w:cs="TimesNewRomanPS-BoldMT"/>
          <w:bCs/>
          <w:sz w:val="22"/>
          <w:szCs w:val="22"/>
        </w:rPr>
        <w:t>2.19.1.2. Caso seja do interesse dos licitantes ef</w:t>
      </w:r>
      <w:r w:rsidR="000F2397">
        <w:rPr>
          <w:rFonts w:ascii="Century Gothic" w:hAnsi="Century Gothic" w:cs="TimesNewRomanPS-BoldMT"/>
          <w:bCs/>
          <w:sz w:val="22"/>
          <w:szCs w:val="22"/>
        </w:rPr>
        <w:t xml:space="preserve">etuarem vistoria nos veículos </w:t>
      </w:r>
      <w:r w:rsidRPr="002F565F">
        <w:rPr>
          <w:rFonts w:ascii="Century Gothic" w:hAnsi="Century Gothic" w:cs="TimesNewRomanPS-BoldMT"/>
          <w:bCs/>
          <w:sz w:val="22"/>
          <w:szCs w:val="22"/>
        </w:rPr>
        <w:t>da frota do MUNICÍPIO DE SANTO ANTÔNIO DO GRAMA, a visita deverá ser agendada no Departamento de Licitação, ficando facultativo, que deverá ser formalizado em declaração de atender este item.</w:t>
      </w:r>
    </w:p>
    <w:p w:rsidR="007413CF" w:rsidRPr="000F2397"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3</w:t>
      </w:r>
      <w:r w:rsidRPr="000F2397">
        <w:rPr>
          <w:rFonts w:ascii="Century Gothic" w:hAnsi="Century Gothic"/>
          <w:b/>
          <w:bCs/>
          <w:sz w:val="22"/>
          <w:szCs w:val="22"/>
        </w:rPr>
        <w:t>. LOCALIDADE ENTREGA DOS PRODUTOS/SERVIÇOS</w:t>
      </w:r>
    </w:p>
    <w:p w:rsidR="007413CF" w:rsidRPr="000F2397" w:rsidRDefault="007413CF" w:rsidP="007413CF">
      <w:pPr>
        <w:spacing w:before="100" w:beforeAutospacing="1" w:after="100" w:afterAutospacing="1"/>
        <w:jc w:val="both"/>
        <w:rPr>
          <w:rFonts w:ascii="Century Gothic" w:hAnsi="Century Gothic"/>
          <w:sz w:val="22"/>
          <w:szCs w:val="22"/>
        </w:rPr>
      </w:pPr>
      <w:r w:rsidRPr="000F2397">
        <w:rPr>
          <w:rFonts w:ascii="Century Gothic" w:hAnsi="Century Gothic"/>
          <w:sz w:val="22"/>
          <w:szCs w:val="22"/>
        </w:rPr>
        <w:t>3.1. O Objeto a ser contrato será recebido na sede do Município de Santo Antônio do Grama, na Rua Padre João Coutinho, nº 121, Bairro Centro, na cidade de Santo Antônio do Grama, Estado de Minas Gerais, no caso de fornecimento das peças dos veículos que não forem utilizados os serviços de mão de obra do contrato, bem como a entrega dos veículos após a devida correção preventiva e corretiva realizado pela CONTRATADA.</w:t>
      </w:r>
    </w:p>
    <w:p w:rsidR="007413CF" w:rsidRPr="002F565F"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4. PRAZO DE ENTREGA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O prazo de execução deverá ser respeitado nos moldes estabelecidos neste termo de referência, sob pena de aplicação das penalidades legais.</w:t>
      </w:r>
    </w:p>
    <w:p w:rsidR="007413CF" w:rsidRPr="002F565F"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5. CONDIÇÕES DE RECEBIMENTO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5.1. Deverá ser verificada a equivalência dos serviços pela Secretaria Municipal de Transporte, que verificará as conformidades, que atestará para os devidos fins e efeitos legais.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5.2. Detectando-se alguma anormalidade como defeitos, falhas ou imperfeições, estes serão relacionados e entregues à licitante vencedora para adoção das medidas cabíveis a fim de sanar os problemas.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5.3. A aceitação do produto/serviço somente será efetuada após ter o mesmo considerado satisfatório pelo fiscal designado especialmente para este fim, sendo que a não observância destas condições implicará na não aceitação dos mesmos, sem que caiba qualquer tipo de reclamação ou indenização por parte da inadimplente.</w:t>
      </w:r>
    </w:p>
    <w:p w:rsidR="007413CF" w:rsidRPr="002F565F"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6. OBRIGAÇÕES DA CONTRATADA/ DETENTORA DA ATA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Fornecer os produtos/serviços em conformidade com o Termo de Referência.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Cumprir com os prazos de fornecimento determinados neste Termo de Referência.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 Responsabilizar-se, integralmente, pela execução do objeto, conforme legislação vigente.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e) Cumprir, além dos postulados legais vigentes no âmbito federal, estadual e municipal, as normas da Prefeitura Municipal deste município.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g) Arcar com todos os ônus de transportes e fretes necessários.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h) Demais obrigações e responsabilidades previstas pela Lei Federal nº 8.666/93 e demais legislações pertinentes.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i) Responsabilizar-se por todas as obrigações e encargos decorrentes das relações de trabalho com os profissionais contratados, previstos na legislação vigente, sejam de âmbito trabalhista, previdenciário, social, securitários, bem como com as taxas, impostos, frete e quaisquer outros que incidam ou venham a incidir sobre o objeto deste Termo de Referência;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j) Indenizar o município SANTO ANTÔNIO DO GRAMA por todo e qualquer dano decorrente, direta e indiretamente, desta aquisição, por culpa ou dolo de seus empregados ou prepostos;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l) Cumprir fielmente as exigências deste Termo de Referência;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m) Manter-se durante toda a execução da Ata, em compatibilidade com as obrigações assumidas, com todas as condições de habilitação e qualificação exigidas nas Leis Federais nº. 10.520/2002, 8.666/1993 e Decreto nº 10.024/2019, bem como, neste Termo de Referência;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n) Realizar as entregas nos locais indicados na Ordem de Compras.</w:t>
      </w:r>
    </w:p>
    <w:p w:rsidR="007413CF" w:rsidRPr="002F565F"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7. OBRIGAÇÕES DO CONTRATANTE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Exercer a fiscalização da execução do objeto através da Secretaria requisitante, na forma prevista pela Lei Federal nº 8.666/93.</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Notificar, formal e tempestivamente, a Contratada sobre irregularidades observadas nos produtos.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 Disponibilizar todas as informações necessárias para a correta execução do objeto.</w:t>
      </w:r>
    </w:p>
    <w:p w:rsidR="007413CF" w:rsidRPr="002F565F"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8. CONDIÇÕES DE PAGAMENTO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O pagamento decorrente da aquisição, objeto deste Termo, será efetuado em até 30 (trinta) dias corridos após o recebimento da nota fiscal/fatura, devidamente acompanhada das certidões de regularidade junto às Fazendas Federal, Estadual e Municipal, ao FGTS e à Seguridade social e Regularidade Trabalhista vigentes;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Os pagamentos à Detentora da Ata somente serão realizados mediante a efetiva entrega dos produtos nas condições estabelecidas, que será comprovado por meio Termo de Recebimento Definitivo do Objeto e/ou Recibo pelo Servidor responsável pelo recebimento;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 O servidor responsável pelo recebimento, identificando qualquer divergência na nota fiscal/fatura, deverá devolvê-la à Detentora da Ata para que sejam feitas as correções necessárias, sendo que o prazo estipulado acima será contado somente a partir da reapresentação do documento, desde que devidamente sanado o vício;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d) Nenhum pagamento será efetuado enquanto estiver pendente de liquidação qualquer obrigação por parte da Detentora da Ata, sem que isso gere direito a alteração de preços, correção monetária, compensação financeira ou paralisação da execução do objeto da Ata;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e) Todo pagamento que vier a ser considerado contratualmente indevido será objeto de ajuste nos pagamentos futuros ou cobrados da Detentora da Ata.</w:t>
      </w:r>
    </w:p>
    <w:p w:rsidR="007413CF" w:rsidRPr="002F565F"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9. SANÇÕES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9.1. Comete infração administrativa, nos termos da Lei nº 10.520/2002 e demais legislação pertinente, a licitante/Adjudicatária que, no decorrer da licitação: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9.1.1. Não assinar o Contrato, quando convocada dentro do prazo de validade da proposta.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9.1.2. Apresentar documentação falsa.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9.1.3. Deixar de entregar os documentos exigidos no certame.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9.1.4. Não mantiver a sua proposta dentro de prazo de validade.</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9.1.5. Comportar-se de modo inidôneo.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9.1.6. Cometer fraude fiscal.</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9.1.7. Fizer declaração falsa.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9.1.8. Ensejar o retardamento da execução do certame.</w:t>
      </w:r>
    </w:p>
    <w:p w:rsidR="007413CF" w:rsidRPr="002F565F"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10. DA CONDUTA DE PREVENÇÃO DE FRAUDE E CORRUPÇÃO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10.1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prática fraudulenta: falsificar ou omitir fatos, com o objetivo de influenciar o processo de licitação ou de execução do contrato.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bookmarkEnd w:id="3"/>
    <w:p w:rsidR="007413CF" w:rsidRPr="002F565F"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11. DOTAÇÃO ORÇAMENTÁRIA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11.1. As despesas da contratação que se pretende correrão pela seguinte dotação orçamentária:</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7413CF" w:rsidRPr="002F565F" w:rsidRDefault="007413CF" w:rsidP="00BB0D4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7413CF" w:rsidRPr="002F565F" w:rsidRDefault="007413CF" w:rsidP="00BB0D4F">
      <w:pPr>
        <w:rPr>
          <w:rFonts w:ascii="Century Gothic" w:hAnsi="Century Gothic"/>
          <w:sz w:val="22"/>
          <w:szCs w:val="22"/>
        </w:rPr>
      </w:pPr>
      <w:r w:rsidRPr="002F565F">
        <w:rPr>
          <w:rFonts w:ascii="Century Gothic" w:hAnsi="Century Gothic"/>
          <w:sz w:val="22"/>
          <w:szCs w:val="22"/>
        </w:rPr>
        <w:t>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equivalentes, recepcionados por dotações orçamentárias deste Município, podem servir de cobertura às despesas com contratações decorrentes do Registro de Preços.</w:t>
      </w:r>
    </w:p>
    <w:p w:rsidR="007413CF" w:rsidRPr="002F565F" w:rsidRDefault="007413CF" w:rsidP="007413C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 xml:space="preserve">12. APROVAÇÃO DO TERMO DE REFERÊNCIA E AUTORIZAÇÃO PARA LICITAR </w:t>
      </w:r>
    </w:p>
    <w:p w:rsidR="007413CF" w:rsidRPr="002F565F" w:rsidRDefault="007413CF" w:rsidP="007413C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12.1. Aprova o termo de referência e autorizo a abertura de licitação por ser o objeto da licitação.</w:t>
      </w:r>
    </w:p>
    <w:p w:rsidR="007413CF" w:rsidRPr="002F565F" w:rsidRDefault="006A5486" w:rsidP="007413CF">
      <w:pPr>
        <w:rPr>
          <w:rFonts w:ascii="Century Gothic" w:hAnsi="Century Gothic"/>
          <w:sz w:val="22"/>
          <w:szCs w:val="22"/>
        </w:rPr>
      </w:pPr>
      <w:r>
        <w:rPr>
          <w:rFonts w:ascii="Century Gothic" w:hAnsi="Century Gothic"/>
          <w:sz w:val="22"/>
          <w:szCs w:val="22"/>
        </w:rPr>
        <w:t>Santo Antônio do Grama, 12 de abril de 2023</w:t>
      </w:r>
    </w:p>
    <w:p w:rsidR="007413CF" w:rsidRPr="002F565F" w:rsidRDefault="007413CF" w:rsidP="007413CF">
      <w:pPr>
        <w:jc w:val="both"/>
        <w:rPr>
          <w:rFonts w:ascii="Century Gothic" w:hAnsi="Century Gothic"/>
          <w:b/>
          <w:sz w:val="22"/>
          <w:szCs w:val="22"/>
        </w:rPr>
      </w:pPr>
    </w:p>
    <w:p w:rsidR="007413CF" w:rsidRPr="002F565F" w:rsidRDefault="007413CF" w:rsidP="007413CF">
      <w:pPr>
        <w:jc w:val="both"/>
        <w:rPr>
          <w:rFonts w:ascii="Century Gothic" w:hAnsi="Century Gothic"/>
          <w:b/>
          <w:sz w:val="22"/>
          <w:szCs w:val="22"/>
        </w:rPr>
      </w:pPr>
    </w:p>
    <w:p w:rsidR="007413CF" w:rsidRPr="002F565F" w:rsidRDefault="007413CF" w:rsidP="007413CF">
      <w:pPr>
        <w:jc w:val="both"/>
        <w:rPr>
          <w:rFonts w:ascii="Century Gothic" w:hAnsi="Century Gothic"/>
          <w:b/>
          <w:sz w:val="22"/>
          <w:szCs w:val="22"/>
        </w:rPr>
      </w:pPr>
    </w:p>
    <w:p w:rsidR="007413CF" w:rsidRPr="002F565F" w:rsidRDefault="007413CF" w:rsidP="007413CF">
      <w:pPr>
        <w:jc w:val="both"/>
        <w:rPr>
          <w:rFonts w:ascii="Century Gothic" w:hAnsi="Century Gothic"/>
          <w:b/>
          <w:sz w:val="22"/>
          <w:szCs w:val="22"/>
        </w:rPr>
      </w:pPr>
    </w:p>
    <w:p w:rsidR="007413CF" w:rsidRPr="002F565F" w:rsidRDefault="007413CF" w:rsidP="007413CF">
      <w:pPr>
        <w:jc w:val="both"/>
        <w:rPr>
          <w:rFonts w:ascii="Century Gothic" w:hAnsi="Century Gothic"/>
          <w:b/>
          <w:sz w:val="22"/>
          <w:szCs w:val="22"/>
        </w:rPr>
      </w:pPr>
    </w:p>
    <w:p w:rsidR="007413CF" w:rsidRPr="002F565F" w:rsidRDefault="007413CF" w:rsidP="007413CF">
      <w:pPr>
        <w:rPr>
          <w:rFonts w:ascii="Century Gothic" w:hAnsi="Century Gothic"/>
          <w:sz w:val="22"/>
          <w:szCs w:val="22"/>
        </w:rPr>
      </w:pPr>
      <w:r w:rsidRPr="002F565F">
        <w:rPr>
          <w:rFonts w:ascii="Century Gothic" w:hAnsi="Century Gothic"/>
          <w:sz w:val="22"/>
          <w:szCs w:val="22"/>
        </w:rPr>
        <w:t xml:space="preserve">BRUNO LUIS FREITAS BARBOSA </w:t>
      </w:r>
    </w:p>
    <w:p w:rsidR="007413CF" w:rsidRPr="002F565F" w:rsidRDefault="007413CF" w:rsidP="007413CF">
      <w:pPr>
        <w:rPr>
          <w:rFonts w:ascii="Century Gothic" w:hAnsi="Century Gothic"/>
          <w:sz w:val="22"/>
          <w:szCs w:val="22"/>
        </w:rPr>
      </w:pPr>
      <w:r w:rsidRPr="002F565F">
        <w:rPr>
          <w:rFonts w:ascii="Century Gothic" w:hAnsi="Century Gothic"/>
          <w:sz w:val="22"/>
          <w:szCs w:val="22"/>
        </w:rPr>
        <w:t>SECRETÁRIO MUNICIPAL DE TRANSPORTE</w:t>
      </w: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7413CF" w:rsidRPr="002F565F" w:rsidRDefault="007413CF" w:rsidP="007413CF">
      <w:pPr>
        <w:rPr>
          <w:rFonts w:ascii="Century Gothic" w:hAnsi="Century Gothic"/>
          <w:sz w:val="22"/>
          <w:szCs w:val="22"/>
        </w:r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sectPr w:rsidR="002F565F" w:rsidRPr="002F565F" w:rsidSect="00DE6433">
          <w:headerReference w:type="default" r:id="rId15"/>
          <w:footerReference w:type="default" r:id="rId16"/>
          <w:type w:val="continuous"/>
          <w:pgSz w:w="11906" w:h="16838" w:code="9"/>
          <w:pgMar w:top="272" w:right="1418" w:bottom="1021" w:left="1701" w:header="510" w:footer="266" w:gutter="0"/>
          <w:cols w:space="708"/>
          <w:docGrid w:linePitch="360"/>
        </w:sect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pPr>
    </w:p>
    <w:p w:rsidR="002F565F" w:rsidRPr="002F565F" w:rsidRDefault="00BB5510" w:rsidP="002F565F">
      <w:pPr>
        <w:jc w:val="center"/>
        <w:rPr>
          <w:rFonts w:ascii="Century Gothic" w:hAnsi="Century Gothic"/>
          <w:b/>
          <w:sz w:val="22"/>
          <w:szCs w:val="22"/>
        </w:rPr>
      </w:pPr>
      <w:r>
        <w:rPr>
          <w:rFonts w:ascii="Century Gothic" w:hAnsi="Century Gothic"/>
          <w:b/>
          <w:sz w:val="22"/>
          <w:szCs w:val="22"/>
        </w:rPr>
        <w:t>ANEXO I -A</w:t>
      </w:r>
    </w:p>
    <w:p w:rsidR="002F565F" w:rsidRPr="002F565F" w:rsidRDefault="002F565F" w:rsidP="002F565F">
      <w:pPr>
        <w:jc w:val="center"/>
        <w:rPr>
          <w:rFonts w:ascii="Century Gothic" w:hAnsi="Century Gothic"/>
          <w:b/>
          <w:sz w:val="22"/>
          <w:szCs w:val="22"/>
        </w:rPr>
      </w:pPr>
    </w:p>
    <w:tbl>
      <w:tblPr>
        <w:tblW w:w="5000" w:type="pct"/>
        <w:tblCellMar>
          <w:left w:w="70" w:type="dxa"/>
          <w:right w:w="70" w:type="dxa"/>
        </w:tblCellMar>
        <w:tblLook w:val="04A0" w:firstRow="1" w:lastRow="0" w:firstColumn="1" w:lastColumn="0" w:noHBand="0" w:noVBand="1"/>
      </w:tblPr>
      <w:tblGrid>
        <w:gridCol w:w="670"/>
        <w:gridCol w:w="2253"/>
        <w:gridCol w:w="3715"/>
        <w:gridCol w:w="1366"/>
        <w:gridCol w:w="1415"/>
        <w:gridCol w:w="2216"/>
        <w:gridCol w:w="1189"/>
        <w:gridCol w:w="1471"/>
        <w:gridCol w:w="1223"/>
      </w:tblGrid>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7477F8" w:rsidRDefault="009741B4" w:rsidP="007477F8">
            <w:pPr>
              <w:jc w:val="center"/>
              <w:rPr>
                <w:rFonts w:ascii="Calibri" w:hAnsi="Calibri" w:cs="Calibri"/>
                <w:b/>
                <w:bCs/>
                <w:color w:val="000000"/>
                <w:sz w:val="24"/>
                <w:szCs w:val="24"/>
              </w:rPr>
            </w:pPr>
            <w:r w:rsidRPr="007477F8">
              <w:rPr>
                <w:rFonts w:ascii="Calibri" w:hAnsi="Calibri" w:cs="Calibri"/>
                <w:b/>
                <w:bCs/>
                <w:color w:val="000000"/>
                <w:sz w:val="24"/>
                <w:szCs w:val="24"/>
              </w:rPr>
              <w:t>item</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Default="009741B4" w:rsidP="007477F8">
            <w:pPr>
              <w:jc w:val="center"/>
              <w:rPr>
                <w:rFonts w:ascii="Calibri" w:hAnsi="Calibri" w:cs="Calibri"/>
                <w:b/>
                <w:bCs/>
                <w:color w:val="000000"/>
                <w:sz w:val="24"/>
                <w:szCs w:val="24"/>
              </w:rPr>
            </w:pPr>
            <w:r w:rsidRPr="007477F8">
              <w:rPr>
                <w:rFonts w:ascii="Calibri" w:hAnsi="Calibri" w:cs="Calibri"/>
                <w:b/>
                <w:bCs/>
                <w:color w:val="000000"/>
                <w:sz w:val="24"/>
                <w:szCs w:val="24"/>
              </w:rPr>
              <w:t>SECRETARIA</w:t>
            </w:r>
          </w:p>
          <w:p w:rsidR="007477F8" w:rsidRPr="007477F8" w:rsidRDefault="007477F8" w:rsidP="007477F8">
            <w:pPr>
              <w:jc w:val="center"/>
              <w:rPr>
                <w:rFonts w:ascii="Calibri" w:hAnsi="Calibri" w:cs="Calibri"/>
                <w:b/>
                <w:bCs/>
                <w:color w:val="000000"/>
                <w:sz w:val="24"/>
                <w:szCs w:val="24"/>
              </w:rPr>
            </w:pP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Default="009741B4" w:rsidP="007477F8">
            <w:pPr>
              <w:jc w:val="center"/>
              <w:rPr>
                <w:rFonts w:ascii="Calibri" w:hAnsi="Calibri" w:cs="Calibri"/>
                <w:b/>
                <w:bCs/>
                <w:color w:val="000000"/>
                <w:sz w:val="24"/>
                <w:szCs w:val="24"/>
              </w:rPr>
            </w:pPr>
            <w:r w:rsidRPr="007477F8">
              <w:rPr>
                <w:rFonts w:ascii="Calibri" w:hAnsi="Calibri" w:cs="Calibri"/>
                <w:b/>
                <w:bCs/>
                <w:color w:val="000000"/>
                <w:sz w:val="24"/>
                <w:szCs w:val="24"/>
              </w:rPr>
              <w:t>MARCA/ESPECIFICAÇÃO</w:t>
            </w:r>
          </w:p>
          <w:p w:rsidR="007477F8" w:rsidRPr="007477F8" w:rsidRDefault="007477F8" w:rsidP="007477F8">
            <w:pPr>
              <w:jc w:val="center"/>
              <w:rPr>
                <w:rFonts w:ascii="Calibri" w:hAnsi="Calibri" w:cs="Calibri"/>
                <w:b/>
                <w:bCs/>
                <w:color w:val="000000"/>
                <w:sz w:val="24"/>
                <w:szCs w:val="24"/>
              </w:rPr>
            </w:pP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Default="009741B4" w:rsidP="007477F8">
            <w:pPr>
              <w:jc w:val="center"/>
              <w:rPr>
                <w:rFonts w:ascii="Calibri" w:hAnsi="Calibri" w:cs="Calibri"/>
                <w:b/>
                <w:bCs/>
                <w:color w:val="000000"/>
                <w:sz w:val="24"/>
                <w:szCs w:val="24"/>
              </w:rPr>
            </w:pPr>
            <w:r w:rsidRPr="007477F8">
              <w:rPr>
                <w:rFonts w:ascii="Calibri" w:hAnsi="Calibri" w:cs="Calibri"/>
                <w:b/>
                <w:bCs/>
                <w:color w:val="000000"/>
                <w:sz w:val="24"/>
                <w:szCs w:val="24"/>
              </w:rPr>
              <w:t>PLACAS</w:t>
            </w:r>
          </w:p>
          <w:p w:rsidR="007477F8" w:rsidRPr="007477F8" w:rsidRDefault="007477F8" w:rsidP="007477F8">
            <w:pPr>
              <w:jc w:val="center"/>
              <w:rPr>
                <w:rFonts w:ascii="Calibri" w:hAnsi="Calibri" w:cs="Calibri"/>
                <w:b/>
                <w:bCs/>
                <w:color w:val="000000"/>
                <w:sz w:val="24"/>
                <w:szCs w:val="24"/>
              </w:rPr>
            </w:pP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7477F8" w:rsidRDefault="009741B4" w:rsidP="007477F8">
            <w:pPr>
              <w:jc w:val="center"/>
              <w:rPr>
                <w:rFonts w:ascii="Calibri" w:hAnsi="Calibri" w:cs="Calibri"/>
                <w:b/>
                <w:bCs/>
                <w:color w:val="000000"/>
                <w:sz w:val="24"/>
                <w:szCs w:val="24"/>
              </w:rPr>
            </w:pPr>
            <w:r w:rsidRPr="007477F8">
              <w:rPr>
                <w:rFonts w:ascii="Calibri" w:hAnsi="Calibri" w:cs="Calibri"/>
                <w:b/>
                <w:bCs/>
                <w:color w:val="000000"/>
                <w:sz w:val="24"/>
                <w:szCs w:val="24"/>
              </w:rPr>
              <w:t>VALOR EST. DE MÃO DE OBRA/HORA</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7477F8" w:rsidRDefault="009741B4" w:rsidP="007477F8">
            <w:pPr>
              <w:jc w:val="center"/>
              <w:rPr>
                <w:rFonts w:ascii="Calibri" w:hAnsi="Calibri" w:cs="Calibri"/>
                <w:b/>
                <w:bCs/>
                <w:color w:val="000000"/>
                <w:sz w:val="24"/>
                <w:szCs w:val="24"/>
              </w:rPr>
            </w:pPr>
            <w:r w:rsidRPr="007477F8">
              <w:rPr>
                <w:rFonts w:ascii="Calibri" w:hAnsi="Calibri" w:cs="Calibri"/>
                <w:b/>
                <w:bCs/>
                <w:color w:val="000000"/>
                <w:sz w:val="24"/>
                <w:szCs w:val="24"/>
              </w:rPr>
              <w:t>QUATIDADE DE HORAS/HOMEM</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7477F8" w:rsidRDefault="009741B4" w:rsidP="007477F8">
            <w:pPr>
              <w:jc w:val="center"/>
              <w:rPr>
                <w:rFonts w:ascii="Calibri" w:hAnsi="Calibri" w:cs="Calibri"/>
                <w:b/>
                <w:bCs/>
                <w:color w:val="000000"/>
                <w:sz w:val="24"/>
                <w:szCs w:val="24"/>
              </w:rPr>
            </w:pPr>
            <w:r w:rsidRPr="007477F8">
              <w:rPr>
                <w:rFonts w:ascii="Calibri" w:hAnsi="Calibri" w:cs="Calibri"/>
                <w:b/>
                <w:bCs/>
                <w:color w:val="000000"/>
                <w:sz w:val="24"/>
                <w:szCs w:val="24"/>
              </w:rPr>
              <w:t>VALOR EST. DO SERVIÇO</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7477F8" w:rsidRDefault="009741B4" w:rsidP="007477F8">
            <w:pPr>
              <w:jc w:val="center"/>
              <w:rPr>
                <w:rFonts w:ascii="Calibri" w:hAnsi="Calibri" w:cs="Calibri"/>
                <w:b/>
                <w:bCs/>
                <w:color w:val="000000"/>
                <w:sz w:val="24"/>
                <w:szCs w:val="24"/>
              </w:rPr>
            </w:pPr>
            <w:r w:rsidRPr="007477F8">
              <w:rPr>
                <w:rFonts w:ascii="Calibri" w:hAnsi="Calibri" w:cs="Calibri"/>
                <w:b/>
                <w:bCs/>
                <w:color w:val="000000"/>
                <w:sz w:val="24"/>
                <w:szCs w:val="24"/>
              </w:rPr>
              <w:t>VALOR ESTIMADO DE PEÇA</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7477F8" w:rsidRDefault="009741B4" w:rsidP="007477F8">
            <w:pPr>
              <w:jc w:val="center"/>
              <w:rPr>
                <w:rFonts w:ascii="Calibri" w:hAnsi="Calibri" w:cs="Calibri"/>
                <w:b/>
                <w:bCs/>
                <w:color w:val="000000"/>
                <w:sz w:val="24"/>
                <w:szCs w:val="24"/>
              </w:rPr>
            </w:pPr>
            <w:r w:rsidRPr="007477F8">
              <w:rPr>
                <w:rFonts w:ascii="Calibri" w:hAnsi="Calibri" w:cs="Calibri"/>
                <w:b/>
                <w:bCs/>
                <w:color w:val="000000"/>
                <w:sz w:val="24"/>
                <w:szCs w:val="24"/>
              </w:rPr>
              <w:t>VALOR TOTLA ESTIMADO</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1</w:t>
            </w:r>
          </w:p>
        </w:tc>
        <w:tc>
          <w:tcPr>
            <w:tcW w:w="726" w:type="pct"/>
            <w:tcBorders>
              <w:top w:val="nil"/>
              <w:left w:val="single" w:sz="4" w:space="0" w:color="auto"/>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GABINETE</w:t>
            </w:r>
          </w:p>
        </w:tc>
        <w:tc>
          <w:tcPr>
            <w:tcW w:w="1197"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TOYOTA/COROLLA</w:t>
            </w:r>
          </w:p>
        </w:tc>
        <w:tc>
          <w:tcPr>
            <w:tcW w:w="440"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QRJ1E92</w:t>
            </w:r>
          </w:p>
        </w:tc>
        <w:tc>
          <w:tcPr>
            <w:tcW w:w="456"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R$5.000,00</w:t>
            </w:r>
          </w:p>
        </w:tc>
        <w:tc>
          <w:tcPr>
            <w:tcW w:w="39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10.500,00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2</w:t>
            </w:r>
          </w:p>
        </w:tc>
        <w:tc>
          <w:tcPr>
            <w:tcW w:w="726"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ADMINISTRAÇÃO</w:t>
            </w:r>
          </w:p>
        </w:tc>
        <w:tc>
          <w:tcPr>
            <w:tcW w:w="1197"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CHEVROLET CORSA</w:t>
            </w:r>
          </w:p>
        </w:tc>
        <w:tc>
          <w:tcPr>
            <w:tcW w:w="440"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GXI7756</w:t>
            </w:r>
          </w:p>
        </w:tc>
        <w:tc>
          <w:tcPr>
            <w:tcW w:w="456"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R$20.000,00</w:t>
            </w:r>
          </w:p>
        </w:tc>
        <w:tc>
          <w:tcPr>
            <w:tcW w:w="39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25.500,00</w:t>
            </w:r>
          </w:p>
        </w:tc>
      </w:tr>
      <w:tr w:rsidR="007477F8"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3</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EDUCAÇÃO</w:t>
            </w: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KOMBI 12 LUGARES</w:t>
            </w: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HLF7712</w:t>
            </w: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R$15.000,00</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4</w:t>
            </w:r>
          </w:p>
        </w:tc>
        <w:tc>
          <w:tcPr>
            <w:tcW w:w="726" w:type="pct"/>
            <w:tcBorders>
              <w:top w:val="nil"/>
              <w:left w:val="single" w:sz="4" w:space="0" w:color="auto"/>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EDUCAÇÃO</w:t>
            </w:r>
          </w:p>
        </w:tc>
        <w:tc>
          <w:tcPr>
            <w:tcW w:w="1197"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KOMBI 8 LUGARES</w:t>
            </w:r>
          </w:p>
        </w:tc>
        <w:tc>
          <w:tcPr>
            <w:tcW w:w="440"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HMN7280</w:t>
            </w:r>
          </w:p>
        </w:tc>
        <w:tc>
          <w:tcPr>
            <w:tcW w:w="456"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R$15.00,00</w:t>
            </w:r>
          </w:p>
        </w:tc>
        <w:tc>
          <w:tcPr>
            <w:tcW w:w="39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20.500,00</w:t>
            </w:r>
          </w:p>
        </w:tc>
      </w:tr>
      <w:tr w:rsidR="007477F8"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EDUCAÇÃO</w:t>
            </w: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ARGO</w:t>
            </w: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RTS2G65</w:t>
            </w: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R$5.000,00</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10.500,00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6</w:t>
            </w:r>
          </w:p>
        </w:tc>
        <w:tc>
          <w:tcPr>
            <w:tcW w:w="726" w:type="pct"/>
            <w:tcBorders>
              <w:top w:val="nil"/>
              <w:left w:val="single" w:sz="4" w:space="0" w:color="auto"/>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EDUCAÇÃO</w:t>
            </w:r>
          </w:p>
        </w:tc>
        <w:tc>
          <w:tcPr>
            <w:tcW w:w="1197"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ARGO</w:t>
            </w:r>
          </w:p>
        </w:tc>
        <w:tc>
          <w:tcPr>
            <w:tcW w:w="440"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RTS2G67</w:t>
            </w:r>
          </w:p>
        </w:tc>
        <w:tc>
          <w:tcPr>
            <w:tcW w:w="456"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R$5.000,00</w:t>
            </w:r>
          </w:p>
        </w:tc>
        <w:tc>
          <w:tcPr>
            <w:tcW w:w="39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10.500,00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7</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OBRAS</w:t>
            </w: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SAVEIRO 1.6</w:t>
            </w: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PVG5978</w:t>
            </w: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R$10.000,00</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15.500,00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8</w:t>
            </w:r>
          </w:p>
        </w:tc>
        <w:tc>
          <w:tcPr>
            <w:tcW w:w="726"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OBRAS</w:t>
            </w:r>
          </w:p>
        </w:tc>
        <w:tc>
          <w:tcPr>
            <w:tcW w:w="1197"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VOLKSWAGEM GOL 1.0</w:t>
            </w:r>
          </w:p>
        </w:tc>
        <w:tc>
          <w:tcPr>
            <w:tcW w:w="440"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OQR1244</w:t>
            </w:r>
          </w:p>
        </w:tc>
        <w:tc>
          <w:tcPr>
            <w:tcW w:w="456"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R$15.000,00</w:t>
            </w:r>
          </w:p>
        </w:tc>
        <w:tc>
          <w:tcPr>
            <w:tcW w:w="39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9</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OBRAS</w:t>
            </w: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STRADA</w:t>
            </w: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RTS2G69</w:t>
            </w: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R$10.000,00</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10.500,00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10</w:t>
            </w:r>
          </w:p>
        </w:tc>
        <w:tc>
          <w:tcPr>
            <w:tcW w:w="726" w:type="pct"/>
            <w:tcBorders>
              <w:top w:val="nil"/>
              <w:left w:val="single" w:sz="4" w:space="0" w:color="auto"/>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VOLKSWAGEM GOL 1.0</w:t>
            </w:r>
          </w:p>
        </w:tc>
        <w:tc>
          <w:tcPr>
            <w:tcW w:w="440"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PUG4598</w:t>
            </w:r>
          </w:p>
        </w:tc>
        <w:tc>
          <w:tcPr>
            <w:tcW w:w="456"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R$30.000,00</w:t>
            </w:r>
          </w:p>
        </w:tc>
        <w:tc>
          <w:tcPr>
            <w:tcW w:w="39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35.500,00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11</w:t>
            </w:r>
          </w:p>
        </w:tc>
        <w:tc>
          <w:tcPr>
            <w:tcW w:w="726"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DOBLO 1.8</w:t>
            </w:r>
          </w:p>
        </w:tc>
        <w:tc>
          <w:tcPr>
            <w:tcW w:w="440"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PUG4599</w:t>
            </w:r>
          </w:p>
        </w:tc>
        <w:tc>
          <w:tcPr>
            <w:tcW w:w="456"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R$15.000,00</w:t>
            </w:r>
          </w:p>
        </w:tc>
        <w:tc>
          <w:tcPr>
            <w:tcW w:w="39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12</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PALIO</w:t>
            </w: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PVG5974</w:t>
            </w: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R$20.000,00</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0366E4" w:rsidRDefault="007477F8" w:rsidP="007477F8">
            <w:pPr>
              <w:jc w:val="center"/>
              <w:rPr>
                <w:rFonts w:ascii="Calibri" w:hAnsi="Calibri" w:cs="Calibri"/>
                <w:color w:val="000000"/>
              </w:rPr>
            </w:pPr>
            <w:r>
              <w:rPr>
                <w:rFonts w:ascii="Calibri" w:hAnsi="Calibri" w:cs="Calibri"/>
                <w:color w:val="000000"/>
              </w:rPr>
              <w:t>R$25.500,00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13</w:t>
            </w:r>
          </w:p>
        </w:tc>
        <w:tc>
          <w:tcPr>
            <w:tcW w:w="726" w:type="pct"/>
            <w:tcBorders>
              <w:top w:val="nil"/>
              <w:left w:val="single" w:sz="4" w:space="0" w:color="auto"/>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FIORINO</w:t>
            </w:r>
          </w:p>
        </w:tc>
        <w:tc>
          <w:tcPr>
            <w:tcW w:w="440"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PXU0072</w:t>
            </w:r>
          </w:p>
        </w:tc>
        <w:tc>
          <w:tcPr>
            <w:tcW w:w="456"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R$20.000,00</w:t>
            </w:r>
          </w:p>
        </w:tc>
        <w:tc>
          <w:tcPr>
            <w:tcW w:w="39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14</w:t>
            </w:r>
          </w:p>
        </w:tc>
        <w:tc>
          <w:tcPr>
            <w:tcW w:w="726"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FIORINO</w:t>
            </w:r>
          </w:p>
        </w:tc>
        <w:tc>
          <w:tcPr>
            <w:tcW w:w="440"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QPJ1165</w:t>
            </w:r>
          </w:p>
        </w:tc>
        <w:tc>
          <w:tcPr>
            <w:tcW w:w="456"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R$20.000,00</w:t>
            </w:r>
          </w:p>
        </w:tc>
        <w:tc>
          <w:tcPr>
            <w:tcW w:w="39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15</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VOLKSWAGEM GOL 1.6</w:t>
            </w: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QOP7171</w:t>
            </w: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R$30.000,00</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35.500,00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16</w:t>
            </w:r>
          </w:p>
        </w:tc>
        <w:tc>
          <w:tcPr>
            <w:tcW w:w="726" w:type="pct"/>
            <w:tcBorders>
              <w:top w:val="nil"/>
              <w:left w:val="single" w:sz="4" w:space="0" w:color="auto"/>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VOLKSWAGEM GOL 1.6</w:t>
            </w:r>
          </w:p>
        </w:tc>
        <w:tc>
          <w:tcPr>
            <w:tcW w:w="440"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QOP7173</w:t>
            </w:r>
          </w:p>
        </w:tc>
        <w:tc>
          <w:tcPr>
            <w:tcW w:w="456"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R$30.000,00</w:t>
            </w:r>
          </w:p>
        </w:tc>
        <w:tc>
          <w:tcPr>
            <w:tcW w:w="39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35.500,00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17</w:t>
            </w:r>
          </w:p>
        </w:tc>
        <w:tc>
          <w:tcPr>
            <w:tcW w:w="726"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CHEVROLET SPIN</w:t>
            </w:r>
          </w:p>
        </w:tc>
        <w:tc>
          <w:tcPr>
            <w:tcW w:w="440"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RFR8H16</w:t>
            </w:r>
          </w:p>
        </w:tc>
        <w:tc>
          <w:tcPr>
            <w:tcW w:w="456"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R$20.000,00</w:t>
            </w:r>
          </w:p>
        </w:tc>
        <w:tc>
          <w:tcPr>
            <w:tcW w:w="39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18</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VOLKSWAGEM VOYAGE</w:t>
            </w: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RMJ9A14</w:t>
            </w: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R$20.000,00</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19</w:t>
            </w:r>
          </w:p>
        </w:tc>
        <w:tc>
          <w:tcPr>
            <w:tcW w:w="726" w:type="pct"/>
            <w:tcBorders>
              <w:top w:val="nil"/>
              <w:left w:val="single" w:sz="4" w:space="0" w:color="auto"/>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ARGO</w:t>
            </w:r>
          </w:p>
        </w:tc>
        <w:tc>
          <w:tcPr>
            <w:tcW w:w="440"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RTS2G63</w:t>
            </w:r>
          </w:p>
        </w:tc>
        <w:tc>
          <w:tcPr>
            <w:tcW w:w="456"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R$20.000,00</w:t>
            </w:r>
          </w:p>
        </w:tc>
        <w:tc>
          <w:tcPr>
            <w:tcW w:w="39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20</w:t>
            </w:r>
          </w:p>
        </w:tc>
        <w:tc>
          <w:tcPr>
            <w:tcW w:w="726"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ARGO</w:t>
            </w:r>
          </w:p>
        </w:tc>
        <w:tc>
          <w:tcPr>
            <w:tcW w:w="440"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RTS2G64</w:t>
            </w:r>
          </w:p>
        </w:tc>
        <w:tc>
          <w:tcPr>
            <w:tcW w:w="456"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R$20.000,00</w:t>
            </w:r>
          </w:p>
        </w:tc>
        <w:tc>
          <w:tcPr>
            <w:tcW w:w="39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25.500,00</w:t>
            </w:r>
          </w:p>
        </w:tc>
      </w:tr>
      <w:tr w:rsidR="00FE0E45" w:rsidRPr="000366E4" w:rsidTr="00FE0E45">
        <w:trPr>
          <w:trHeight w:val="300"/>
        </w:trPr>
        <w:tc>
          <w:tcPr>
            <w:tcW w:w="216" w:type="pct"/>
            <w:tcBorders>
              <w:top w:val="single" w:sz="4" w:space="0" w:color="auto"/>
              <w:left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21</w:t>
            </w:r>
          </w:p>
        </w:tc>
        <w:tc>
          <w:tcPr>
            <w:tcW w:w="726" w:type="pct"/>
            <w:tcBorders>
              <w:top w:val="single" w:sz="4" w:space="0" w:color="auto"/>
              <w:left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ASSISTENCIA</w:t>
            </w:r>
          </w:p>
        </w:tc>
        <w:tc>
          <w:tcPr>
            <w:tcW w:w="1197" w:type="pct"/>
            <w:tcBorders>
              <w:top w:val="single" w:sz="4" w:space="0" w:color="auto"/>
              <w:left w:val="nil"/>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VOLKSWAGEM NOVO GOL</w:t>
            </w:r>
          </w:p>
        </w:tc>
        <w:tc>
          <w:tcPr>
            <w:tcW w:w="440" w:type="pct"/>
            <w:tcBorders>
              <w:top w:val="single" w:sz="4" w:space="0" w:color="auto"/>
              <w:left w:val="nil"/>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RFU2F86</w:t>
            </w:r>
          </w:p>
        </w:tc>
        <w:tc>
          <w:tcPr>
            <w:tcW w:w="456" w:type="pct"/>
            <w:tcBorders>
              <w:top w:val="single" w:sz="4" w:space="0" w:color="auto"/>
              <w:left w:val="nil"/>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single" w:sz="4" w:space="0" w:color="auto"/>
              <w:left w:val="nil"/>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single" w:sz="4" w:space="0" w:color="auto"/>
              <w:left w:val="nil"/>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single" w:sz="4" w:space="0" w:color="auto"/>
              <w:left w:val="nil"/>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R$10.000,00</w:t>
            </w:r>
          </w:p>
        </w:tc>
        <w:tc>
          <w:tcPr>
            <w:tcW w:w="394" w:type="pct"/>
            <w:tcBorders>
              <w:top w:val="single" w:sz="4" w:space="0" w:color="auto"/>
              <w:left w:val="nil"/>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25.500,00</w:t>
            </w:r>
          </w:p>
        </w:tc>
      </w:tr>
      <w:tr w:rsidR="009741B4" w:rsidRPr="000366E4" w:rsidTr="00FE0E45">
        <w:trPr>
          <w:trHeight w:val="300"/>
        </w:trPr>
        <w:tc>
          <w:tcPr>
            <w:tcW w:w="216" w:type="pct"/>
            <w:tcBorders>
              <w:left w:val="single" w:sz="4" w:space="0" w:color="auto"/>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22</w:t>
            </w:r>
          </w:p>
        </w:tc>
        <w:tc>
          <w:tcPr>
            <w:tcW w:w="726" w:type="pct"/>
            <w:tcBorders>
              <w:left w:val="single" w:sz="4" w:space="0" w:color="auto"/>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ASSISTENCIA</w:t>
            </w:r>
          </w:p>
        </w:tc>
        <w:tc>
          <w:tcPr>
            <w:tcW w:w="1197" w:type="pct"/>
            <w:tcBorders>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VOLKSWAGEM GOL</w:t>
            </w:r>
          </w:p>
        </w:tc>
        <w:tc>
          <w:tcPr>
            <w:tcW w:w="440" w:type="pct"/>
            <w:tcBorders>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ORA0177</w:t>
            </w:r>
          </w:p>
        </w:tc>
        <w:tc>
          <w:tcPr>
            <w:tcW w:w="456" w:type="pct"/>
            <w:tcBorders>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R$15.000,00</w:t>
            </w:r>
          </w:p>
        </w:tc>
        <w:tc>
          <w:tcPr>
            <w:tcW w:w="394" w:type="pct"/>
            <w:tcBorders>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23</w:t>
            </w:r>
          </w:p>
        </w:tc>
        <w:tc>
          <w:tcPr>
            <w:tcW w:w="726"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AGRICULTURA</w:t>
            </w:r>
          </w:p>
        </w:tc>
        <w:tc>
          <w:tcPr>
            <w:tcW w:w="1197"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VOLKWAGWEM SAVEIRO 1.6</w:t>
            </w:r>
          </w:p>
        </w:tc>
        <w:tc>
          <w:tcPr>
            <w:tcW w:w="440"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QOP7166</w:t>
            </w:r>
          </w:p>
        </w:tc>
        <w:tc>
          <w:tcPr>
            <w:tcW w:w="456"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rPr>
                <w:rFonts w:ascii="Calibri" w:hAnsi="Calibri" w:cs="Calibri"/>
                <w:color w:val="000000"/>
              </w:rPr>
            </w:pPr>
            <w:r>
              <w:rPr>
                <w:rFonts w:ascii="Calibri" w:hAnsi="Calibri" w:cs="Calibri"/>
                <w:color w:val="000000"/>
              </w:rPr>
              <w:t>R$20.000,00</w:t>
            </w:r>
          </w:p>
        </w:tc>
        <w:tc>
          <w:tcPr>
            <w:tcW w:w="39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w:t>
            </w:r>
            <w:r w:rsidR="007477F8">
              <w:rPr>
                <w:rFonts w:ascii="Calibri" w:hAnsi="Calibri" w:cs="Calibri"/>
                <w:color w:val="000000"/>
              </w:rPr>
              <w:t>25.500,00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24</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DEFESA CIVIL</w:t>
            </w: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CHEVROLET/S10</w:t>
            </w: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QXW1I36</w:t>
            </w: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R$5.000,00</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0366E4" w:rsidRDefault="007477F8" w:rsidP="007477F8">
            <w:pPr>
              <w:jc w:val="center"/>
              <w:rPr>
                <w:rFonts w:ascii="Calibri" w:hAnsi="Calibri" w:cs="Calibri"/>
                <w:color w:val="000000"/>
              </w:rPr>
            </w:pPr>
            <w:r>
              <w:rPr>
                <w:rFonts w:ascii="Calibri" w:hAnsi="Calibri" w:cs="Calibri"/>
                <w:color w:val="000000"/>
              </w:rPr>
              <w:t>R$10.500,00</w:t>
            </w:r>
          </w:p>
        </w:tc>
      </w:tr>
      <w:tr w:rsidR="009741B4" w:rsidRPr="000366E4" w:rsidTr="00FE0E45">
        <w:trPr>
          <w:trHeight w:val="285"/>
        </w:trPr>
        <w:tc>
          <w:tcPr>
            <w:tcW w:w="216" w:type="pct"/>
            <w:tcBorders>
              <w:top w:val="nil"/>
              <w:left w:val="single" w:sz="4" w:space="0" w:color="auto"/>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25</w:t>
            </w:r>
          </w:p>
        </w:tc>
        <w:tc>
          <w:tcPr>
            <w:tcW w:w="726" w:type="pct"/>
            <w:tcBorders>
              <w:top w:val="nil"/>
              <w:left w:val="single" w:sz="4" w:space="0" w:color="auto"/>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DEFESA CIVIL</w:t>
            </w:r>
          </w:p>
        </w:tc>
        <w:tc>
          <w:tcPr>
            <w:tcW w:w="1197"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CHEVROLET/S10</w:t>
            </w:r>
          </w:p>
        </w:tc>
        <w:tc>
          <w:tcPr>
            <w:tcW w:w="440"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RVF8I02</w:t>
            </w:r>
          </w:p>
        </w:tc>
        <w:tc>
          <w:tcPr>
            <w:tcW w:w="456"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R$5.000,00</w:t>
            </w:r>
          </w:p>
        </w:tc>
        <w:tc>
          <w:tcPr>
            <w:tcW w:w="394" w:type="pct"/>
            <w:tcBorders>
              <w:top w:val="nil"/>
              <w:left w:val="nil"/>
              <w:bottom w:val="single" w:sz="4" w:space="0" w:color="auto"/>
              <w:right w:val="single" w:sz="4" w:space="0" w:color="auto"/>
            </w:tcBorders>
            <w:shd w:val="clear" w:color="auto" w:fill="EEECE1" w:themeFill="background2"/>
          </w:tcPr>
          <w:p w:rsidR="009741B4" w:rsidRPr="000366E4" w:rsidRDefault="007477F8" w:rsidP="007477F8">
            <w:pPr>
              <w:jc w:val="center"/>
              <w:rPr>
                <w:rFonts w:ascii="Calibri" w:hAnsi="Calibri" w:cs="Calibri"/>
                <w:color w:val="000000"/>
              </w:rPr>
            </w:pPr>
            <w:r>
              <w:rPr>
                <w:rFonts w:ascii="Calibri" w:hAnsi="Calibri" w:cs="Calibri"/>
                <w:color w:val="000000"/>
              </w:rPr>
              <w:t>R$10.500,00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26</w:t>
            </w:r>
          </w:p>
        </w:tc>
        <w:tc>
          <w:tcPr>
            <w:tcW w:w="726"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POLICIA CIVIL</w:t>
            </w:r>
          </w:p>
        </w:tc>
        <w:tc>
          <w:tcPr>
            <w:tcW w:w="1197"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PALIO</w:t>
            </w:r>
          </w:p>
        </w:tc>
        <w:tc>
          <w:tcPr>
            <w:tcW w:w="440"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HNH1430</w:t>
            </w:r>
          </w:p>
        </w:tc>
        <w:tc>
          <w:tcPr>
            <w:tcW w:w="456"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R$5.000,00</w:t>
            </w:r>
          </w:p>
        </w:tc>
        <w:tc>
          <w:tcPr>
            <w:tcW w:w="394" w:type="pct"/>
            <w:tcBorders>
              <w:top w:val="nil"/>
              <w:left w:val="nil"/>
              <w:bottom w:val="single" w:sz="4" w:space="0" w:color="auto"/>
              <w:right w:val="single" w:sz="4" w:space="0" w:color="auto"/>
            </w:tcBorders>
            <w:shd w:val="clear" w:color="auto" w:fill="DDD9C3" w:themeFill="background2" w:themeFillShade="E6"/>
          </w:tcPr>
          <w:p w:rsidR="009741B4" w:rsidRPr="000366E4" w:rsidRDefault="007477F8" w:rsidP="007477F8">
            <w:pPr>
              <w:jc w:val="center"/>
              <w:rPr>
                <w:rFonts w:ascii="Calibri" w:hAnsi="Calibri" w:cs="Calibri"/>
                <w:color w:val="000000"/>
              </w:rPr>
            </w:pPr>
            <w:r>
              <w:rPr>
                <w:rFonts w:ascii="Calibri" w:hAnsi="Calibri" w:cs="Calibri"/>
                <w:color w:val="000000"/>
              </w:rPr>
              <w:t>R$10.500,00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27</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POLICIA CIVIL</w:t>
            </w: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PALIO</w:t>
            </w: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PUE7096</w:t>
            </w: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R$5.000,00</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0366E4" w:rsidRDefault="007477F8" w:rsidP="007477F8">
            <w:pPr>
              <w:jc w:val="center"/>
              <w:rPr>
                <w:rFonts w:ascii="Calibri" w:hAnsi="Calibri" w:cs="Calibri"/>
                <w:color w:val="000000"/>
              </w:rPr>
            </w:pPr>
            <w:r>
              <w:rPr>
                <w:rFonts w:ascii="Calibri" w:hAnsi="Calibri" w:cs="Calibri"/>
                <w:color w:val="000000"/>
              </w:rPr>
              <w:t>R$10.500,00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28</w:t>
            </w:r>
          </w:p>
        </w:tc>
        <w:tc>
          <w:tcPr>
            <w:tcW w:w="726" w:type="pct"/>
            <w:tcBorders>
              <w:top w:val="nil"/>
              <w:left w:val="single" w:sz="4" w:space="0" w:color="auto"/>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POLICIA CIVIL</w:t>
            </w:r>
          </w:p>
        </w:tc>
        <w:tc>
          <w:tcPr>
            <w:tcW w:w="1197"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PALIO</w:t>
            </w:r>
          </w:p>
        </w:tc>
        <w:tc>
          <w:tcPr>
            <w:tcW w:w="440"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OPQ9459</w:t>
            </w:r>
          </w:p>
        </w:tc>
        <w:tc>
          <w:tcPr>
            <w:tcW w:w="456"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R$5.000,00</w:t>
            </w:r>
          </w:p>
        </w:tc>
        <w:tc>
          <w:tcPr>
            <w:tcW w:w="394" w:type="pct"/>
            <w:tcBorders>
              <w:top w:val="nil"/>
              <w:left w:val="nil"/>
              <w:bottom w:val="single" w:sz="4" w:space="0" w:color="auto"/>
              <w:right w:val="single" w:sz="4" w:space="0" w:color="auto"/>
            </w:tcBorders>
            <w:shd w:val="clear" w:color="auto" w:fill="EEECE1" w:themeFill="background2"/>
          </w:tcPr>
          <w:p w:rsidR="009741B4" w:rsidRPr="000366E4" w:rsidRDefault="007477F8" w:rsidP="007477F8">
            <w:pPr>
              <w:jc w:val="center"/>
              <w:rPr>
                <w:rFonts w:ascii="Calibri" w:hAnsi="Calibri" w:cs="Calibri"/>
                <w:color w:val="000000"/>
              </w:rPr>
            </w:pPr>
            <w:r>
              <w:rPr>
                <w:rFonts w:ascii="Calibri" w:hAnsi="Calibri" w:cs="Calibri"/>
                <w:color w:val="000000"/>
              </w:rPr>
              <w:t>R$10.500,00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29</w:t>
            </w:r>
          </w:p>
        </w:tc>
        <w:tc>
          <w:tcPr>
            <w:tcW w:w="726"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POLICIA CIVIL</w:t>
            </w:r>
          </w:p>
        </w:tc>
        <w:tc>
          <w:tcPr>
            <w:tcW w:w="1197"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CHEVROLET ONIX 1.4</w:t>
            </w:r>
          </w:p>
        </w:tc>
        <w:tc>
          <w:tcPr>
            <w:tcW w:w="440"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QQH9905</w:t>
            </w:r>
          </w:p>
        </w:tc>
        <w:tc>
          <w:tcPr>
            <w:tcW w:w="456"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R$10.000,00</w:t>
            </w:r>
          </w:p>
        </w:tc>
        <w:tc>
          <w:tcPr>
            <w:tcW w:w="394" w:type="pct"/>
            <w:tcBorders>
              <w:top w:val="nil"/>
              <w:left w:val="nil"/>
              <w:bottom w:val="single" w:sz="4" w:space="0" w:color="auto"/>
              <w:right w:val="single" w:sz="4" w:space="0" w:color="auto"/>
            </w:tcBorders>
            <w:shd w:val="clear" w:color="auto" w:fill="DDD9C3" w:themeFill="background2" w:themeFillShade="E6"/>
          </w:tcPr>
          <w:p w:rsidR="009741B4" w:rsidRPr="000366E4" w:rsidRDefault="007477F8" w:rsidP="007477F8">
            <w:pPr>
              <w:jc w:val="center"/>
              <w:rPr>
                <w:rFonts w:ascii="Calibri" w:hAnsi="Calibri" w:cs="Calibri"/>
                <w:color w:val="000000"/>
              </w:rPr>
            </w:pPr>
            <w:r>
              <w:rPr>
                <w:rFonts w:ascii="Calibri" w:hAnsi="Calibri" w:cs="Calibri"/>
                <w:color w:val="000000"/>
              </w:rPr>
              <w:t>R$15.500,00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30</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POLICIA CIVIL</w:t>
            </w: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FIAT STRADA</w:t>
            </w: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OCV6326</w:t>
            </w: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R$10.000,00</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0366E4" w:rsidRDefault="00FE0E45" w:rsidP="007477F8">
            <w:pPr>
              <w:jc w:val="center"/>
              <w:rPr>
                <w:rFonts w:ascii="Calibri" w:hAnsi="Calibri" w:cs="Calibri"/>
                <w:color w:val="000000"/>
              </w:rPr>
            </w:pPr>
            <w:r>
              <w:rPr>
                <w:rFonts w:ascii="Calibri" w:hAnsi="Calibri" w:cs="Calibri"/>
                <w:color w:val="000000"/>
              </w:rPr>
              <w:t>R$15.500,00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31</w:t>
            </w:r>
          </w:p>
        </w:tc>
        <w:tc>
          <w:tcPr>
            <w:tcW w:w="726" w:type="pct"/>
            <w:tcBorders>
              <w:top w:val="nil"/>
              <w:left w:val="single" w:sz="4" w:space="0" w:color="auto"/>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POLICIA MILITAR</w:t>
            </w:r>
          </w:p>
        </w:tc>
        <w:tc>
          <w:tcPr>
            <w:tcW w:w="1197"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DUSTER ZEN 16</w:t>
            </w:r>
          </w:p>
        </w:tc>
        <w:tc>
          <w:tcPr>
            <w:tcW w:w="440" w:type="pct"/>
            <w:tcBorders>
              <w:top w:val="nil"/>
              <w:left w:val="nil"/>
              <w:bottom w:val="single" w:sz="4" w:space="0" w:color="auto"/>
              <w:right w:val="single" w:sz="4" w:space="0" w:color="auto"/>
            </w:tcBorders>
            <w:shd w:val="clear" w:color="auto" w:fill="EEECE1" w:themeFill="background2"/>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QXW3E06</w:t>
            </w:r>
          </w:p>
        </w:tc>
        <w:tc>
          <w:tcPr>
            <w:tcW w:w="456"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EEECE1" w:themeFill="background2"/>
          </w:tcPr>
          <w:p w:rsidR="009741B4" w:rsidRPr="000366E4" w:rsidRDefault="009741B4" w:rsidP="007477F8">
            <w:pPr>
              <w:jc w:val="center"/>
              <w:rPr>
                <w:rFonts w:ascii="Calibri" w:hAnsi="Calibri" w:cs="Calibri"/>
                <w:color w:val="000000"/>
              </w:rPr>
            </w:pPr>
            <w:r>
              <w:rPr>
                <w:rFonts w:ascii="Calibri" w:hAnsi="Calibri" w:cs="Calibri"/>
                <w:color w:val="000000"/>
              </w:rPr>
              <w:t>R$10.000,00</w:t>
            </w:r>
          </w:p>
        </w:tc>
        <w:tc>
          <w:tcPr>
            <w:tcW w:w="394" w:type="pct"/>
            <w:tcBorders>
              <w:top w:val="nil"/>
              <w:left w:val="nil"/>
              <w:bottom w:val="single" w:sz="4" w:space="0" w:color="auto"/>
              <w:right w:val="single" w:sz="4" w:space="0" w:color="auto"/>
            </w:tcBorders>
            <w:shd w:val="clear" w:color="auto" w:fill="EEECE1" w:themeFill="background2"/>
          </w:tcPr>
          <w:p w:rsidR="009741B4" w:rsidRPr="000366E4" w:rsidRDefault="00FE0E45" w:rsidP="007477F8">
            <w:pPr>
              <w:jc w:val="center"/>
              <w:rPr>
                <w:rFonts w:ascii="Calibri" w:hAnsi="Calibri" w:cs="Calibri"/>
                <w:color w:val="000000"/>
              </w:rPr>
            </w:pPr>
            <w:r>
              <w:rPr>
                <w:rFonts w:ascii="Calibri" w:hAnsi="Calibri" w:cs="Calibri"/>
                <w:color w:val="000000"/>
              </w:rPr>
              <w:t>R$15.500,00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31</w:t>
            </w:r>
          </w:p>
        </w:tc>
        <w:tc>
          <w:tcPr>
            <w:tcW w:w="726"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POLICIA MILITAR</w:t>
            </w:r>
          </w:p>
        </w:tc>
        <w:tc>
          <w:tcPr>
            <w:tcW w:w="1197"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Pr>
                <w:rFonts w:ascii="Calibri" w:hAnsi="Calibri" w:cs="Calibri"/>
                <w:color w:val="000000"/>
              </w:rPr>
              <w:t xml:space="preserve">FIAT </w:t>
            </w:r>
            <w:r w:rsidRPr="000366E4">
              <w:rPr>
                <w:rFonts w:ascii="Calibri" w:hAnsi="Calibri" w:cs="Calibri"/>
                <w:color w:val="000000"/>
              </w:rPr>
              <w:t>WEEKWND</w:t>
            </w:r>
          </w:p>
        </w:tc>
        <w:tc>
          <w:tcPr>
            <w:tcW w:w="440" w:type="pct"/>
            <w:tcBorders>
              <w:top w:val="nil"/>
              <w:left w:val="nil"/>
              <w:bottom w:val="single" w:sz="4" w:space="0" w:color="auto"/>
              <w:right w:val="single" w:sz="4" w:space="0" w:color="auto"/>
            </w:tcBorders>
            <w:shd w:val="clear" w:color="auto" w:fill="DDD9C3" w:themeFill="background2" w:themeFillShade="E6"/>
            <w:noWrap/>
            <w:vAlign w:val="bottom"/>
            <w:hideMark/>
          </w:tcPr>
          <w:p w:rsidR="009741B4" w:rsidRPr="000366E4" w:rsidRDefault="009741B4" w:rsidP="007477F8">
            <w:pPr>
              <w:jc w:val="center"/>
              <w:rPr>
                <w:rFonts w:ascii="Calibri" w:hAnsi="Calibri" w:cs="Calibri"/>
                <w:color w:val="000000"/>
              </w:rPr>
            </w:pPr>
            <w:r w:rsidRPr="000366E4">
              <w:rPr>
                <w:rFonts w:ascii="Calibri" w:hAnsi="Calibri" w:cs="Calibri"/>
                <w:color w:val="000000"/>
              </w:rPr>
              <w:t>PUE7832</w:t>
            </w:r>
          </w:p>
        </w:tc>
        <w:tc>
          <w:tcPr>
            <w:tcW w:w="456"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DDD9C3" w:themeFill="background2" w:themeFillShade="E6"/>
          </w:tcPr>
          <w:p w:rsidR="009741B4" w:rsidRPr="000366E4" w:rsidRDefault="009741B4" w:rsidP="007477F8">
            <w:pPr>
              <w:jc w:val="center"/>
              <w:rPr>
                <w:rFonts w:ascii="Calibri" w:hAnsi="Calibri" w:cs="Calibri"/>
                <w:color w:val="000000"/>
              </w:rPr>
            </w:pPr>
            <w:r>
              <w:rPr>
                <w:rFonts w:ascii="Calibri" w:hAnsi="Calibri" w:cs="Calibri"/>
                <w:color w:val="000000"/>
              </w:rPr>
              <w:t>R$20.000,00</w:t>
            </w:r>
          </w:p>
        </w:tc>
        <w:tc>
          <w:tcPr>
            <w:tcW w:w="394" w:type="pct"/>
            <w:tcBorders>
              <w:top w:val="nil"/>
              <w:left w:val="nil"/>
              <w:bottom w:val="single" w:sz="4" w:space="0" w:color="auto"/>
              <w:right w:val="single" w:sz="4" w:space="0" w:color="auto"/>
            </w:tcBorders>
            <w:shd w:val="clear" w:color="auto" w:fill="DDD9C3" w:themeFill="background2" w:themeFillShade="E6"/>
          </w:tcPr>
          <w:p w:rsidR="009741B4" w:rsidRPr="000366E4" w:rsidRDefault="00FE0E45" w:rsidP="007477F8">
            <w:pPr>
              <w:jc w:val="center"/>
              <w:rPr>
                <w:rFonts w:ascii="Calibri" w:hAnsi="Calibri" w:cs="Calibri"/>
                <w:color w:val="000000"/>
              </w:rPr>
            </w:pPr>
            <w:r>
              <w:rPr>
                <w:rFonts w:ascii="Calibri" w:hAnsi="Calibri" w:cs="Calibri"/>
                <w:color w:val="000000"/>
              </w:rPr>
              <w:t>R$25.500,00</w:t>
            </w:r>
          </w:p>
        </w:tc>
      </w:tr>
      <w:tr w:rsidR="009741B4" w:rsidRPr="000366E4" w:rsidTr="00FE0E45">
        <w:trPr>
          <w:trHeight w:val="300"/>
        </w:trPr>
        <w:tc>
          <w:tcPr>
            <w:tcW w:w="216" w:type="pct"/>
            <w:tcBorders>
              <w:top w:val="nil"/>
              <w:left w:val="single" w:sz="4" w:space="0" w:color="auto"/>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32</w:t>
            </w:r>
          </w:p>
        </w:tc>
        <w:tc>
          <w:tcPr>
            <w:tcW w:w="726"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Pr>
                <w:rFonts w:ascii="Calibri" w:hAnsi="Calibri" w:cs="Calibri"/>
                <w:color w:val="000000"/>
              </w:rPr>
              <w:t>SAÚDE</w:t>
            </w:r>
          </w:p>
        </w:tc>
        <w:tc>
          <w:tcPr>
            <w:tcW w:w="1197"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Pr>
                <w:rFonts w:ascii="Calibri" w:hAnsi="Calibri" w:cs="Calibri"/>
                <w:color w:val="000000"/>
              </w:rPr>
              <w:t>FIAT DOBLÔ 1.8</w:t>
            </w:r>
          </w:p>
        </w:tc>
        <w:tc>
          <w:tcPr>
            <w:tcW w:w="440" w:type="pct"/>
            <w:tcBorders>
              <w:top w:val="nil"/>
              <w:left w:val="nil"/>
              <w:bottom w:val="single" w:sz="4" w:space="0" w:color="auto"/>
              <w:right w:val="single" w:sz="4" w:space="0" w:color="auto"/>
            </w:tcBorders>
            <w:shd w:val="clear" w:color="auto" w:fill="C4BC96" w:themeFill="background2" w:themeFillShade="BF"/>
            <w:noWrap/>
            <w:vAlign w:val="bottom"/>
            <w:hideMark/>
          </w:tcPr>
          <w:p w:rsidR="009741B4" w:rsidRPr="000366E4" w:rsidRDefault="009741B4" w:rsidP="007477F8">
            <w:pPr>
              <w:jc w:val="center"/>
              <w:rPr>
                <w:rFonts w:ascii="Calibri" w:hAnsi="Calibri" w:cs="Calibri"/>
                <w:color w:val="000000"/>
              </w:rPr>
            </w:pPr>
            <w:r>
              <w:rPr>
                <w:rFonts w:ascii="Calibri" w:hAnsi="Calibri" w:cs="Calibri"/>
                <w:color w:val="000000"/>
              </w:rPr>
              <w:t>PVG5970</w:t>
            </w:r>
          </w:p>
        </w:tc>
        <w:tc>
          <w:tcPr>
            <w:tcW w:w="456"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R$110,00</w:t>
            </w:r>
          </w:p>
        </w:tc>
        <w:tc>
          <w:tcPr>
            <w:tcW w:w="71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50 horas</w:t>
            </w:r>
          </w:p>
        </w:tc>
        <w:tc>
          <w:tcPr>
            <w:tcW w:w="383"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R$5.500,00</w:t>
            </w:r>
          </w:p>
        </w:tc>
        <w:tc>
          <w:tcPr>
            <w:tcW w:w="474" w:type="pct"/>
            <w:tcBorders>
              <w:top w:val="nil"/>
              <w:left w:val="nil"/>
              <w:bottom w:val="single" w:sz="4" w:space="0" w:color="auto"/>
              <w:right w:val="single" w:sz="4" w:space="0" w:color="auto"/>
            </w:tcBorders>
            <w:shd w:val="clear" w:color="auto" w:fill="C4BC96" w:themeFill="background2" w:themeFillShade="BF"/>
          </w:tcPr>
          <w:p w:rsidR="009741B4" w:rsidRPr="000366E4" w:rsidRDefault="009741B4" w:rsidP="007477F8">
            <w:pPr>
              <w:jc w:val="center"/>
              <w:rPr>
                <w:rFonts w:ascii="Calibri" w:hAnsi="Calibri" w:cs="Calibri"/>
                <w:color w:val="000000"/>
              </w:rPr>
            </w:pPr>
            <w:r>
              <w:rPr>
                <w:rFonts w:ascii="Calibri" w:hAnsi="Calibri" w:cs="Calibri"/>
                <w:color w:val="000000"/>
              </w:rPr>
              <w:t>R$25.000,00</w:t>
            </w:r>
          </w:p>
        </w:tc>
        <w:tc>
          <w:tcPr>
            <w:tcW w:w="394" w:type="pct"/>
            <w:tcBorders>
              <w:top w:val="nil"/>
              <w:left w:val="nil"/>
              <w:bottom w:val="single" w:sz="4" w:space="0" w:color="auto"/>
              <w:right w:val="single" w:sz="4" w:space="0" w:color="auto"/>
            </w:tcBorders>
            <w:shd w:val="clear" w:color="auto" w:fill="C4BC96" w:themeFill="background2" w:themeFillShade="BF"/>
          </w:tcPr>
          <w:p w:rsidR="009741B4" w:rsidRPr="000366E4" w:rsidRDefault="00FE0E45" w:rsidP="00FE0E45">
            <w:pPr>
              <w:jc w:val="center"/>
              <w:rPr>
                <w:rFonts w:ascii="Calibri" w:hAnsi="Calibri" w:cs="Calibri"/>
                <w:color w:val="000000"/>
              </w:rPr>
            </w:pPr>
            <w:r>
              <w:rPr>
                <w:rFonts w:ascii="Calibri" w:hAnsi="Calibri" w:cs="Calibri"/>
                <w:color w:val="000000"/>
              </w:rPr>
              <w:t>R$30.500,00</w:t>
            </w:r>
          </w:p>
        </w:tc>
      </w:tr>
    </w:tbl>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pPr>
    </w:p>
    <w:p w:rsidR="002F565F" w:rsidRPr="002F565F" w:rsidRDefault="002F565F" w:rsidP="002F565F">
      <w:pPr>
        <w:jc w:val="center"/>
        <w:rPr>
          <w:rFonts w:ascii="Century Gothic" w:hAnsi="Century Gothic"/>
          <w:b/>
          <w:sz w:val="22"/>
          <w:szCs w:val="22"/>
        </w:rPr>
        <w:sectPr w:rsidR="002F565F" w:rsidRPr="002F565F" w:rsidSect="00ED199E">
          <w:type w:val="continuous"/>
          <w:pgSz w:w="16838" w:h="11906" w:orient="landscape" w:code="9"/>
          <w:pgMar w:top="1701" w:right="289" w:bottom="1418" w:left="1021" w:header="510" w:footer="266" w:gutter="0"/>
          <w:cols w:space="708"/>
          <w:docGrid w:linePitch="360"/>
        </w:sectPr>
      </w:pPr>
    </w:p>
    <w:p w:rsidR="00BB0D4F" w:rsidRDefault="00BB0D4F" w:rsidP="00BB0D4F">
      <w:pPr>
        <w:rPr>
          <w:rFonts w:ascii="Century Gothic" w:hAnsi="Century Gothic"/>
          <w:b/>
          <w:bCs/>
          <w:sz w:val="22"/>
          <w:szCs w:val="22"/>
          <w:u w:val="single"/>
        </w:rPr>
      </w:pPr>
    </w:p>
    <w:p w:rsidR="002F565F" w:rsidRPr="002F565F" w:rsidRDefault="00BB0D4F" w:rsidP="002F565F">
      <w:pPr>
        <w:jc w:val="center"/>
        <w:rPr>
          <w:rFonts w:ascii="Century Gothic" w:hAnsi="Century Gothic"/>
          <w:b/>
          <w:bCs/>
          <w:sz w:val="22"/>
          <w:szCs w:val="22"/>
          <w:u w:val="single"/>
        </w:rPr>
      </w:pPr>
      <w:r>
        <w:rPr>
          <w:rFonts w:ascii="Century Gothic" w:hAnsi="Century Gothic"/>
          <w:b/>
          <w:bCs/>
          <w:sz w:val="22"/>
          <w:szCs w:val="22"/>
          <w:u w:val="single"/>
        </w:rPr>
        <w:t>ANEXO I B</w:t>
      </w:r>
    </w:p>
    <w:p w:rsidR="002F565F" w:rsidRPr="002F565F" w:rsidRDefault="002F565F" w:rsidP="002F565F">
      <w:pPr>
        <w:jc w:val="center"/>
        <w:rPr>
          <w:rFonts w:ascii="Century Gothic" w:hAnsi="Century Gothic"/>
          <w:b/>
          <w:bCs/>
          <w:sz w:val="22"/>
          <w:szCs w:val="22"/>
          <w:u w:val="single"/>
        </w:rPr>
      </w:pPr>
    </w:p>
    <w:p w:rsidR="002F565F" w:rsidRPr="002F565F" w:rsidRDefault="002F565F" w:rsidP="002F565F">
      <w:pPr>
        <w:jc w:val="center"/>
        <w:rPr>
          <w:rFonts w:ascii="Century Gothic" w:hAnsi="Century Gothic"/>
          <w:b/>
          <w:bCs/>
          <w:sz w:val="22"/>
          <w:szCs w:val="22"/>
          <w:u w:val="single"/>
        </w:rPr>
      </w:pPr>
      <w:r w:rsidRPr="002F565F">
        <w:rPr>
          <w:rFonts w:ascii="Century Gothic" w:hAnsi="Century Gothic"/>
          <w:b/>
          <w:bCs/>
          <w:sz w:val="22"/>
          <w:szCs w:val="22"/>
          <w:u w:val="single"/>
        </w:rPr>
        <w:t>Percentual mínimo – Cotação de Preço</w:t>
      </w:r>
    </w:p>
    <w:p w:rsidR="002F565F" w:rsidRPr="002F565F" w:rsidRDefault="002F565F" w:rsidP="002F565F">
      <w:pPr>
        <w:jc w:val="center"/>
        <w:rPr>
          <w:rFonts w:ascii="Century Gothic" w:hAnsi="Century Gothic"/>
          <w:b/>
          <w:bCs/>
          <w:sz w:val="22"/>
          <w:szCs w:val="22"/>
          <w:u w:val="single"/>
        </w:rPr>
      </w:pPr>
    </w:p>
    <w:p w:rsidR="002F565F" w:rsidRPr="002F565F" w:rsidRDefault="002F565F" w:rsidP="002F565F">
      <w:pPr>
        <w:jc w:val="center"/>
        <w:rPr>
          <w:rFonts w:ascii="Century Gothic" w:hAnsi="Century Gothic"/>
          <w:b/>
          <w:bCs/>
          <w:sz w:val="22"/>
          <w:szCs w:val="22"/>
          <w:u w:val="single"/>
        </w:rPr>
      </w:pPr>
    </w:p>
    <w:tbl>
      <w:tblPr>
        <w:tblW w:w="5000" w:type="pct"/>
        <w:tblCellMar>
          <w:left w:w="70" w:type="dxa"/>
          <w:right w:w="70" w:type="dxa"/>
        </w:tblCellMar>
        <w:tblLook w:val="04A0" w:firstRow="1" w:lastRow="0" w:firstColumn="1" w:lastColumn="0" w:noHBand="0" w:noVBand="1"/>
      </w:tblPr>
      <w:tblGrid>
        <w:gridCol w:w="567"/>
        <w:gridCol w:w="2749"/>
        <w:gridCol w:w="1062"/>
        <w:gridCol w:w="1495"/>
        <w:gridCol w:w="146"/>
        <w:gridCol w:w="1548"/>
        <w:gridCol w:w="1494"/>
      </w:tblGrid>
      <w:tr w:rsidR="00BB0D4F" w:rsidRPr="007477F8" w:rsidTr="00BB0D4F">
        <w:trPr>
          <w:trHeight w:val="300"/>
        </w:trPr>
        <w:tc>
          <w:tcPr>
            <w:tcW w:w="31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BB0D4F" w:rsidRPr="00EE1CDD" w:rsidRDefault="00BB0D4F" w:rsidP="00E04E12">
            <w:pPr>
              <w:jc w:val="center"/>
              <w:rPr>
                <w:rFonts w:ascii="Calibri" w:hAnsi="Calibri" w:cs="Calibri"/>
                <w:b/>
                <w:bCs/>
                <w:color w:val="000000"/>
                <w:sz w:val="22"/>
                <w:szCs w:val="22"/>
              </w:rPr>
            </w:pPr>
            <w:r w:rsidRPr="00EE1CDD">
              <w:rPr>
                <w:rFonts w:ascii="Calibri" w:hAnsi="Calibri" w:cs="Calibri"/>
                <w:b/>
                <w:bCs/>
                <w:color w:val="000000"/>
                <w:sz w:val="22"/>
                <w:szCs w:val="22"/>
              </w:rPr>
              <w:t>item</w:t>
            </w:r>
          </w:p>
        </w:tc>
        <w:tc>
          <w:tcPr>
            <w:tcW w:w="1521" w:type="pct"/>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BB0D4F" w:rsidRPr="00EE1CDD" w:rsidRDefault="00BB0D4F" w:rsidP="00E04E12">
            <w:pPr>
              <w:jc w:val="center"/>
              <w:rPr>
                <w:rFonts w:ascii="Calibri" w:hAnsi="Calibri" w:cs="Calibri"/>
                <w:b/>
                <w:bCs/>
                <w:color w:val="000000"/>
                <w:sz w:val="22"/>
                <w:szCs w:val="22"/>
              </w:rPr>
            </w:pPr>
            <w:r w:rsidRPr="00EE1CDD">
              <w:rPr>
                <w:rFonts w:ascii="Calibri" w:hAnsi="Calibri" w:cs="Calibri"/>
                <w:b/>
                <w:bCs/>
                <w:color w:val="000000"/>
                <w:sz w:val="22"/>
                <w:szCs w:val="22"/>
              </w:rPr>
              <w:t>DESCRIÇÃO</w:t>
            </w:r>
          </w:p>
          <w:p w:rsidR="00BB0D4F" w:rsidRPr="00EE1CDD" w:rsidRDefault="00BB0D4F" w:rsidP="00E04E12">
            <w:pPr>
              <w:jc w:val="center"/>
              <w:rPr>
                <w:rFonts w:ascii="Calibri" w:hAnsi="Calibri" w:cs="Calibri"/>
                <w:b/>
                <w:bCs/>
                <w:color w:val="000000"/>
                <w:sz w:val="22"/>
                <w:szCs w:val="22"/>
              </w:rPr>
            </w:pPr>
          </w:p>
        </w:tc>
        <w:tc>
          <w:tcPr>
            <w:tcW w:w="590" w:type="pct"/>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BB0D4F" w:rsidRPr="00EE1CDD" w:rsidRDefault="00BB0D4F" w:rsidP="00E04E12">
            <w:pPr>
              <w:jc w:val="center"/>
              <w:rPr>
                <w:rFonts w:ascii="Calibri" w:hAnsi="Calibri" w:cs="Calibri"/>
                <w:b/>
                <w:bCs/>
                <w:color w:val="000000"/>
                <w:sz w:val="22"/>
                <w:szCs w:val="22"/>
              </w:rPr>
            </w:pPr>
            <w:r w:rsidRPr="00EE1CDD">
              <w:rPr>
                <w:rFonts w:ascii="Calibri" w:hAnsi="Calibri" w:cs="Calibri"/>
                <w:b/>
                <w:bCs/>
                <w:color w:val="000000"/>
                <w:sz w:val="22"/>
                <w:szCs w:val="22"/>
              </w:rPr>
              <w:t>PLACAS</w:t>
            </w:r>
          </w:p>
          <w:p w:rsidR="00BB0D4F" w:rsidRPr="00EE1CDD" w:rsidRDefault="00BB0D4F" w:rsidP="00E04E12">
            <w:pPr>
              <w:jc w:val="center"/>
              <w:rPr>
                <w:rFonts w:ascii="Calibri" w:hAnsi="Calibri" w:cs="Calibri"/>
                <w:b/>
                <w:bCs/>
                <w:color w:val="000000"/>
                <w:sz w:val="22"/>
                <w:szCs w:val="22"/>
              </w:rPr>
            </w:pPr>
          </w:p>
        </w:tc>
        <w:tc>
          <w:tcPr>
            <w:tcW w:w="829" w:type="pct"/>
            <w:tcBorders>
              <w:top w:val="single" w:sz="4" w:space="0" w:color="auto"/>
              <w:left w:val="nil"/>
              <w:bottom w:val="single" w:sz="4" w:space="0" w:color="auto"/>
              <w:right w:val="nil"/>
            </w:tcBorders>
            <w:shd w:val="clear" w:color="auto" w:fill="DDD9C3" w:themeFill="background2" w:themeFillShade="E6"/>
            <w:vAlign w:val="center"/>
          </w:tcPr>
          <w:p w:rsidR="00BB0D4F" w:rsidRPr="00EE1CDD" w:rsidRDefault="00BB0D4F" w:rsidP="00E04E12">
            <w:pPr>
              <w:jc w:val="center"/>
              <w:rPr>
                <w:rFonts w:ascii="Century Gothic" w:hAnsi="Century Gothic" w:cs="Calibri"/>
                <w:b/>
                <w:color w:val="000000"/>
                <w:sz w:val="22"/>
                <w:szCs w:val="22"/>
              </w:rPr>
            </w:pPr>
            <w:r w:rsidRPr="00EE1CDD">
              <w:rPr>
                <w:rFonts w:ascii="Century Gothic" w:hAnsi="Century Gothic" w:cs="Calibri"/>
                <w:b/>
                <w:color w:val="000000"/>
                <w:sz w:val="22"/>
                <w:szCs w:val="22"/>
              </w:rPr>
              <w:t>UNID.</w:t>
            </w:r>
          </w:p>
        </w:tc>
        <w:tc>
          <w:tcPr>
            <w:tcW w:w="57" w:type="pct"/>
            <w:tcBorders>
              <w:top w:val="nil"/>
              <w:left w:val="nil"/>
              <w:bottom w:val="single" w:sz="4" w:space="0" w:color="auto"/>
              <w:right w:val="single" w:sz="4" w:space="0" w:color="auto"/>
            </w:tcBorders>
            <w:shd w:val="clear" w:color="auto" w:fill="DDD9C3" w:themeFill="background2" w:themeFillShade="E6"/>
          </w:tcPr>
          <w:p w:rsidR="00BB0D4F" w:rsidRPr="00EE1CDD" w:rsidRDefault="00BB0D4F" w:rsidP="00E04E12">
            <w:pPr>
              <w:jc w:val="center"/>
              <w:rPr>
                <w:rFonts w:ascii="Calibri" w:hAnsi="Calibri" w:cs="Calibri"/>
                <w:b/>
                <w:bCs/>
                <w:color w:val="000000"/>
                <w:sz w:val="22"/>
                <w:szCs w:val="22"/>
              </w:rPr>
            </w:pPr>
          </w:p>
        </w:tc>
        <w:tc>
          <w:tcPr>
            <w:tcW w:w="858" w:type="pct"/>
            <w:tcBorders>
              <w:top w:val="single" w:sz="4" w:space="0" w:color="auto"/>
              <w:left w:val="nil"/>
              <w:bottom w:val="single" w:sz="4" w:space="0" w:color="auto"/>
              <w:right w:val="single" w:sz="4" w:space="0" w:color="auto"/>
            </w:tcBorders>
            <w:shd w:val="clear" w:color="auto" w:fill="DDD9C3" w:themeFill="background2" w:themeFillShade="E6"/>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828" w:type="pct"/>
            <w:tcBorders>
              <w:top w:val="single" w:sz="4" w:space="0" w:color="auto"/>
              <w:left w:val="nil"/>
              <w:bottom w:val="single" w:sz="4" w:space="0" w:color="auto"/>
              <w:right w:val="single" w:sz="4" w:space="0" w:color="auto"/>
            </w:tcBorders>
            <w:shd w:val="clear" w:color="auto" w:fill="DDD9C3" w:themeFill="background2" w:themeFillShade="E6"/>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VR. TOTAL PERCENTUAL</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1</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TOYOTA/COROLLA</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QRJ1E92</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vAlign w:val="center"/>
          </w:tcPr>
          <w:p w:rsidR="00BB0D4F" w:rsidRPr="00EE1CDD" w:rsidRDefault="00BB0D4F" w:rsidP="00E04E12">
            <w:pPr>
              <w:rPr>
                <w:rFonts w:ascii="Century Gothic" w:hAnsi="Century Gothic" w:cs="Calibri"/>
                <w:color w:val="000000"/>
                <w:sz w:val="22"/>
                <w:szCs w:val="22"/>
              </w:rPr>
            </w:pPr>
            <w:r>
              <w:rPr>
                <w:rFonts w:ascii="Century Gothic" w:hAnsi="Century Gothic" w:cs="Calibri"/>
                <w:color w:val="000000"/>
                <w:sz w:val="22"/>
                <w:szCs w:val="22"/>
              </w:rPr>
              <w:t xml:space="preserve">      </w:t>
            </w: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vAlign w:val="center"/>
          </w:tcPr>
          <w:p w:rsidR="00BB0D4F" w:rsidRPr="00EE1CDD" w:rsidRDefault="00BB0D4F" w:rsidP="00E04E12">
            <w:pPr>
              <w:rPr>
                <w:rFonts w:ascii="Century Gothic" w:hAnsi="Century Gothic" w:cs="Calibri"/>
                <w:color w:val="000000"/>
                <w:sz w:val="22"/>
                <w:szCs w:val="22"/>
              </w:rPr>
            </w:pPr>
            <w:r>
              <w:rPr>
                <w:rFonts w:ascii="Century Gothic" w:hAnsi="Century Gothic" w:cs="Calibri"/>
                <w:color w:val="000000"/>
                <w:sz w:val="22"/>
                <w:szCs w:val="22"/>
              </w:rPr>
              <w:t xml:space="preserve">     </w:t>
            </w:r>
            <w:r w:rsidRPr="00EE1CDD">
              <w:rPr>
                <w:rFonts w:ascii="Century Gothic" w:hAnsi="Century Gothic" w:cs="Calibri"/>
                <w:color w:val="000000"/>
                <w:sz w:val="22"/>
                <w:szCs w:val="22"/>
              </w:rPr>
              <w:t xml:space="preserve"> </w:t>
            </w:r>
            <w:r>
              <w:rPr>
                <w:rFonts w:ascii="Century Gothic" w:hAnsi="Century Gothic" w:cs="Calibri"/>
                <w:color w:val="000000"/>
                <w:sz w:val="22"/>
                <w:szCs w:val="22"/>
              </w:rPr>
              <w:t xml:space="preserve">  </w:t>
            </w: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2</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CHEVROLET CORSA</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GXI7756</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3</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KOMBI 12 LUGARES</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HLF7712</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4</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KOMBI 8 LUGARES</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HMN7280</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5</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ARGO</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RTS2G65</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6</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ARGO</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RTS2G67</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7</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SAVEIRO 1.6</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PVG5978</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8</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VOLKSWAGEM GOL 1.0</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OQR1244</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9</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STRADA</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RTS2G69</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10</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VOLKSWAGEM GOL 1.0</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PUG4598</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11</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DOBLO 1.8</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PUG4599</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12</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PALIO</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PVG5974</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13</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FIORINO</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PXU0072</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14</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FIORINO</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QPJ1165</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15</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VOLKSWAGEM GOL 1.6</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QOP7171</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16</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VOLKSWAGEM GOL 1.6</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QOP7173</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17</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CHEVROLET SPIN</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RFR8H16</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18</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VOLKSWAGEM VOYAGE</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RMJ9A14</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19</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ARGO</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RTS2G63</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20</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ARGO</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RTS2G64</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single" w:sz="4" w:space="0" w:color="auto"/>
              <w:left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21</w:t>
            </w:r>
          </w:p>
        </w:tc>
        <w:tc>
          <w:tcPr>
            <w:tcW w:w="1521" w:type="pct"/>
            <w:tcBorders>
              <w:top w:val="single" w:sz="4" w:space="0" w:color="auto"/>
              <w:left w:val="nil"/>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VOLKSWAGEM NOVO GOL</w:t>
            </w:r>
          </w:p>
        </w:tc>
        <w:tc>
          <w:tcPr>
            <w:tcW w:w="590" w:type="pct"/>
            <w:tcBorders>
              <w:top w:val="single" w:sz="4" w:space="0" w:color="auto"/>
              <w:left w:val="nil"/>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RFU2F86</w:t>
            </w:r>
          </w:p>
        </w:tc>
        <w:tc>
          <w:tcPr>
            <w:tcW w:w="829" w:type="pct"/>
            <w:tcBorders>
              <w:top w:val="single" w:sz="4" w:space="0" w:color="auto"/>
              <w:left w:val="nil"/>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single" w:sz="4" w:space="0" w:color="auto"/>
              <w:left w:val="nil"/>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single" w:sz="4" w:space="0" w:color="auto"/>
              <w:left w:val="nil"/>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single" w:sz="4" w:space="0" w:color="auto"/>
              <w:left w:val="nil"/>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22</w:t>
            </w:r>
          </w:p>
        </w:tc>
        <w:tc>
          <w:tcPr>
            <w:tcW w:w="1521" w:type="pct"/>
            <w:tcBorders>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VOLKSWAGEM GOL</w:t>
            </w:r>
          </w:p>
        </w:tc>
        <w:tc>
          <w:tcPr>
            <w:tcW w:w="590" w:type="pct"/>
            <w:tcBorders>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ORA0177</w:t>
            </w:r>
          </w:p>
        </w:tc>
        <w:tc>
          <w:tcPr>
            <w:tcW w:w="829" w:type="pct"/>
            <w:tcBorders>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23</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VOLKWAGWEM SAVEIRO 1.6</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QOP7166</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24</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CHEVROLET/S10</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QXW1I36</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285"/>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25</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CHEVROLET/S10</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RVF8I02</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26</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PALIO</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HNH1430</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27</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PALIO</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PUE7096</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28</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PALIO</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OPQ9459</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29</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CHEVROLET ONIX 1.4</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QQH9905</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30</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STRADA</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OCV6326</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31</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DUSTER ZEN 16</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QXW3E06</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31</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WEEKWND</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PUE7832</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r w:rsidR="00BB0D4F" w:rsidRPr="000366E4" w:rsidTr="00BB0D4F">
        <w:trPr>
          <w:trHeight w:val="300"/>
        </w:trPr>
        <w:tc>
          <w:tcPr>
            <w:tcW w:w="317" w:type="pct"/>
            <w:tcBorders>
              <w:top w:val="nil"/>
              <w:left w:val="single" w:sz="4" w:space="0" w:color="auto"/>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32</w:t>
            </w:r>
          </w:p>
        </w:tc>
        <w:tc>
          <w:tcPr>
            <w:tcW w:w="1521"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FIAT DOBLÔ 1.8</w:t>
            </w:r>
          </w:p>
        </w:tc>
        <w:tc>
          <w:tcPr>
            <w:tcW w:w="590" w:type="pct"/>
            <w:tcBorders>
              <w:top w:val="nil"/>
              <w:left w:val="nil"/>
              <w:bottom w:val="single" w:sz="4" w:space="0" w:color="auto"/>
              <w:right w:val="single" w:sz="4" w:space="0" w:color="auto"/>
            </w:tcBorders>
            <w:shd w:val="clear" w:color="auto" w:fill="EEECE1" w:themeFill="background2"/>
            <w:noWrap/>
            <w:vAlign w:val="bottom"/>
            <w:hideMark/>
          </w:tcPr>
          <w:p w:rsidR="00BB0D4F" w:rsidRPr="00EE1CDD" w:rsidRDefault="00BB0D4F" w:rsidP="00E04E12">
            <w:pPr>
              <w:jc w:val="center"/>
              <w:rPr>
                <w:rFonts w:ascii="Calibri" w:hAnsi="Calibri" w:cs="Calibri"/>
                <w:color w:val="000000"/>
                <w:sz w:val="22"/>
                <w:szCs w:val="22"/>
              </w:rPr>
            </w:pPr>
            <w:r w:rsidRPr="00EE1CDD">
              <w:rPr>
                <w:rFonts w:ascii="Calibri" w:hAnsi="Calibri" w:cs="Calibri"/>
                <w:color w:val="000000"/>
                <w:sz w:val="22"/>
                <w:szCs w:val="22"/>
              </w:rPr>
              <w:t>PVG5970</w:t>
            </w:r>
          </w:p>
        </w:tc>
        <w:tc>
          <w:tcPr>
            <w:tcW w:w="829" w:type="pct"/>
            <w:tcBorders>
              <w:top w:val="nil"/>
              <w:left w:val="nil"/>
              <w:bottom w:val="single" w:sz="4" w:space="0" w:color="auto"/>
              <w:right w:val="nil"/>
            </w:tcBorders>
            <w:shd w:val="clear" w:color="auto" w:fill="EEECE1" w:themeFill="background2"/>
            <w:vAlign w:val="center"/>
          </w:tcPr>
          <w:p w:rsidR="00BB0D4F" w:rsidRPr="00EE1CDD" w:rsidRDefault="00BB0D4F" w:rsidP="00E04E12">
            <w:pPr>
              <w:jc w:val="center"/>
              <w:rPr>
                <w:rFonts w:ascii="Century Gothic" w:hAnsi="Century Gothic" w:cs="Calibri"/>
                <w:color w:val="000000"/>
                <w:sz w:val="22"/>
                <w:szCs w:val="22"/>
              </w:rPr>
            </w:pPr>
            <w:r w:rsidRPr="00EE1CDD">
              <w:rPr>
                <w:rFonts w:ascii="Century Gothic" w:hAnsi="Century Gothic" w:cs="Calibri"/>
                <w:color w:val="000000"/>
                <w:sz w:val="22"/>
                <w:szCs w:val="22"/>
              </w:rPr>
              <w:t>PERCENTUAL</w:t>
            </w:r>
          </w:p>
        </w:tc>
        <w:tc>
          <w:tcPr>
            <w:tcW w:w="57"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p>
        </w:tc>
        <w:tc>
          <w:tcPr>
            <w:tcW w:w="85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c>
          <w:tcPr>
            <w:tcW w:w="828" w:type="pct"/>
            <w:tcBorders>
              <w:top w:val="nil"/>
              <w:left w:val="nil"/>
              <w:bottom w:val="single" w:sz="4" w:space="0" w:color="auto"/>
              <w:right w:val="single" w:sz="4" w:space="0" w:color="auto"/>
            </w:tcBorders>
            <w:shd w:val="clear" w:color="auto" w:fill="EEECE1" w:themeFill="background2"/>
          </w:tcPr>
          <w:p w:rsidR="00BB0D4F" w:rsidRPr="00EE1CDD" w:rsidRDefault="00BB0D4F" w:rsidP="00E04E12">
            <w:pPr>
              <w:jc w:val="center"/>
              <w:rPr>
                <w:rFonts w:ascii="Calibri" w:hAnsi="Calibri" w:cs="Calibri"/>
                <w:color w:val="000000"/>
                <w:sz w:val="22"/>
                <w:szCs w:val="22"/>
              </w:rPr>
            </w:pPr>
            <w:r w:rsidRPr="00EE1CDD">
              <w:rPr>
                <w:rFonts w:ascii="Century Gothic" w:hAnsi="Century Gothic" w:cs="Calibri"/>
                <w:color w:val="000000"/>
                <w:sz w:val="22"/>
                <w:szCs w:val="22"/>
              </w:rPr>
              <w:t>22,66 %</w:t>
            </w:r>
          </w:p>
        </w:tc>
      </w:tr>
    </w:tbl>
    <w:p w:rsidR="002F565F" w:rsidRPr="002F565F" w:rsidRDefault="002F565F" w:rsidP="00BB0D4F">
      <w:pPr>
        <w:rPr>
          <w:rFonts w:ascii="Century Gothic" w:hAnsi="Century Gothic"/>
          <w:b/>
          <w:bCs/>
          <w:sz w:val="22"/>
          <w:szCs w:val="22"/>
          <w:u w:val="single"/>
        </w:rPr>
      </w:pPr>
    </w:p>
    <w:p w:rsidR="002F565F" w:rsidRPr="002F565F" w:rsidRDefault="002F565F" w:rsidP="002F565F">
      <w:pPr>
        <w:jc w:val="center"/>
        <w:rPr>
          <w:rFonts w:ascii="Century Gothic" w:hAnsi="Century Gothic"/>
          <w:b/>
          <w:bCs/>
          <w:sz w:val="22"/>
          <w:szCs w:val="22"/>
          <w:u w:val="single"/>
        </w:rPr>
      </w:pPr>
    </w:p>
    <w:p w:rsidR="002F565F" w:rsidRPr="002F565F" w:rsidRDefault="002F565F" w:rsidP="002F565F">
      <w:pPr>
        <w:jc w:val="center"/>
        <w:rPr>
          <w:rFonts w:ascii="Century Gothic" w:hAnsi="Century Gothic"/>
          <w:b/>
          <w:bCs/>
          <w:sz w:val="22"/>
          <w:szCs w:val="22"/>
          <w:u w:val="single"/>
        </w:rPr>
      </w:pPr>
    </w:p>
    <w:p w:rsidR="002F565F" w:rsidRPr="002F565F" w:rsidRDefault="002F565F" w:rsidP="002F565F">
      <w:pPr>
        <w:jc w:val="center"/>
        <w:rPr>
          <w:rFonts w:ascii="Century Gothic" w:hAnsi="Century Gothic"/>
          <w:b/>
          <w:bCs/>
          <w:sz w:val="22"/>
          <w:szCs w:val="22"/>
          <w:u w:val="single"/>
        </w:rPr>
      </w:pPr>
    </w:p>
    <w:p w:rsidR="002F565F" w:rsidRPr="002F565F" w:rsidRDefault="002F565F" w:rsidP="002F565F">
      <w:pPr>
        <w:jc w:val="center"/>
        <w:rPr>
          <w:rFonts w:ascii="Century Gothic" w:hAnsi="Century Gothic"/>
          <w:b/>
          <w:bCs/>
          <w:sz w:val="22"/>
          <w:szCs w:val="22"/>
          <w:u w:val="single"/>
        </w:rPr>
      </w:pPr>
    </w:p>
    <w:p w:rsidR="002F565F" w:rsidRPr="002F565F" w:rsidRDefault="002F565F" w:rsidP="002F565F">
      <w:pPr>
        <w:jc w:val="center"/>
        <w:rPr>
          <w:rFonts w:ascii="Century Gothic" w:hAnsi="Century Gothic"/>
          <w:b/>
          <w:bCs/>
          <w:sz w:val="22"/>
          <w:szCs w:val="22"/>
          <w:u w:val="single"/>
        </w:rPr>
      </w:pPr>
      <w:r w:rsidRPr="002F565F">
        <w:rPr>
          <w:rFonts w:ascii="Century Gothic" w:hAnsi="Century Gothic"/>
          <w:b/>
          <w:bCs/>
          <w:sz w:val="22"/>
          <w:szCs w:val="22"/>
          <w:u w:val="single"/>
        </w:rPr>
        <w:t>ANEXO II</w:t>
      </w:r>
    </w:p>
    <w:p w:rsidR="002F565F" w:rsidRPr="002F565F" w:rsidRDefault="002F565F" w:rsidP="002F565F">
      <w:pPr>
        <w:jc w:val="center"/>
        <w:rPr>
          <w:rFonts w:ascii="Century Gothic" w:hAnsi="Century Gothic"/>
          <w:b/>
          <w:bCs/>
          <w:sz w:val="22"/>
          <w:szCs w:val="22"/>
          <w:u w:val="single"/>
        </w:rPr>
      </w:pPr>
      <w:r w:rsidRPr="002F565F">
        <w:rPr>
          <w:rFonts w:ascii="Century Gothic" w:hAnsi="Century Gothic"/>
          <w:b/>
          <w:bCs/>
          <w:sz w:val="22"/>
          <w:szCs w:val="22"/>
          <w:u w:val="single"/>
        </w:rPr>
        <w:t>MINUTA DE ATA DE REGISTRO DE PREÇO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O MUNICÍPIO DE SANTO ANTÔNIO DO GRAMA, pessoa jurídica de direito público, por seu órgão PREFEITURA MUNICIPAL, com sede na Rua Padre João Coutinho, nº 121, Bairro Centro, nesta cidade de SANTO ANTÔNIO DO GRAMA, Estado de Minas Gerais, inscrita no Cadastro Nacional de Pessoa Jurídica sob o nº 18.836.973/0001-20, neste ato representado pelo Prefeito Municipal, Senhor MARCOS AURÉLIO CAMINHO,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Ata de Registro de Preço, vinculado ao PROCESSO DE LICITAÇÃO Nº _/PREGÃO PRESENCIAL Nº _____, mediante as cláusulas e condições seguintes:</w:t>
      </w:r>
    </w:p>
    <w:p w:rsidR="002F565F" w:rsidRPr="002F565F" w:rsidRDefault="002F565F" w:rsidP="002F565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CLÁUSULA I - DO OBJETO</w:t>
      </w:r>
    </w:p>
    <w:p w:rsidR="00BB0D4F" w:rsidRPr="00BB0D4F" w:rsidRDefault="002F565F" w:rsidP="00BB0D4F">
      <w:pPr>
        <w:pStyle w:val="PargrafodaLista"/>
        <w:numPr>
          <w:ilvl w:val="1"/>
          <w:numId w:val="48"/>
        </w:numPr>
        <w:spacing w:before="100" w:beforeAutospacing="1" w:after="100" w:afterAutospacing="1"/>
        <w:jc w:val="both"/>
        <w:rPr>
          <w:rFonts w:ascii="Century Gothic" w:hAnsi="Century Gothic"/>
          <w:sz w:val="22"/>
          <w:szCs w:val="22"/>
        </w:rPr>
      </w:pPr>
      <w:r w:rsidRPr="00BB0D4F">
        <w:rPr>
          <w:rFonts w:ascii="Century Gothic" w:hAnsi="Century Gothic"/>
          <w:sz w:val="22"/>
          <w:szCs w:val="22"/>
        </w:rPr>
        <w:t>A presente Ata de Registro de Preços tem por objeto o registro de preços para a ______________________________, conforme constante no Anexo</w:t>
      </w:r>
    </w:p>
    <w:p w:rsidR="002F565F" w:rsidRPr="00BB0D4F" w:rsidRDefault="00BB0D4F" w:rsidP="00BB0D4F">
      <w:pPr>
        <w:pStyle w:val="PargrafodaLista"/>
        <w:numPr>
          <w:ilvl w:val="1"/>
          <w:numId w:val="48"/>
        </w:numPr>
        <w:spacing w:before="100" w:beforeAutospacing="1" w:after="100" w:afterAutospacing="1"/>
        <w:jc w:val="both"/>
        <w:rPr>
          <w:rFonts w:ascii="Century Gothic" w:hAnsi="Century Gothic"/>
          <w:sz w:val="22"/>
          <w:szCs w:val="22"/>
        </w:rPr>
      </w:pPr>
      <w:r>
        <w:rPr>
          <w:rFonts w:ascii="Century Gothic" w:hAnsi="Century Gothic"/>
          <w:sz w:val="22"/>
          <w:szCs w:val="22"/>
        </w:rPr>
        <w:t>ANEXO</w:t>
      </w:r>
      <w:r w:rsidR="002F565F" w:rsidRPr="00BB0D4F">
        <w:rPr>
          <w:rFonts w:ascii="Century Gothic" w:hAnsi="Century Gothic"/>
          <w:sz w:val="22"/>
          <w:szCs w:val="22"/>
        </w:rPr>
        <w:t xml:space="preserve"> I, que é parte integrante desta Ata, assim como a proposta vencedora, independentemente de transcrição. </w:t>
      </w:r>
    </w:p>
    <w:p w:rsidR="002F565F" w:rsidRPr="002F565F" w:rsidRDefault="002F565F" w:rsidP="002F565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2. DOS PREÇOS, ESPECIFICAÇÕES E QUANTITATIVOS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2.1. Os preços, especificações e quantitativos registrados são os constantes no Anexo I, parte integrante da presente Ata.</w:t>
      </w:r>
    </w:p>
    <w:p w:rsidR="002F565F" w:rsidRPr="002F565F" w:rsidRDefault="002F565F" w:rsidP="002F565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3. VALIDADE DA ATA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3.1. A validade desta Ata de Registro de Preços será de 12 (doze) meses, contados a partir de sua publicação, não podendo ser prorrogada.</w:t>
      </w:r>
    </w:p>
    <w:p w:rsidR="002F565F" w:rsidRPr="002F565F" w:rsidRDefault="002F565F" w:rsidP="002F565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4. REVISÃO E CANCELAMENTO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4.1. A Administração realizará pesquisa de mercado periodicamente, a fim de verificar a vantajosidade dos preços registrados nesta Ata.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4.3. Quando o preço registrado tornar-se superior ao preço praticado no mercado por motivo superveniente, a Administração convocará o(s) fornecedor(es) para negociar(em) a redução dos preços aos valores praticados pelo mercado.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4.4. O fornecedor que não aceitar reduzir seu preço ao valor praticado pelo mercado será liberado do compromisso assumido, sem aplicação de penalidade.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4.5. Quando o preço de mercado tornar-se superior aos preços registrados e o fornecedor não puder cumprir o compromisso, o órgão gerenciador poderá:</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4.5.1. liberar o fornecedor do compromisso assumido, caso a comunicação ocorra antes do pedido de fornecimento, e sem aplicação da penalidade se confirmada a veracidade dos motivos e comprovantes apresentados; e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4.5.2. convocar os demais fornecedores para assegurar igual oportunidade de negociação.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4.6. Não havendo êxito nas negociações, o órgão gerenciador deverá proceder à revogação desta ata de registro de preços, adotando as medidas cabíveis para obtenção da contratação mais vantajosa.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4.7. O registro do fornecedor será cancelado quando: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4.7.1. descumprir as condições da ata de registro de preços;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4.7.2. não retirar a nota de empenho ou instrumento equivalente no prazo estabelecido pela Administração, sem justificativa aceitável;</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4.7.3. não aceitar reduzir o seu preço registrado, na hipótese deste se tornar superior àqueles praticados no mercado; ou</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4.7.4. sofrer sanção administrativa cujo efeito torne-o proibido de celebrar contrato administrativo, alcançando o órgão gerenciador e órgão(s) participante(s).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4.9.1. por razão de interesse público; ou</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4.9.2. a pedido do fornecedor.</w:t>
      </w:r>
    </w:p>
    <w:p w:rsidR="002F565F" w:rsidRPr="002F565F" w:rsidRDefault="002F565F" w:rsidP="002F565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5. DA ENTREGA DO OBJETO CONTRATUAL</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5.1 - O serviço/objeto será solicitado pelo Município tão logo surja a necessidade, ficando condicionado que a entrega será realizada na sede do Município, o que representa a necessidade da CONTRATADA em cumprimento ao estabelecido na legislação ambiental.</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5.2 - É de total responsabilidade do licitante todas as despesas com a prestação do serviço, taxas, encargos de qualquer natureza e quaisquer despesas administrativas incidentes no preço apresentado na Licitação.</w:t>
      </w:r>
    </w:p>
    <w:p w:rsidR="002F565F" w:rsidRPr="002F565F" w:rsidRDefault="002F565F" w:rsidP="002F565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6. DAS CONDIÇÕES DE FATURAMENTO E PAGAMENTO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6.1 - O Faturamento será feito após a realização do serviço/entrega com a apresentação das respectivas Notas Fiscais, acompanhadas das autorizações de fornecimento e relatório nos termos estabelecidos pela municipalidade.</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6.1.1 - Para o faturamento deverá ser apresentado a Nota Fiscal com número da licitação, da Ata de Registro de Preços e do Contrato.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6.2 - O pagamento será efetuado em até 30 (trinta) dias, contados da data do faturamento, através de transferência para a conta bancária de titularidade da Contratada.</w:t>
      </w:r>
    </w:p>
    <w:p w:rsidR="002F565F" w:rsidRPr="002F565F" w:rsidRDefault="002F565F" w:rsidP="002F565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6.3 - DA SUSPENSÃO E DO CANCELAMENTO DO REGISTRO DE PREÇOS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6.3.1 O preço registrado será suspenso nos seguintes casos: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SANTO ANTÔNIO DO GRAMA, Estado de Minas Gerais, em tempo hábil, os motivos da sua impossibilidade, permitindo a convocação do fornecedor seguinte.</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6.3.2. O preço registrado será cancelado nos seguintes casos: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6.2.1. Pelo Município de SANTO ANTÔNIO DO GRAMA, Estado de Minas Gerais: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o FORNECEDOR não cumprir as exigências do Edital, salvo a hipótese de suspensão da letra “a” do subitem 6.3.1;</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 o FORNECEDOR der causa à rescisão administrativa do contrato decorrente do registro de preços;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d) em quaisquer hipóteses de inexecução total ou parcial do objeto contratado, decorrente do registro de preços, salvo a hipótese de suspensão da letra “b” do subitem 6.1;</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e) o FORNECEDOR não aceitar reduzir os preços registrados na hipótese em que esses se tornarem superiores aos praticados pelo mercado;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f) por razões de interesse público;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g) na hipótese de reincidência de fato que tenha dado origem à suspensão;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h) se todos os preços forem cancelados, hipótese em que se revogará a presente Ata de Registro de Preços.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6.3.2.2. Pelo FORNECEDOR:</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mediante solicitação por escrito, antes de ser convocado por meio da Autorização de Serviço, comprovando estar impossibilitado de cumprir as exigências desta Ata;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mediante solicitação por escrito, na ocorrência de fato superveniente, decorrente de caso fortuito ou força maior.</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6.3.2.3. O cancelamento ou a suspensão, pelo Município de SANTO ANTÔNIO DO GRAMA, Estado de Minas Gerais, de preço registrado, será precedido de regular processo administrativo, em que se garantirá a observância dos princípios do contraditório e da ampla defesa.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6.3.2.4. A comunicação do cancelamento de preço registrado será formalizada pelo Município de SANTO ANTÔNIO DO GRAMA, Estado de Minas Gerais e publicada no Diário Oficial, juntando-se comprovante nos autos do presente registro de preços.</w:t>
      </w:r>
    </w:p>
    <w:p w:rsidR="002F565F" w:rsidRPr="002F565F" w:rsidRDefault="002F565F" w:rsidP="002F565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7 – DA RESPONSABILIDADE E DA SANÇÃO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7.2 - Pelo descumprimento das condições estabelecidas no edital da licitação e na presente Ata de Registro de Preços ficará a Empresa sujeita às seguintes penalidades: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7.2.1 - Pelo atraso injustificado na entrega do objeto do contrato: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SANTO ANTÔNIO DO GRAMA, Estado de Minas Gerais e, se for o caso, será descredenciado do Cadastro Geral de Fornecedores do Município de SANTO ANTÔNIO DO GRAMA, Estado de Minas Gerais, pelo prazo de até 5 (cinco) anos, sem prejuízo das multas previstas nesta Ata de Registro de Preços e demais cominações legais.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7.2.1.2. Ficam estabelecidos os seguintes percentuais de multas, aplicáveis quando do descumprimento da presente contratação: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III. 20% (vinte por cento) sobre o valor dos serviços contratados, conforme orçamento aprovado, na hipótese do FORNECEDOR injustificadamente desistir do contrato ou der causa a sua rescisão, bem como nos demais casos de descumprimento contratual, quando o Município de SANTO ANTÔNIO DO GRAMA, Estado de Minas Gerais, em face da menor gravidade do fato e mediante motivação da autoridade superior, poderá reduzir o percentual da multa a ser aplicada.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7.2.1.4. O valor das multas aplicadas, após regular processo administrativo, será descontado dos pagamentos devidos pelo Município de SANTO ANTÔNIO DO GRAMA, Estado de Minas Gerais. Se os valores não forem suficientes, a diferença será descontada da garantia prestada ou deverá ser recolhida pelo FORNECEDOR no prazo máximo de 3 (três) dias úteis a contar da aplicação da sanção.</w:t>
      </w:r>
    </w:p>
    <w:p w:rsidR="002F565F" w:rsidRPr="002F565F" w:rsidRDefault="002F565F" w:rsidP="002F565F">
      <w:pPr>
        <w:spacing w:before="100" w:beforeAutospacing="1" w:after="100" w:afterAutospacing="1"/>
        <w:jc w:val="both"/>
        <w:rPr>
          <w:rFonts w:ascii="Century Gothic" w:hAnsi="Century Gothic" w:cs="Helvetica"/>
          <w:sz w:val="22"/>
          <w:szCs w:val="22"/>
        </w:rPr>
      </w:pPr>
      <w:r w:rsidRPr="002F565F">
        <w:rPr>
          <w:rFonts w:ascii="Century Gothic" w:hAnsi="Century Gothic"/>
          <w:sz w:val="22"/>
          <w:szCs w:val="22"/>
        </w:rPr>
        <w:t>7.2.2 – Pela inexecução das condições estipuladas, a Empresa ficará sujeita às penalidades de advertência, multa, suspensão temporária do direito de licitar e contratar com a Prefeitura Municipal de Santo Antônio do Grama, e/ou declaração de inidoneidade para licitar e contratar com a Administração Pública, de acordo com os artigos 86 a 88 da Lei Federal n.º 8.666/93 e alterações, sem prejuízo das responsabilidades civil e penal cabíveis, garantindo o contraditório e a ampla defesa.</w:t>
      </w:r>
      <w:r w:rsidRPr="002F565F">
        <w:rPr>
          <w:rFonts w:ascii="Century Gothic" w:hAnsi="Century Gothic" w:cs="Helvetica"/>
          <w:sz w:val="22"/>
          <w:szCs w:val="22"/>
        </w:rPr>
        <w:t xml:space="preserve">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7.4 - O FORNECEDOR responderá por todo e qualquer dano provocado ao Município de SANTO ANTÔNIO DO GRAMA, Estado de Minas Gerais, seus servidores ou terceiros, decorrentes de atos ou omissões de sua responsabilidade, a qual não poderá ser excluída ou atenuada em função da fiscalização ou do acompanhamento exercido pelo Município de SANTO ANTÔNIO DO GRAMA, Estado de Minas Gerais, obrigando-se, a todo e qualquer tempo, a ressarci-los integralmente, sem prejuízo das multas e demais penalidades previstas na licitação.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7.5 - Para os efeitos desta cláusula, dano significa todos e quaisquer ônus, despesa, custo, obrigação ou prejuízo que venha a ser suportado pelo Município de SANTO ANTÔNIO DO GRAMA, Estado de Minas Gerais, decorrentes do não cumprimento, ou do cumprimento deficiente, pelo FORNECEDOR, de obrigações a ele atribuídas contratualmente ou por força de disposição legal, incluindo, mas não se limitando, a pagamentos ou ressarcimentos efetuados pelo Município de SANTO ANTÔNIO DO GRAMA, Estado de Minas Gerais a terceiros, multas, penalidades, emolumentos, taxas, tributos, despesas processuais, honorários advocatícios e outros.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7.6 - Se qualquer reclamação relacionada ao ressarcimento de danos ou ao cumprimento de obrigações definidas como de responsabilidade do FORNECEDOR for apresentada ou chegar ao conhecimento do Município de SANTO ANTÔNIO DO GRAMA, Estado de Minas Gerais, este comunicará ao FORNECEDOR por escrito para que tome as providências necessárias à sua solução, diretamente, quando possível, o qual ficará obrigado a entregar ao Município de SANTO ANTÔNIO DO GRAMA,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SANTO ANTÔNIO DO GRAMA, Estado de Minas Gerais, nos termos desta cláusula.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7.7 - Fica desde já entendido que quaisquer prejuízos sofridos ou despesas que venham a ser exigido do Município de SANTO ANTÔNIO DO GRAMA, Estado de Minas Gerais, nos termos desta cláusula, deverão ser pagos pelo FORNECEDOR, independentemente do tempo em que ocorrerem, ou serão objeto de ressarcimento ao Município de SANTO ANTÔNIO DO GRAMA, Estado de Minas Gerais, mediante a adoção das seguintes providências: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dedução de créditos do FORNECEDOR;</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b) medida judicial apropriada, a critério do Município de SANTO ANTÔNIO DO GRAMA, Estado de Minas Gerais.</w:t>
      </w:r>
    </w:p>
    <w:p w:rsidR="002F565F" w:rsidRPr="002F565F" w:rsidRDefault="002F565F" w:rsidP="002F565F">
      <w:pPr>
        <w:spacing w:before="100" w:beforeAutospacing="1" w:after="100" w:afterAutospacing="1"/>
        <w:jc w:val="both"/>
        <w:rPr>
          <w:rFonts w:ascii="Century Gothic" w:hAnsi="Century Gothic"/>
          <w:b/>
          <w:bCs/>
          <w:i/>
          <w:iCs/>
          <w:sz w:val="22"/>
          <w:szCs w:val="22"/>
          <w:u w:val="single"/>
        </w:rPr>
      </w:pPr>
      <w:r w:rsidRPr="002F565F">
        <w:rPr>
          <w:rFonts w:ascii="Century Gothic" w:hAnsi="Century Gothic"/>
          <w:b/>
          <w:bCs/>
          <w:i/>
          <w:iCs/>
          <w:sz w:val="22"/>
          <w:szCs w:val="22"/>
          <w:u w:val="single"/>
        </w:rPr>
        <w:t>8. DAS IMPUGNAÇÕES AOS PREÇOS REGISTRADOS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8.1.1. Ser protocolizada no Departamento de Licitações do Município de SANTO ANTÔNIO DO GRAMA, Estado de Minas Gerais.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o Município de SANTO ANTÔNIO DO GRAMA, Estado de Minas Gerais não se responsabilizará por impugnações endereçadas via postal ou por outras formas entregues em locais diversos do mencionado no item acima e que, por isso, não sejam protocolizadas na vigência da Ata de Registro de Preços.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a decisão do Departamento de Licitação Município de SANTO ANTÔNIO DO GRAMA, Estado de Minas Gerais será enviada ao impugnante via fac-símile ou correio eletrônico.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8.1.3. Conter o número da Ata de Registro de Preços a qual se refere, com a descrição do objeto e a identificação do(s) item(s) cujo(s) preço(s) esteja(m) sendo impugnado(s);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8.1.4. Conter o nome completo, a qualificação, cópia do documento de identidade e do Cadastro de Pessoa Física e o endereço do impugnante;</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8.1.5. Conter provas da incompatibilidade do preço impugnado, por meio de pesquisa atualizada do mercado. </w:t>
      </w:r>
    </w:p>
    <w:p w:rsidR="002F565F" w:rsidRPr="002F565F" w:rsidRDefault="002F565F" w:rsidP="002F565F">
      <w:pPr>
        <w:spacing w:before="100" w:beforeAutospacing="1" w:after="100" w:afterAutospacing="1"/>
        <w:jc w:val="both"/>
        <w:rPr>
          <w:rFonts w:ascii="Century Gothic" w:hAnsi="Century Gothic"/>
          <w:b/>
          <w:bCs/>
          <w:sz w:val="22"/>
          <w:szCs w:val="22"/>
        </w:rPr>
      </w:pPr>
      <w:r w:rsidRPr="002F565F">
        <w:rPr>
          <w:rFonts w:ascii="Century Gothic" w:hAnsi="Century Gothic"/>
          <w:b/>
          <w:bCs/>
          <w:sz w:val="22"/>
          <w:szCs w:val="22"/>
        </w:rPr>
        <w:t>8. CONDIÇÕES GERAIS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8.2 - Fica eleito o Foro da Comarca de Rio Casca, com exclusão de qualquer outro, por mais privilegiado que seja, para dirimir quaisquer questões oriundas deste Contrato.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E, por estarem de acordo, lavrou-se o presente termo, em 03 (três) vias de igual teor e forma, as quais foram lidas e assinadas pelas partes interessadas.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Santo Antônio do Grama, xxx de xxxx de 20---.</w:t>
      </w:r>
    </w:p>
    <w:p w:rsidR="002F565F" w:rsidRPr="002F565F" w:rsidRDefault="002F565F" w:rsidP="002F565F">
      <w:pPr>
        <w:spacing w:before="100" w:beforeAutospacing="1" w:after="100" w:afterAutospacing="1"/>
        <w:jc w:val="both"/>
        <w:rPr>
          <w:rFonts w:ascii="Century Gothic" w:hAnsi="Century Gothic"/>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537"/>
      </w:tblGrid>
      <w:tr w:rsidR="002F565F" w:rsidRPr="002F565F" w:rsidTr="00ED199E">
        <w:tc>
          <w:tcPr>
            <w:tcW w:w="5240" w:type="dxa"/>
          </w:tcPr>
          <w:p w:rsidR="002F565F" w:rsidRPr="002F565F" w:rsidRDefault="002F565F" w:rsidP="00ED199E">
            <w:pPr>
              <w:jc w:val="center"/>
              <w:rPr>
                <w:rFonts w:ascii="Century Gothic" w:hAnsi="Century Gothic"/>
                <w:sz w:val="22"/>
                <w:szCs w:val="22"/>
              </w:rPr>
            </w:pPr>
            <w:r w:rsidRPr="002F565F">
              <w:rPr>
                <w:rFonts w:ascii="Century Gothic" w:hAnsi="Century Gothic"/>
                <w:sz w:val="22"/>
                <w:szCs w:val="22"/>
              </w:rPr>
              <w:t>MUNICÍPIO DE SANTO ANTÔNIO DO GRAMA</w:t>
            </w:r>
          </w:p>
          <w:p w:rsidR="002F565F" w:rsidRPr="002F565F" w:rsidRDefault="002F565F" w:rsidP="00ED199E">
            <w:pPr>
              <w:jc w:val="center"/>
              <w:rPr>
                <w:rFonts w:ascii="Century Gothic" w:hAnsi="Century Gothic"/>
                <w:sz w:val="22"/>
                <w:szCs w:val="22"/>
              </w:rPr>
            </w:pPr>
            <w:r w:rsidRPr="002F565F">
              <w:rPr>
                <w:rFonts w:ascii="Century Gothic" w:hAnsi="Century Gothic"/>
                <w:sz w:val="22"/>
                <w:szCs w:val="22"/>
              </w:rPr>
              <w:t>CONTRATANTE</w:t>
            </w:r>
          </w:p>
        </w:tc>
        <w:tc>
          <w:tcPr>
            <w:tcW w:w="3537" w:type="dxa"/>
          </w:tcPr>
          <w:p w:rsidR="002F565F" w:rsidRPr="002F565F" w:rsidRDefault="002F565F" w:rsidP="00ED199E">
            <w:pPr>
              <w:jc w:val="center"/>
              <w:rPr>
                <w:rFonts w:ascii="Century Gothic" w:hAnsi="Century Gothic"/>
                <w:sz w:val="22"/>
                <w:szCs w:val="22"/>
              </w:rPr>
            </w:pPr>
          </w:p>
          <w:p w:rsidR="002F565F" w:rsidRPr="002F565F" w:rsidRDefault="002F565F" w:rsidP="00ED199E">
            <w:pPr>
              <w:jc w:val="center"/>
              <w:rPr>
                <w:rFonts w:ascii="Century Gothic" w:hAnsi="Century Gothic"/>
                <w:sz w:val="22"/>
                <w:szCs w:val="22"/>
              </w:rPr>
            </w:pPr>
            <w:r w:rsidRPr="002F565F">
              <w:rPr>
                <w:rFonts w:ascii="Century Gothic" w:hAnsi="Century Gothic"/>
                <w:sz w:val="22"/>
                <w:szCs w:val="22"/>
              </w:rPr>
              <w:t>CONTRATADO</w:t>
            </w:r>
          </w:p>
        </w:tc>
      </w:tr>
    </w:tbl>
    <w:p w:rsidR="002F565F" w:rsidRPr="002F565F" w:rsidRDefault="002F565F" w:rsidP="002F565F">
      <w:pPr>
        <w:jc w:val="both"/>
        <w:rPr>
          <w:rFonts w:ascii="Century Gothic" w:hAnsi="Century Gothic"/>
          <w:b/>
          <w:sz w:val="22"/>
          <w:szCs w:val="22"/>
        </w:rPr>
      </w:pPr>
    </w:p>
    <w:p w:rsidR="002F565F" w:rsidRPr="002F565F" w:rsidRDefault="002F565F" w:rsidP="002F565F">
      <w:pPr>
        <w:jc w:val="both"/>
        <w:rPr>
          <w:rFonts w:ascii="Century Gothic" w:hAnsi="Century Gothic"/>
          <w:sz w:val="22"/>
          <w:szCs w:val="22"/>
        </w:rPr>
      </w:pPr>
      <w:r w:rsidRPr="002F565F">
        <w:rPr>
          <w:rFonts w:ascii="Century Gothic" w:hAnsi="Century Gothic"/>
          <w:sz w:val="22"/>
          <w:szCs w:val="22"/>
        </w:rPr>
        <w:t>Testemunhas:</w:t>
      </w:r>
    </w:p>
    <w:p w:rsidR="002F565F" w:rsidRPr="002F565F" w:rsidRDefault="002F565F" w:rsidP="002F565F">
      <w:pPr>
        <w:jc w:val="both"/>
        <w:rPr>
          <w:rFonts w:ascii="Century Gothic" w:hAnsi="Century Gothic"/>
          <w:sz w:val="22"/>
          <w:szCs w:val="22"/>
        </w:rPr>
      </w:pPr>
    </w:p>
    <w:p w:rsidR="002F565F" w:rsidRPr="002F565F" w:rsidRDefault="002F565F" w:rsidP="002F565F">
      <w:pPr>
        <w:jc w:val="both"/>
        <w:rPr>
          <w:rFonts w:ascii="Century Gothic" w:hAnsi="Century Gothic"/>
          <w:sz w:val="22"/>
          <w:szCs w:val="22"/>
        </w:rPr>
      </w:pPr>
    </w:p>
    <w:p w:rsidR="002F565F" w:rsidRPr="002F565F" w:rsidRDefault="002F565F" w:rsidP="002F565F">
      <w:pPr>
        <w:jc w:val="both"/>
        <w:rPr>
          <w:rFonts w:ascii="Century Gothic" w:hAnsi="Century Gothic"/>
          <w:sz w:val="22"/>
          <w:szCs w:val="22"/>
        </w:rPr>
      </w:pPr>
      <w:r w:rsidRPr="002F565F">
        <w:rPr>
          <w:rFonts w:ascii="Century Gothic" w:hAnsi="Century Gothic"/>
          <w:sz w:val="22"/>
          <w:szCs w:val="22"/>
        </w:rPr>
        <w:t xml:space="preserve">Nome:                                             </w:t>
      </w:r>
      <w:r w:rsidRPr="002F565F">
        <w:rPr>
          <w:rFonts w:ascii="Century Gothic" w:hAnsi="Century Gothic"/>
          <w:sz w:val="22"/>
          <w:szCs w:val="22"/>
        </w:rPr>
        <w:tab/>
      </w:r>
      <w:r w:rsidRPr="002F565F">
        <w:rPr>
          <w:rFonts w:ascii="Century Gothic" w:hAnsi="Century Gothic"/>
          <w:sz w:val="22"/>
          <w:szCs w:val="22"/>
        </w:rPr>
        <w:tab/>
        <w:t xml:space="preserve">          </w:t>
      </w:r>
      <w:r w:rsidRPr="002F565F">
        <w:rPr>
          <w:rFonts w:ascii="Century Gothic" w:hAnsi="Century Gothic"/>
          <w:sz w:val="22"/>
          <w:szCs w:val="22"/>
        </w:rPr>
        <w:tab/>
        <w:t xml:space="preserve">             Nome:</w:t>
      </w:r>
    </w:p>
    <w:p w:rsidR="002F565F" w:rsidRPr="002F565F" w:rsidRDefault="002F565F" w:rsidP="002F565F">
      <w:pPr>
        <w:jc w:val="both"/>
        <w:rPr>
          <w:rFonts w:ascii="Century Gothic" w:hAnsi="Century Gothic"/>
          <w:sz w:val="22"/>
          <w:szCs w:val="22"/>
        </w:rPr>
      </w:pPr>
      <w:r w:rsidRPr="002F565F">
        <w:rPr>
          <w:rFonts w:ascii="Century Gothic" w:hAnsi="Century Gothic"/>
          <w:sz w:val="22"/>
          <w:szCs w:val="22"/>
        </w:rPr>
        <w:t xml:space="preserve">CPF/MF:                         </w:t>
      </w:r>
      <w:r w:rsidRPr="002F565F">
        <w:rPr>
          <w:rFonts w:ascii="Century Gothic" w:hAnsi="Century Gothic"/>
          <w:sz w:val="22"/>
          <w:szCs w:val="22"/>
        </w:rPr>
        <w:tab/>
      </w:r>
      <w:r w:rsidRPr="002F565F">
        <w:rPr>
          <w:rFonts w:ascii="Century Gothic" w:hAnsi="Century Gothic"/>
          <w:sz w:val="22"/>
          <w:szCs w:val="22"/>
        </w:rPr>
        <w:tab/>
      </w:r>
      <w:r w:rsidRPr="002F565F">
        <w:rPr>
          <w:rFonts w:ascii="Century Gothic" w:hAnsi="Century Gothic"/>
          <w:sz w:val="22"/>
          <w:szCs w:val="22"/>
        </w:rPr>
        <w:tab/>
        <w:t xml:space="preserve">           </w:t>
      </w:r>
      <w:r w:rsidRPr="002F565F">
        <w:rPr>
          <w:rFonts w:ascii="Century Gothic" w:hAnsi="Century Gothic"/>
          <w:sz w:val="22"/>
          <w:szCs w:val="22"/>
        </w:rPr>
        <w:tab/>
      </w:r>
      <w:r w:rsidRPr="002F565F">
        <w:rPr>
          <w:rFonts w:ascii="Century Gothic" w:hAnsi="Century Gothic"/>
          <w:sz w:val="22"/>
          <w:szCs w:val="22"/>
        </w:rPr>
        <w:tab/>
        <w:t xml:space="preserve">CPF/MF: </w:t>
      </w:r>
    </w:p>
    <w:p w:rsidR="002F565F" w:rsidRPr="002F565F" w:rsidRDefault="002F565F" w:rsidP="002F565F">
      <w:pPr>
        <w:spacing w:before="100" w:beforeAutospacing="1" w:after="100" w:afterAutospacing="1"/>
        <w:jc w:val="both"/>
        <w:rPr>
          <w:rFonts w:ascii="Century Gothic" w:hAnsi="Century Gothic"/>
          <w:sz w:val="22"/>
          <w:szCs w:val="22"/>
        </w:rPr>
      </w:pPr>
    </w:p>
    <w:p w:rsidR="002F565F" w:rsidRPr="002F565F" w:rsidRDefault="002F565F" w:rsidP="002F565F">
      <w:pPr>
        <w:spacing w:before="100" w:beforeAutospacing="1" w:after="100" w:afterAutospacing="1"/>
        <w:jc w:val="both"/>
        <w:rPr>
          <w:rFonts w:ascii="Century Gothic" w:hAnsi="Century Gothic"/>
          <w:sz w:val="22"/>
          <w:szCs w:val="22"/>
        </w:rPr>
      </w:pPr>
    </w:p>
    <w:p w:rsidR="002F565F" w:rsidRDefault="002F565F" w:rsidP="002F565F">
      <w:pPr>
        <w:spacing w:before="100" w:beforeAutospacing="1" w:after="100" w:afterAutospacing="1"/>
        <w:jc w:val="both"/>
        <w:rPr>
          <w:rFonts w:ascii="Century Gothic" w:hAnsi="Century Gothic"/>
          <w:sz w:val="22"/>
          <w:szCs w:val="22"/>
        </w:rPr>
      </w:pPr>
    </w:p>
    <w:p w:rsidR="00BB0D4F" w:rsidRDefault="00BB0D4F" w:rsidP="002F565F">
      <w:pPr>
        <w:spacing w:before="100" w:beforeAutospacing="1" w:after="100" w:afterAutospacing="1"/>
        <w:jc w:val="both"/>
        <w:rPr>
          <w:rFonts w:ascii="Century Gothic" w:hAnsi="Century Gothic"/>
          <w:sz w:val="22"/>
          <w:szCs w:val="22"/>
        </w:rPr>
      </w:pPr>
    </w:p>
    <w:p w:rsidR="00BB0D4F" w:rsidRDefault="00BB0D4F" w:rsidP="002F565F">
      <w:pPr>
        <w:spacing w:before="100" w:beforeAutospacing="1" w:after="100" w:afterAutospacing="1"/>
        <w:jc w:val="both"/>
        <w:rPr>
          <w:rFonts w:ascii="Century Gothic" w:hAnsi="Century Gothic"/>
          <w:sz w:val="22"/>
          <w:szCs w:val="22"/>
        </w:rPr>
      </w:pPr>
    </w:p>
    <w:p w:rsidR="00BB0D4F" w:rsidRDefault="00BB0D4F" w:rsidP="002F565F">
      <w:pPr>
        <w:spacing w:before="100" w:beforeAutospacing="1" w:after="100" w:afterAutospacing="1"/>
        <w:jc w:val="both"/>
        <w:rPr>
          <w:rFonts w:ascii="Century Gothic" w:hAnsi="Century Gothic"/>
          <w:sz w:val="22"/>
          <w:szCs w:val="22"/>
        </w:rPr>
      </w:pPr>
    </w:p>
    <w:p w:rsidR="00BB0D4F" w:rsidRPr="002F565F" w:rsidRDefault="00BB0D4F" w:rsidP="002F565F">
      <w:pPr>
        <w:spacing w:before="100" w:beforeAutospacing="1" w:after="100" w:afterAutospacing="1"/>
        <w:jc w:val="both"/>
        <w:rPr>
          <w:rFonts w:ascii="Century Gothic" w:hAnsi="Century Gothic"/>
          <w:sz w:val="22"/>
          <w:szCs w:val="22"/>
        </w:rPr>
      </w:pPr>
    </w:p>
    <w:p w:rsidR="002F565F" w:rsidRPr="002F565F" w:rsidRDefault="002F565F" w:rsidP="002F565F">
      <w:pPr>
        <w:spacing w:before="100" w:beforeAutospacing="1" w:after="100" w:afterAutospacing="1"/>
        <w:jc w:val="center"/>
        <w:rPr>
          <w:rFonts w:ascii="Century Gothic" w:hAnsi="Century Gothic"/>
          <w:b/>
          <w:bCs/>
          <w:sz w:val="22"/>
          <w:szCs w:val="22"/>
        </w:rPr>
      </w:pPr>
      <w:r w:rsidRPr="002F565F">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2388"/>
        <w:gridCol w:w="781"/>
        <w:gridCol w:w="589"/>
        <w:gridCol w:w="957"/>
        <w:gridCol w:w="138"/>
        <w:gridCol w:w="276"/>
        <w:gridCol w:w="857"/>
        <w:gridCol w:w="995"/>
        <w:gridCol w:w="1133"/>
      </w:tblGrid>
      <w:tr w:rsidR="002F565F" w:rsidRPr="002F565F" w:rsidTr="00ED199E">
        <w:tc>
          <w:tcPr>
            <w:tcW w:w="3949" w:type="dxa"/>
            <w:gridSpan w:val="3"/>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rPr>
                <w:rFonts w:ascii="Century Gothic" w:hAnsi="Century Gothic"/>
                <w:sz w:val="22"/>
                <w:szCs w:val="22"/>
              </w:rPr>
            </w:pPr>
            <w:r w:rsidRPr="002F565F">
              <w:rPr>
                <w:rFonts w:ascii="Century Gothic" w:hAnsi="Century Gothic"/>
                <w:sz w:val="22"/>
                <w:szCs w:val="22"/>
              </w:rPr>
              <w:t>MUNICIPIO DE SANTO ANTÔNIO DO GRAMA</w:t>
            </w:r>
          </w:p>
        </w:tc>
        <w:tc>
          <w:tcPr>
            <w:tcW w:w="2327" w:type="dxa"/>
            <w:gridSpan w:val="3"/>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rPr>
                <w:rFonts w:ascii="Century Gothic" w:hAnsi="Century Gothic"/>
                <w:sz w:val="22"/>
                <w:szCs w:val="22"/>
              </w:rPr>
            </w:pPr>
            <w:r w:rsidRPr="002F565F">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rPr>
                <w:rFonts w:ascii="Century Gothic" w:hAnsi="Century Gothic"/>
                <w:sz w:val="22"/>
                <w:szCs w:val="22"/>
              </w:rPr>
            </w:pPr>
            <w:r w:rsidRPr="002F565F">
              <w:rPr>
                <w:rFonts w:ascii="Century Gothic" w:hAnsi="Century Gothic"/>
                <w:sz w:val="22"/>
                <w:szCs w:val="22"/>
              </w:rPr>
              <w:t>PROCESSO DE LICITAÇÃO SOB Nº ___</w:t>
            </w:r>
          </w:p>
          <w:p w:rsidR="002F565F" w:rsidRPr="002F565F" w:rsidRDefault="002F565F" w:rsidP="00ED199E">
            <w:pPr>
              <w:rPr>
                <w:rFonts w:ascii="Century Gothic" w:hAnsi="Century Gothic"/>
                <w:sz w:val="22"/>
                <w:szCs w:val="22"/>
              </w:rPr>
            </w:pPr>
          </w:p>
        </w:tc>
      </w:tr>
      <w:tr w:rsidR="002F565F" w:rsidRPr="002F565F" w:rsidTr="00ED199E">
        <w:tblPrEx>
          <w:tblCellSpacing w:w="-8" w:type="nil"/>
        </w:tblPrEx>
        <w:trPr>
          <w:trHeight w:val="240"/>
          <w:tblCellSpacing w:w="-8" w:type="nil"/>
        </w:trPr>
        <w:tc>
          <w:tcPr>
            <w:tcW w:w="4730" w:type="dxa"/>
            <w:gridSpan w:val="4"/>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rPr>
                <w:rFonts w:ascii="Century Gothic" w:hAnsi="Century Gothic"/>
                <w:sz w:val="22"/>
                <w:szCs w:val="22"/>
              </w:rPr>
            </w:pPr>
            <w:r w:rsidRPr="002F565F">
              <w:rPr>
                <w:rFonts w:ascii="Century Gothic" w:hAnsi="Century Gothic"/>
                <w:sz w:val="22"/>
                <w:szCs w:val="22"/>
              </w:rPr>
              <w:t>NOME DA EMPRESA:</w:t>
            </w:r>
          </w:p>
        </w:tc>
        <w:tc>
          <w:tcPr>
            <w:tcW w:w="4945" w:type="dxa"/>
            <w:gridSpan w:val="7"/>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rPr>
                <w:rFonts w:ascii="Century Gothic" w:hAnsi="Century Gothic"/>
                <w:sz w:val="22"/>
                <w:szCs w:val="22"/>
              </w:rPr>
            </w:pPr>
            <w:r w:rsidRPr="002F565F">
              <w:rPr>
                <w:rFonts w:ascii="Century Gothic" w:hAnsi="Century Gothic"/>
                <w:sz w:val="22"/>
                <w:szCs w:val="22"/>
              </w:rPr>
              <w:t>CNPJ:</w:t>
            </w:r>
          </w:p>
          <w:p w:rsidR="002F565F" w:rsidRPr="002F565F" w:rsidRDefault="002F565F" w:rsidP="00ED199E">
            <w:pPr>
              <w:rPr>
                <w:rFonts w:ascii="Century Gothic" w:hAnsi="Century Gothic"/>
                <w:sz w:val="22"/>
                <w:szCs w:val="22"/>
              </w:rPr>
            </w:pPr>
          </w:p>
        </w:tc>
      </w:tr>
      <w:tr w:rsidR="002F565F" w:rsidRPr="002F565F" w:rsidTr="00ED199E">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rPr>
                <w:rFonts w:ascii="Century Gothic" w:hAnsi="Century Gothic"/>
                <w:sz w:val="22"/>
                <w:szCs w:val="22"/>
              </w:rPr>
            </w:pPr>
            <w:r w:rsidRPr="002F565F">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rPr>
                <w:rFonts w:ascii="Century Gothic" w:hAnsi="Century Gothic"/>
                <w:sz w:val="22"/>
                <w:szCs w:val="22"/>
              </w:rPr>
            </w:pPr>
            <w:r w:rsidRPr="002F565F">
              <w:rPr>
                <w:rFonts w:ascii="Century Gothic" w:hAnsi="Century Gothic"/>
                <w:sz w:val="22"/>
                <w:szCs w:val="22"/>
              </w:rPr>
              <w:t>FONE:</w:t>
            </w:r>
          </w:p>
          <w:p w:rsidR="002F565F" w:rsidRPr="002F565F" w:rsidRDefault="002F565F" w:rsidP="00ED199E">
            <w:pPr>
              <w:rPr>
                <w:rFonts w:ascii="Century Gothic" w:hAnsi="Century Gothic"/>
                <w:sz w:val="22"/>
                <w:szCs w:val="22"/>
              </w:rPr>
            </w:pPr>
          </w:p>
        </w:tc>
      </w:tr>
      <w:tr w:rsidR="002F565F" w:rsidRPr="002F565F" w:rsidTr="00ED199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2F565F" w:rsidRPr="002F565F" w:rsidRDefault="002F565F" w:rsidP="00ED199E">
            <w:pPr>
              <w:rPr>
                <w:rFonts w:ascii="Century Gothic" w:hAnsi="Century Gothic"/>
                <w:sz w:val="22"/>
                <w:szCs w:val="22"/>
              </w:rPr>
            </w:pPr>
            <w:r w:rsidRPr="002F565F">
              <w:rPr>
                <w:rFonts w:ascii="Century Gothic" w:hAnsi="Century Gothic"/>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2F565F" w:rsidRPr="002F565F" w:rsidRDefault="002F565F" w:rsidP="00ED199E">
            <w:pPr>
              <w:rPr>
                <w:rFonts w:ascii="Century Gothic" w:hAnsi="Century Gothic"/>
                <w:sz w:val="22"/>
                <w:szCs w:val="22"/>
              </w:rPr>
            </w:pPr>
            <w:r w:rsidRPr="002F565F">
              <w:rPr>
                <w:rFonts w:ascii="Century Gothic" w:hAnsi="Century Gothic"/>
                <w:sz w:val="22"/>
                <w:szCs w:val="22"/>
              </w:rPr>
              <w:t>Lote</w:t>
            </w:r>
          </w:p>
        </w:tc>
        <w:tc>
          <w:tcPr>
            <w:tcW w:w="3758" w:type="dxa"/>
            <w:gridSpan w:val="3"/>
            <w:tcBorders>
              <w:top w:val="single" w:sz="6" w:space="0" w:color="000000"/>
              <w:left w:val="single" w:sz="6" w:space="0" w:color="000000"/>
              <w:bottom w:val="single" w:sz="6" w:space="0" w:color="000000"/>
              <w:right w:val="nil"/>
            </w:tcBorders>
            <w:vAlign w:val="center"/>
          </w:tcPr>
          <w:p w:rsidR="002F565F" w:rsidRPr="002F565F" w:rsidRDefault="002F565F" w:rsidP="00ED199E">
            <w:pPr>
              <w:rPr>
                <w:rFonts w:ascii="Century Gothic" w:hAnsi="Century Gothic"/>
                <w:sz w:val="22"/>
                <w:szCs w:val="22"/>
              </w:rPr>
            </w:pPr>
            <w:r w:rsidRPr="002F565F">
              <w:rPr>
                <w:rFonts w:ascii="Century Gothic" w:hAnsi="Century Gothic"/>
                <w:sz w:val="22"/>
                <w:szCs w:val="22"/>
              </w:rPr>
              <w:t>Veículos</w:t>
            </w:r>
          </w:p>
        </w:tc>
        <w:tc>
          <w:tcPr>
            <w:tcW w:w="1371" w:type="dxa"/>
            <w:gridSpan w:val="3"/>
            <w:tcBorders>
              <w:top w:val="single" w:sz="6" w:space="0" w:color="000000"/>
              <w:left w:val="single" w:sz="6" w:space="0" w:color="000000"/>
              <w:bottom w:val="single" w:sz="6" w:space="0" w:color="000000"/>
              <w:right w:val="single" w:sz="6" w:space="0" w:color="000000"/>
            </w:tcBorders>
            <w:vAlign w:val="center"/>
          </w:tcPr>
          <w:p w:rsidR="002F565F" w:rsidRPr="002F565F" w:rsidRDefault="002F565F" w:rsidP="00ED199E">
            <w:pPr>
              <w:rPr>
                <w:rFonts w:ascii="Century Gothic" w:hAnsi="Century Gothic"/>
                <w:sz w:val="22"/>
                <w:szCs w:val="22"/>
              </w:rPr>
            </w:pPr>
            <w:r w:rsidRPr="002F565F">
              <w:rPr>
                <w:rFonts w:ascii="Century Gothic" w:hAnsi="Century Gothic"/>
                <w:sz w:val="22"/>
                <w:szCs w:val="22"/>
              </w:rPr>
              <w:t>Vr. Mão de obra</w:t>
            </w:r>
          </w:p>
        </w:tc>
        <w:tc>
          <w:tcPr>
            <w:tcW w:w="857" w:type="dxa"/>
            <w:tcBorders>
              <w:top w:val="single" w:sz="6" w:space="0" w:color="000000"/>
              <w:left w:val="single" w:sz="6" w:space="0" w:color="000000"/>
              <w:bottom w:val="single" w:sz="6" w:space="0" w:color="000000"/>
              <w:right w:val="single" w:sz="6" w:space="0" w:color="000000"/>
            </w:tcBorders>
            <w:vAlign w:val="center"/>
          </w:tcPr>
          <w:p w:rsidR="002F565F" w:rsidRPr="002F565F" w:rsidRDefault="002F565F" w:rsidP="00ED199E">
            <w:pPr>
              <w:rPr>
                <w:rFonts w:ascii="Century Gothic" w:hAnsi="Century Gothic"/>
                <w:sz w:val="22"/>
                <w:szCs w:val="22"/>
              </w:rPr>
            </w:pPr>
            <w:r w:rsidRPr="002F565F">
              <w:rPr>
                <w:rFonts w:ascii="Century Gothic" w:hAnsi="Century Gothic"/>
                <w:sz w:val="22"/>
                <w:szCs w:val="22"/>
              </w:rPr>
              <w:t>Vr. Peças</w:t>
            </w:r>
          </w:p>
        </w:tc>
        <w:tc>
          <w:tcPr>
            <w:tcW w:w="995" w:type="dxa"/>
            <w:tcBorders>
              <w:top w:val="single" w:sz="6" w:space="0" w:color="000000"/>
              <w:left w:val="single" w:sz="6" w:space="0" w:color="000000"/>
              <w:bottom w:val="single" w:sz="6" w:space="0" w:color="000000"/>
              <w:right w:val="single" w:sz="6" w:space="0" w:color="000000"/>
            </w:tcBorders>
            <w:vAlign w:val="center"/>
          </w:tcPr>
          <w:p w:rsidR="002F565F" w:rsidRPr="002F565F" w:rsidRDefault="002F565F" w:rsidP="00ED199E">
            <w:pPr>
              <w:rPr>
                <w:rFonts w:ascii="Century Gothic" w:hAnsi="Century Gothic"/>
                <w:sz w:val="22"/>
                <w:szCs w:val="22"/>
              </w:rPr>
            </w:pPr>
            <w:r w:rsidRPr="002F565F">
              <w:rPr>
                <w:rFonts w:ascii="Century Gothic" w:hAnsi="Century Gothic"/>
                <w:sz w:val="22"/>
                <w:szCs w:val="22"/>
              </w:rPr>
              <w:t>Vr. Total</w:t>
            </w:r>
          </w:p>
        </w:tc>
        <w:tc>
          <w:tcPr>
            <w:tcW w:w="1133" w:type="dxa"/>
            <w:tcBorders>
              <w:top w:val="single" w:sz="6" w:space="0" w:color="000000"/>
              <w:left w:val="single" w:sz="6" w:space="0" w:color="000000"/>
              <w:bottom w:val="single" w:sz="6" w:space="0" w:color="000000"/>
              <w:right w:val="single" w:sz="6" w:space="0" w:color="000000"/>
            </w:tcBorders>
            <w:vAlign w:val="center"/>
          </w:tcPr>
          <w:p w:rsidR="002F565F" w:rsidRPr="002F565F" w:rsidRDefault="002F565F" w:rsidP="00ED199E">
            <w:pPr>
              <w:rPr>
                <w:rFonts w:ascii="Century Gothic" w:hAnsi="Century Gothic"/>
                <w:sz w:val="22"/>
                <w:szCs w:val="22"/>
              </w:rPr>
            </w:pPr>
            <w:r w:rsidRPr="002F565F">
              <w:rPr>
                <w:rFonts w:ascii="Century Gothic" w:hAnsi="Century Gothic"/>
                <w:sz w:val="22"/>
                <w:szCs w:val="22"/>
              </w:rPr>
              <w:t>percentual</w:t>
            </w:r>
          </w:p>
        </w:tc>
      </w:tr>
      <w:tr w:rsidR="002F565F" w:rsidRPr="002F565F" w:rsidTr="00ED199E">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2F565F" w:rsidRPr="002F565F" w:rsidRDefault="002F565F" w:rsidP="00ED199E">
            <w:pPr>
              <w:rPr>
                <w:rFonts w:ascii="Century Gothic" w:hAnsi="Century Gothic"/>
                <w:sz w:val="22"/>
                <w:szCs w:val="22"/>
              </w:rPr>
            </w:pPr>
            <w:r w:rsidRPr="002F565F">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2F565F" w:rsidRPr="002F565F" w:rsidRDefault="002F565F" w:rsidP="00ED199E">
            <w:pPr>
              <w:rPr>
                <w:rFonts w:ascii="Century Gothic" w:hAnsi="Century Gothic"/>
                <w:sz w:val="22"/>
                <w:szCs w:val="22"/>
              </w:rPr>
            </w:pPr>
            <w:r w:rsidRPr="002F565F">
              <w:rPr>
                <w:rFonts w:ascii="Century Gothic" w:hAnsi="Century Gothic"/>
                <w:sz w:val="22"/>
                <w:szCs w:val="22"/>
              </w:rPr>
              <w:t>01</w:t>
            </w:r>
          </w:p>
        </w:tc>
        <w:tc>
          <w:tcPr>
            <w:tcW w:w="3758" w:type="dxa"/>
            <w:gridSpan w:val="3"/>
            <w:tcBorders>
              <w:top w:val="single" w:sz="6" w:space="0" w:color="000000"/>
              <w:left w:val="single" w:sz="6" w:space="0" w:color="000000"/>
              <w:bottom w:val="single" w:sz="6" w:space="0" w:color="000000"/>
              <w:right w:val="nil"/>
            </w:tcBorders>
            <w:vAlign w:val="center"/>
          </w:tcPr>
          <w:p w:rsidR="002F565F" w:rsidRPr="002F565F" w:rsidRDefault="002F565F" w:rsidP="00ED199E">
            <w:pPr>
              <w:rPr>
                <w:rFonts w:ascii="Century Gothic" w:hAnsi="Century Gothic"/>
                <w:sz w:val="22"/>
                <w:szCs w:val="22"/>
              </w:rPr>
            </w:pPr>
            <w:r w:rsidRPr="002F565F">
              <w:rPr>
                <w:rFonts w:ascii="Century Gothic" w:hAnsi="Century Gothic"/>
                <w:sz w:val="22"/>
                <w:szCs w:val="22"/>
              </w:rPr>
              <w:t>--------</w:t>
            </w:r>
          </w:p>
        </w:tc>
        <w:tc>
          <w:tcPr>
            <w:tcW w:w="1371" w:type="dxa"/>
            <w:gridSpan w:val="3"/>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jc w:val="both"/>
              <w:rPr>
                <w:rFonts w:ascii="Century Gothic" w:hAnsi="Century Gothic"/>
                <w:sz w:val="22"/>
                <w:szCs w:val="22"/>
              </w:rPr>
            </w:pPr>
            <w:r w:rsidRPr="002F565F">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2F565F" w:rsidRPr="002F565F" w:rsidRDefault="002F565F" w:rsidP="00ED199E">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2F565F" w:rsidRPr="002F565F" w:rsidRDefault="002F565F" w:rsidP="00ED199E">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F565F" w:rsidRPr="002F565F" w:rsidRDefault="002F565F" w:rsidP="00ED199E">
            <w:pPr>
              <w:rPr>
                <w:rFonts w:ascii="Century Gothic" w:hAnsi="Century Gothic"/>
                <w:sz w:val="22"/>
                <w:szCs w:val="22"/>
              </w:rPr>
            </w:pPr>
          </w:p>
        </w:tc>
      </w:tr>
      <w:tr w:rsidR="002F565F" w:rsidRPr="002F565F" w:rsidTr="00ED199E">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rPr>
                <w:rFonts w:ascii="Century Gothic" w:hAnsi="Century Gothic"/>
                <w:sz w:val="22"/>
                <w:szCs w:val="22"/>
              </w:rPr>
            </w:pPr>
            <w:r w:rsidRPr="002F565F">
              <w:rPr>
                <w:rFonts w:ascii="Century Gothic" w:hAnsi="Century Gothic"/>
                <w:sz w:val="22"/>
                <w:szCs w:val="22"/>
              </w:rPr>
              <w:t xml:space="preserve">TOTAL-------------------------------------------------------------------------------------------------R$ </w:t>
            </w:r>
          </w:p>
        </w:tc>
      </w:tr>
      <w:tr w:rsidR="002F565F" w:rsidRPr="002F565F" w:rsidTr="00ED199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rPr>
                <w:rFonts w:ascii="Century Gothic" w:hAnsi="Century Gothic"/>
                <w:sz w:val="22"/>
                <w:szCs w:val="22"/>
              </w:rPr>
            </w:pPr>
            <w:r w:rsidRPr="002F565F">
              <w:rPr>
                <w:rFonts w:ascii="Century Gothic" w:hAnsi="Century Gothic"/>
                <w:sz w:val="22"/>
                <w:szCs w:val="22"/>
              </w:rPr>
              <w:t>VALIDADE DA PROPOSTA: Sessenta (60) dias, contados data do certame.</w:t>
            </w:r>
          </w:p>
        </w:tc>
      </w:tr>
      <w:tr w:rsidR="002F565F" w:rsidRPr="002F565F" w:rsidTr="00ED199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rPr>
                <w:rFonts w:ascii="Century Gothic" w:hAnsi="Century Gothic"/>
                <w:sz w:val="22"/>
                <w:szCs w:val="22"/>
              </w:rPr>
            </w:pPr>
            <w:r w:rsidRPr="002F565F">
              <w:rPr>
                <w:rFonts w:ascii="Century Gothic" w:hAnsi="Century Gothic"/>
                <w:sz w:val="22"/>
                <w:szCs w:val="22"/>
              </w:rPr>
              <w:t>CONDIÇÕES DE PAGAMENTO: Conforme descrito no Edital.</w:t>
            </w:r>
          </w:p>
        </w:tc>
      </w:tr>
      <w:tr w:rsidR="002F565F" w:rsidRPr="002F565F" w:rsidTr="00ED199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jc w:val="both"/>
              <w:rPr>
                <w:rFonts w:ascii="Century Gothic" w:hAnsi="Century Gothic"/>
                <w:sz w:val="22"/>
                <w:szCs w:val="22"/>
              </w:rPr>
            </w:pPr>
            <w:r w:rsidRPr="002F565F">
              <w:rPr>
                <w:rFonts w:ascii="Century Gothic" w:hAnsi="Century Gothic"/>
                <w:sz w:val="22"/>
                <w:szCs w:val="22"/>
              </w:rPr>
              <w:t xml:space="preserve">DECLARAÇÃO: </w:t>
            </w:r>
          </w:p>
          <w:p w:rsidR="002F565F" w:rsidRPr="002F565F" w:rsidRDefault="002F565F" w:rsidP="00ED199E">
            <w:pPr>
              <w:pStyle w:val="PargrafodaLista"/>
              <w:numPr>
                <w:ilvl w:val="0"/>
                <w:numId w:val="31"/>
              </w:numPr>
              <w:jc w:val="both"/>
              <w:rPr>
                <w:rFonts w:ascii="Century Gothic" w:hAnsi="Century Gothic"/>
                <w:sz w:val="22"/>
                <w:szCs w:val="22"/>
              </w:rPr>
            </w:pPr>
            <w:r w:rsidRPr="002F565F">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2F565F" w:rsidRPr="002F565F" w:rsidRDefault="002F565F" w:rsidP="00ED199E">
            <w:pPr>
              <w:pStyle w:val="PargrafodaLista"/>
              <w:numPr>
                <w:ilvl w:val="0"/>
                <w:numId w:val="31"/>
              </w:numPr>
              <w:jc w:val="both"/>
              <w:rPr>
                <w:rFonts w:ascii="Century Gothic" w:hAnsi="Century Gothic"/>
                <w:sz w:val="22"/>
                <w:szCs w:val="22"/>
              </w:rPr>
            </w:pPr>
            <w:r w:rsidRPr="002F565F">
              <w:rPr>
                <w:rFonts w:ascii="Century Gothic" w:hAnsi="Century Gothic"/>
                <w:sz w:val="22"/>
                <w:szCs w:val="22"/>
              </w:rPr>
              <w:t>Declaro (amos) para os devidos fins e efeitos legais que esta proponente apresenta a presente proposta em total observação ao disposto no Edital Convocatório.</w:t>
            </w:r>
          </w:p>
          <w:p w:rsidR="002F565F" w:rsidRPr="002F565F" w:rsidRDefault="002F565F" w:rsidP="00ED199E">
            <w:pPr>
              <w:pStyle w:val="PargrafodaLista"/>
              <w:numPr>
                <w:ilvl w:val="0"/>
                <w:numId w:val="31"/>
              </w:numPr>
              <w:jc w:val="both"/>
              <w:rPr>
                <w:rFonts w:ascii="Century Gothic" w:hAnsi="Century Gothic"/>
                <w:sz w:val="22"/>
                <w:szCs w:val="22"/>
              </w:rPr>
            </w:pPr>
            <w:r w:rsidRPr="002F565F">
              <w:rPr>
                <w:rFonts w:ascii="Century Gothic" w:hAnsi="Century Gothic"/>
                <w:sz w:val="22"/>
                <w:szCs w:val="22"/>
              </w:rPr>
              <w:t>Declaro (amos) para os devidos fins e efeitos legais que esta proponente esta apta ao atendimento proposto no Edital Convocatório.</w:t>
            </w:r>
          </w:p>
          <w:p w:rsidR="002F565F" w:rsidRPr="002F565F" w:rsidRDefault="002F565F" w:rsidP="00ED199E">
            <w:pPr>
              <w:ind w:left="360"/>
              <w:jc w:val="both"/>
              <w:rPr>
                <w:rFonts w:ascii="Century Gothic" w:hAnsi="Century Gothic"/>
                <w:sz w:val="22"/>
                <w:szCs w:val="22"/>
              </w:rPr>
            </w:pPr>
          </w:p>
        </w:tc>
      </w:tr>
      <w:tr w:rsidR="002F565F" w:rsidRPr="002F565F" w:rsidTr="00ED199E">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2F565F" w:rsidRPr="002F565F" w:rsidRDefault="002F565F" w:rsidP="00ED199E">
            <w:pPr>
              <w:rPr>
                <w:rFonts w:ascii="Century Gothic" w:hAnsi="Century Gothic"/>
                <w:sz w:val="22"/>
                <w:szCs w:val="22"/>
              </w:rPr>
            </w:pPr>
          </w:p>
          <w:p w:rsidR="002F565F" w:rsidRPr="002F565F" w:rsidRDefault="002F565F" w:rsidP="00ED199E">
            <w:pPr>
              <w:rPr>
                <w:rFonts w:ascii="Century Gothic" w:hAnsi="Century Gothic"/>
                <w:sz w:val="22"/>
                <w:szCs w:val="22"/>
              </w:rPr>
            </w:pPr>
          </w:p>
          <w:p w:rsidR="002F565F" w:rsidRPr="002F565F" w:rsidRDefault="002F565F" w:rsidP="00ED199E">
            <w:pPr>
              <w:rPr>
                <w:rFonts w:ascii="Century Gothic" w:hAnsi="Century Gothic"/>
                <w:sz w:val="22"/>
                <w:szCs w:val="22"/>
              </w:rPr>
            </w:pPr>
            <w:r w:rsidRPr="002F565F">
              <w:rPr>
                <w:rFonts w:ascii="Century Gothic" w:hAnsi="Century Gothic"/>
                <w:sz w:val="22"/>
                <w:szCs w:val="22"/>
              </w:rPr>
              <w:t xml:space="preserve"> ___________________________, __________de _______________________de 2022.</w:t>
            </w:r>
          </w:p>
          <w:p w:rsidR="002F565F" w:rsidRPr="002F565F" w:rsidRDefault="002F565F" w:rsidP="00ED199E">
            <w:pPr>
              <w:rPr>
                <w:rFonts w:ascii="Century Gothic" w:hAnsi="Century Gothic"/>
                <w:sz w:val="22"/>
                <w:szCs w:val="22"/>
              </w:rPr>
            </w:pPr>
            <w:r w:rsidRPr="002F565F">
              <w:rPr>
                <w:rFonts w:ascii="Century Gothic" w:hAnsi="Century Gothic"/>
                <w:sz w:val="22"/>
                <w:szCs w:val="22"/>
              </w:rPr>
              <w:t xml:space="preserve">                    (Local)                                                                           (Data)</w:t>
            </w:r>
          </w:p>
          <w:p w:rsidR="002F565F" w:rsidRPr="002F565F" w:rsidRDefault="002F565F" w:rsidP="00ED199E">
            <w:pPr>
              <w:rPr>
                <w:rFonts w:ascii="Century Gothic" w:hAnsi="Century Gothic"/>
                <w:sz w:val="22"/>
                <w:szCs w:val="22"/>
              </w:rPr>
            </w:pPr>
            <w:r w:rsidRPr="002F565F">
              <w:rPr>
                <w:rFonts w:ascii="Century Gothic" w:hAnsi="Century Gothic"/>
                <w:sz w:val="22"/>
                <w:szCs w:val="22"/>
              </w:rPr>
              <w:t xml:space="preserve">   </w:t>
            </w:r>
          </w:p>
          <w:p w:rsidR="002F565F" w:rsidRPr="002F565F" w:rsidRDefault="002F565F" w:rsidP="00ED199E">
            <w:pPr>
              <w:rPr>
                <w:rFonts w:ascii="Century Gothic" w:hAnsi="Century Gothic"/>
                <w:sz w:val="22"/>
                <w:szCs w:val="22"/>
              </w:rPr>
            </w:pPr>
            <w:r w:rsidRPr="002F565F">
              <w:rPr>
                <w:rFonts w:ascii="Century Gothic" w:hAnsi="Century Gothic"/>
                <w:sz w:val="22"/>
                <w:szCs w:val="22"/>
              </w:rPr>
              <w:t>____________________________________</w:t>
            </w:r>
          </w:p>
          <w:p w:rsidR="002F565F" w:rsidRPr="002F565F" w:rsidRDefault="002F565F" w:rsidP="00ED199E">
            <w:pPr>
              <w:rPr>
                <w:rFonts w:ascii="Century Gothic" w:hAnsi="Century Gothic"/>
                <w:sz w:val="22"/>
                <w:szCs w:val="22"/>
              </w:rPr>
            </w:pPr>
            <w:r w:rsidRPr="002F565F">
              <w:rPr>
                <w:rFonts w:ascii="Century Gothic" w:hAnsi="Century Gothic"/>
                <w:sz w:val="22"/>
                <w:szCs w:val="22"/>
              </w:rPr>
              <w:t xml:space="preserve">    Diretor ou Representante Legal</w:t>
            </w:r>
          </w:p>
          <w:p w:rsidR="002F565F" w:rsidRPr="002F565F" w:rsidRDefault="002F565F" w:rsidP="00ED199E">
            <w:pPr>
              <w:rPr>
                <w:rFonts w:ascii="Century Gothic" w:hAnsi="Century Gothic"/>
                <w:sz w:val="22"/>
                <w:szCs w:val="22"/>
              </w:rPr>
            </w:pPr>
            <w:r w:rsidRPr="002F565F">
              <w:rPr>
                <w:rFonts w:ascii="Century Gothic" w:hAnsi="Century Gothic"/>
                <w:sz w:val="22"/>
                <w:szCs w:val="22"/>
              </w:rPr>
              <w:t xml:space="preserve">    Nome:</w:t>
            </w:r>
          </w:p>
          <w:p w:rsidR="002F565F" w:rsidRPr="002F565F" w:rsidRDefault="002F565F" w:rsidP="00ED199E">
            <w:pPr>
              <w:rPr>
                <w:rFonts w:ascii="Century Gothic" w:hAnsi="Century Gothic"/>
                <w:sz w:val="22"/>
                <w:szCs w:val="22"/>
              </w:rPr>
            </w:pPr>
            <w:r w:rsidRPr="002F565F">
              <w:rPr>
                <w:rFonts w:ascii="Century Gothic" w:hAnsi="Century Gothic"/>
                <w:sz w:val="22"/>
                <w:szCs w:val="22"/>
              </w:rPr>
              <w:t xml:space="preserve">    CI-RG:</w:t>
            </w:r>
          </w:p>
          <w:p w:rsidR="002F565F" w:rsidRPr="002F565F" w:rsidRDefault="002F565F" w:rsidP="00ED199E">
            <w:pPr>
              <w:rPr>
                <w:rFonts w:ascii="Century Gothic" w:hAnsi="Century Gothic"/>
                <w:sz w:val="22"/>
                <w:szCs w:val="22"/>
              </w:rPr>
            </w:pPr>
            <w:r w:rsidRPr="002F565F">
              <w:rPr>
                <w:rFonts w:ascii="Century Gothic" w:hAnsi="Century Gothic"/>
                <w:sz w:val="22"/>
                <w:szCs w:val="22"/>
              </w:rPr>
              <w:t xml:space="preserve">   CPF/MF:</w:t>
            </w:r>
          </w:p>
        </w:tc>
      </w:tr>
    </w:tbl>
    <w:p w:rsidR="002F565F" w:rsidRPr="002F565F" w:rsidRDefault="002F565F" w:rsidP="002F565F">
      <w:pPr>
        <w:rPr>
          <w:rFonts w:ascii="Century Gothic" w:hAnsi="Century Gothic"/>
          <w:sz w:val="22"/>
          <w:szCs w:val="22"/>
        </w:rPr>
      </w:pPr>
    </w:p>
    <w:p w:rsidR="002F565F" w:rsidRPr="002F565F" w:rsidRDefault="002F565F" w:rsidP="002F565F">
      <w:pPr>
        <w:pStyle w:val="PargrafodaLista"/>
        <w:numPr>
          <w:ilvl w:val="0"/>
          <w:numId w:val="38"/>
        </w:num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O licitante proponente deverá apresentar na proposta o lote com respectivo conteúdo (as informações de cada lote vide Termo de Referência) com o respectivo percentual de desconto, que será abrangido tanto para as peças quanto para os serviços de mão de hora homem</w:t>
      </w:r>
    </w:p>
    <w:p w:rsidR="002F565F" w:rsidRPr="002F565F" w:rsidRDefault="002F565F" w:rsidP="002F565F">
      <w:pPr>
        <w:pStyle w:val="PargrafodaLista"/>
        <w:ind w:left="720"/>
        <w:rPr>
          <w:rFonts w:ascii="Century Gothic" w:hAnsi="Century Gothic"/>
          <w:sz w:val="22"/>
          <w:szCs w:val="22"/>
        </w:rPr>
      </w:pPr>
    </w:p>
    <w:p w:rsidR="002F565F" w:rsidRPr="002F565F" w:rsidRDefault="002F565F" w:rsidP="002F565F">
      <w:pPr>
        <w:pStyle w:val="PargrafodaLista"/>
        <w:ind w:left="720"/>
        <w:rPr>
          <w:rFonts w:ascii="Century Gothic" w:hAnsi="Century Gothic"/>
          <w:sz w:val="22"/>
          <w:szCs w:val="22"/>
        </w:rPr>
      </w:pPr>
    </w:p>
    <w:p w:rsidR="002F565F" w:rsidRPr="002F565F" w:rsidRDefault="002F565F" w:rsidP="002F565F">
      <w:pPr>
        <w:pStyle w:val="PargrafodaLista"/>
        <w:ind w:left="720"/>
        <w:rPr>
          <w:rFonts w:ascii="Century Gothic" w:hAnsi="Century Gothic"/>
          <w:sz w:val="22"/>
          <w:szCs w:val="22"/>
        </w:rPr>
      </w:pPr>
    </w:p>
    <w:p w:rsidR="002F565F" w:rsidRPr="002F565F" w:rsidRDefault="002F565F" w:rsidP="002F565F">
      <w:pPr>
        <w:pStyle w:val="PargrafodaLista"/>
        <w:ind w:left="720"/>
        <w:rPr>
          <w:rFonts w:ascii="Century Gothic" w:hAnsi="Century Gothic"/>
          <w:sz w:val="22"/>
          <w:szCs w:val="22"/>
        </w:rPr>
      </w:pPr>
    </w:p>
    <w:p w:rsidR="002F565F" w:rsidRPr="002F565F" w:rsidRDefault="002F565F" w:rsidP="002F565F">
      <w:pPr>
        <w:pStyle w:val="PargrafodaLista"/>
        <w:ind w:left="720"/>
        <w:rPr>
          <w:rFonts w:ascii="Century Gothic" w:hAnsi="Century Gothic"/>
          <w:sz w:val="22"/>
          <w:szCs w:val="22"/>
        </w:rPr>
      </w:pPr>
    </w:p>
    <w:p w:rsidR="002F565F" w:rsidRPr="002F565F" w:rsidRDefault="002F565F" w:rsidP="002F565F">
      <w:pPr>
        <w:pStyle w:val="PargrafodaLista"/>
        <w:ind w:left="720"/>
        <w:rPr>
          <w:rFonts w:ascii="Century Gothic" w:hAnsi="Century Gothic"/>
          <w:sz w:val="22"/>
          <w:szCs w:val="22"/>
        </w:rPr>
      </w:pPr>
    </w:p>
    <w:p w:rsidR="002F565F" w:rsidRPr="002F565F" w:rsidRDefault="002F565F" w:rsidP="002F565F">
      <w:pPr>
        <w:spacing w:before="100" w:beforeAutospacing="1" w:after="100" w:afterAutospacing="1"/>
        <w:jc w:val="center"/>
        <w:rPr>
          <w:rFonts w:ascii="Century Gothic" w:hAnsi="Century Gothic"/>
          <w:b/>
          <w:bCs/>
          <w:sz w:val="22"/>
          <w:szCs w:val="22"/>
        </w:rPr>
      </w:pPr>
      <w:r w:rsidRPr="002F565F">
        <w:rPr>
          <w:rFonts w:ascii="Century Gothic" w:hAnsi="Century Gothic"/>
          <w:b/>
          <w:bCs/>
          <w:sz w:val="22"/>
          <w:szCs w:val="22"/>
        </w:rPr>
        <w:t>ANEXO IV</w:t>
      </w:r>
    </w:p>
    <w:p w:rsidR="002F565F" w:rsidRPr="002F565F" w:rsidRDefault="002F565F" w:rsidP="002F565F">
      <w:pPr>
        <w:spacing w:before="100" w:beforeAutospacing="1" w:after="100" w:afterAutospacing="1"/>
        <w:jc w:val="center"/>
        <w:rPr>
          <w:rFonts w:ascii="Century Gothic" w:hAnsi="Century Gothic"/>
          <w:b/>
          <w:bCs/>
          <w:sz w:val="22"/>
          <w:szCs w:val="22"/>
        </w:rPr>
      </w:pPr>
      <w:r w:rsidRPr="002F565F">
        <w:rPr>
          <w:rFonts w:ascii="Century Gothic" w:hAnsi="Century Gothic"/>
          <w:b/>
          <w:bCs/>
          <w:sz w:val="22"/>
          <w:szCs w:val="22"/>
        </w:rPr>
        <w:t xml:space="preserve">DECLARAÇÕES: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A empresa _________________________________________________, CNPJ/MF N</w:t>
      </w:r>
      <w:r w:rsidRPr="002F565F">
        <w:rPr>
          <w:rFonts w:ascii="Arial" w:hAnsi="Arial" w:cs="Arial"/>
          <w:sz w:val="22"/>
          <w:szCs w:val="22"/>
        </w:rPr>
        <w:t>٥</w:t>
      </w:r>
      <w:r w:rsidRPr="002F565F">
        <w:rPr>
          <w:rFonts w:ascii="Century Gothic" w:hAnsi="Century Gothic"/>
          <w:sz w:val="22"/>
          <w:szCs w:val="22"/>
        </w:rPr>
        <w:t>_____________________________________, sediada na Rua ____________, DECLARA: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3 - Declaramos para os devidos fins de direito, na qualidade de Proponente do procedimento de licitação, sob a modalidade de PREGÃO PRESENCIAL, instaurado pela Prefeitura Municipal de Santo Antônio do Grama,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10 -Declara, para fins cumprimento do disposto no art. 9º, inciso III da Lei Federal 8.666/93, que nenhum sócio, gerente ou dirigente desta Empresa é servidor público do Município de Santo Antônio do Grama.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12 - Declara, sob as penas da Lei, em especial o Art. 299 do Código Penal Brasileiro que: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sym w:font="Symbol" w:char="F0F0"/>
      </w:r>
      <w:r w:rsidRPr="002F565F">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sym w:font="Symbol" w:char="F0F0"/>
      </w:r>
      <w:r w:rsidRPr="002F565F">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sym w:font="Symbol" w:char="F0F0"/>
      </w:r>
      <w:r w:rsidRPr="002F565F">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sym w:font="Symbol" w:char="F0F0"/>
      </w:r>
      <w:r w:rsidRPr="002F565F">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sym w:font="Symbol" w:char="F0F0"/>
      </w:r>
      <w:r w:rsidRPr="002F565F">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sym w:font="Symbol" w:char="F0F0"/>
      </w:r>
      <w:r w:rsidRPr="002F565F">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13 - DECLARA, que não possui em seu quadro, na função de diretor, assessor, conselheiro ou similares, servidores do Município de Santo Antônio do Grama, na forma da Lei Orgânica Municipal.</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Local e Data: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______________________________________________</w:t>
      </w:r>
    </w:p>
    <w:p w:rsidR="002F565F" w:rsidRPr="002F565F" w:rsidRDefault="002F565F" w:rsidP="002F565F">
      <w:pPr>
        <w:spacing w:before="100" w:beforeAutospacing="1" w:after="100" w:afterAutospacing="1"/>
        <w:jc w:val="both"/>
        <w:rPr>
          <w:rFonts w:ascii="Century Gothic" w:hAnsi="Century Gothic"/>
          <w:sz w:val="22"/>
          <w:szCs w:val="22"/>
        </w:rPr>
      </w:pPr>
    </w:p>
    <w:p w:rsidR="002F565F" w:rsidRDefault="002F565F" w:rsidP="002F565F">
      <w:pPr>
        <w:spacing w:before="100" w:beforeAutospacing="1" w:after="100" w:afterAutospacing="1"/>
        <w:jc w:val="both"/>
        <w:rPr>
          <w:rFonts w:ascii="Century Gothic" w:hAnsi="Century Gothic"/>
          <w:sz w:val="22"/>
          <w:szCs w:val="22"/>
        </w:rPr>
      </w:pPr>
    </w:p>
    <w:p w:rsidR="00D8129A" w:rsidRDefault="00D8129A" w:rsidP="002F565F">
      <w:pPr>
        <w:spacing w:before="100" w:beforeAutospacing="1" w:after="100" w:afterAutospacing="1"/>
        <w:jc w:val="both"/>
        <w:rPr>
          <w:rFonts w:ascii="Century Gothic" w:hAnsi="Century Gothic"/>
          <w:sz w:val="22"/>
          <w:szCs w:val="22"/>
        </w:rPr>
      </w:pPr>
    </w:p>
    <w:p w:rsidR="00D8129A" w:rsidRDefault="00D8129A" w:rsidP="002F565F">
      <w:pPr>
        <w:spacing w:before="100" w:beforeAutospacing="1" w:after="100" w:afterAutospacing="1"/>
        <w:jc w:val="both"/>
        <w:rPr>
          <w:rFonts w:ascii="Century Gothic" w:hAnsi="Century Gothic"/>
          <w:sz w:val="22"/>
          <w:szCs w:val="22"/>
        </w:rPr>
      </w:pPr>
    </w:p>
    <w:p w:rsidR="00D8129A" w:rsidRDefault="00D8129A" w:rsidP="002F565F">
      <w:pPr>
        <w:spacing w:before="100" w:beforeAutospacing="1" w:after="100" w:afterAutospacing="1"/>
        <w:jc w:val="both"/>
        <w:rPr>
          <w:rFonts w:ascii="Century Gothic" w:hAnsi="Century Gothic"/>
          <w:sz w:val="22"/>
          <w:szCs w:val="22"/>
        </w:rPr>
      </w:pPr>
    </w:p>
    <w:p w:rsidR="00D8129A" w:rsidRDefault="00D8129A" w:rsidP="002F565F">
      <w:pPr>
        <w:spacing w:before="100" w:beforeAutospacing="1" w:after="100" w:afterAutospacing="1"/>
        <w:jc w:val="both"/>
        <w:rPr>
          <w:rFonts w:ascii="Century Gothic" w:hAnsi="Century Gothic"/>
          <w:sz w:val="22"/>
          <w:szCs w:val="22"/>
        </w:rPr>
      </w:pPr>
    </w:p>
    <w:p w:rsidR="00D8129A" w:rsidRDefault="00D8129A" w:rsidP="002F565F">
      <w:pPr>
        <w:spacing w:before="100" w:beforeAutospacing="1" w:after="100" w:afterAutospacing="1"/>
        <w:jc w:val="both"/>
        <w:rPr>
          <w:rFonts w:ascii="Century Gothic" w:hAnsi="Century Gothic"/>
          <w:sz w:val="22"/>
          <w:szCs w:val="22"/>
        </w:rPr>
      </w:pPr>
    </w:p>
    <w:p w:rsidR="00D8129A" w:rsidRDefault="00D8129A" w:rsidP="002F565F">
      <w:pPr>
        <w:spacing w:before="100" w:beforeAutospacing="1" w:after="100" w:afterAutospacing="1"/>
        <w:jc w:val="both"/>
        <w:rPr>
          <w:rFonts w:ascii="Century Gothic" w:hAnsi="Century Gothic"/>
          <w:sz w:val="22"/>
          <w:szCs w:val="22"/>
        </w:rPr>
      </w:pPr>
    </w:p>
    <w:p w:rsidR="00D8129A" w:rsidRDefault="00D8129A" w:rsidP="002F565F">
      <w:pPr>
        <w:spacing w:before="100" w:beforeAutospacing="1" w:after="100" w:afterAutospacing="1"/>
        <w:jc w:val="both"/>
        <w:rPr>
          <w:rFonts w:ascii="Century Gothic" w:hAnsi="Century Gothic"/>
          <w:sz w:val="22"/>
          <w:szCs w:val="22"/>
        </w:rPr>
      </w:pPr>
    </w:p>
    <w:p w:rsidR="00D8129A" w:rsidRPr="002F565F" w:rsidRDefault="00D8129A" w:rsidP="002F565F">
      <w:pPr>
        <w:spacing w:before="100" w:beforeAutospacing="1" w:after="100" w:afterAutospacing="1"/>
        <w:jc w:val="both"/>
        <w:rPr>
          <w:rFonts w:ascii="Century Gothic" w:hAnsi="Century Gothic"/>
          <w:sz w:val="22"/>
          <w:szCs w:val="22"/>
        </w:rPr>
      </w:pPr>
    </w:p>
    <w:p w:rsidR="002F565F" w:rsidRDefault="002F565F" w:rsidP="002F565F">
      <w:pPr>
        <w:spacing w:before="100" w:beforeAutospacing="1" w:after="100" w:afterAutospacing="1"/>
        <w:jc w:val="both"/>
        <w:rPr>
          <w:rFonts w:ascii="Century Gothic" w:hAnsi="Century Gothic"/>
          <w:sz w:val="22"/>
          <w:szCs w:val="22"/>
        </w:rPr>
      </w:pPr>
    </w:p>
    <w:p w:rsidR="00D8129A" w:rsidRDefault="00D8129A" w:rsidP="002F565F">
      <w:pPr>
        <w:spacing w:before="100" w:beforeAutospacing="1" w:after="100" w:afterAutospacing="1"/>
        <w:jc w:val="both"/>
        <w:rPr>
          <w:rFonts w:ascii="Century Gothic" w:hAnsi="Century Gothic"/>
          <w:sz w:val="22"/>
          <w:szCs w:val="22"/>
        </w:rPr>
      </w:pPr>
    </w:p>
    <w:p w:rsidR="00D8129A" w:rsidRDefault="00D8129A" w:rsidP="002F565F">
      <w:pPr>
        <w:spacing w:before="100" w:beforeAutospacing="1" w:after="100" w:afterAutospacing="1"/>
        <w:jc w:val="both"/>
        <w:rPr>
          <w:rFonts w:ascii="Century Gothic" w:hAnsi="Century Gothic"/>
          <w:sz w:val="22"/>
          <w:szCs w:val="22"/>
        </w:rPr>
      </w:pPr>
    </w:p>
    <w:p w:rsidR="00D8129A" w:rsidRDefault="00D8129A" w:rsidP="002F565F">
      <w:pPr>
        <w:spacing w:before="100" w:beforeAutospacing="1" w:after="100" w:afterAutospacing="1"/>
        <w:jc w:val="both"/>
        <w:rPr>
          <w:rFonts w:ascii="Century Gothic" w:hAnsi="Century Gothic"/>
          <w:sz w:val="22"/>
          <w:szCs w:val="22"/>
        </w:rPr>
      </w:pPr>
    </w:p>
    <w:p w:rsidR="00D8129A" w:rsidRDefault="00D8129A" w:rsidP="002F565F">
      <w:pPr>
        <w:spacing w:before="100" w:beforeAutospacing="1" w:after="100" w:afterAutospacing="1"/>
        <w:jc w:val="both"/>
        <w:rPr>
          <w:rFonts w:ascii="Century Gothic" w:hAnsi="Century Gothic"/>
          <w:sz w:val="22"/>
          <w:szCs w:val="22"/>
        </w:rPr>
      </w:pPr>
    </w:p>
    <w:p w:rsidR="00D8129A" w:rsidRPr="002F565F" w:rsidRDefault="00D8129A" w:rsidP="002F565F">
      <w:pPr>
        <w:spacing w:before="100" w:beforeAutospacing="1" w:after="100" w:afterAutospacing="1"/>
        <w:jc w:val="both"/>
        <w:rPr>
          <w:rFonts w:ascii="Century Gothic" w:hAnsi="Century Gothic"/>
          <w:sz w:val="22"/>
          <w:szCs w:val="22"/>
        </w:rPr>
      </w:pPr>
    </w:p>
    <w:p w:rsidR="00D8129A" w:rsidRDefault="00D8129A" w:rsidP="002F565F">
      <w:pPr>
        <w:jc w:val="center"/>
        <w:rPr>
          <w:rFonts w:ascii="Century Gothic" w:hAnsi="Century Gothic"/>
          <w:sz w:val="22"/>
          <w:szCs w:val="22"/>
        </w:rPr>
      </w:pPr>
    </w:p>
    <w:p w:rsidR="00D8129A" w:rsidRDefault="00D8129A" w:rsidP="002F565F">
      <w:pPr>
        <w:jc w:val="center"/>
        <w:rPr>
          <w:rFonts w:ascii="Century Gothic" w:hAnsi="Century Gothic"/>
          <w:sz w:val="22"/>
          <w:szCs w:val="22"/>
        </w:rPr>
      </w:pPr>
    </w:p>
    <w:p w:rsidR="00D8129A" w:rsidRDefault="00D8129A" w:rsidP="002F565F">
      <w:pPr>
        <w:jc w:val="center"/>
        <w:rPr>
          <w:rFonts w:ascii="Century Gothic" w:hAnsi="Century Gothic"/>
          <w:sz w:val="22"/>
          <w:szCs w:val="22"/>
        </w:rPr>
      </w:pPr>
    </w:p>
    <w:p w:rsidR="00D8129A" w:rsidRDefault="00D8129A" w:rsidP="002F565F">
      <w:pPr>
        <w:jc w:val="center"/>
        <w:rPr>
          <w:rFonts w:ascii="Century Gothic" w:hAnsi="Century Gothic"/>
          <w:sz w:val="22"/>
          <w:szCs w:val="22"/>
        </w:rPr>
      </w:pPr>
    </w:p>
    <w:p w:rsidR="00D8129A" w:rsidRDefault="00D8129A" w:rsidP="002F565F">
      <w:pPr>
        <w:jc w:val="center"/>
        <w:rPr>
          <w:rFonts w:ascii="Century Gothic" w:hAnsi="Century Gothic"/>
          <w:sz w:val="22"/>
          <w:szCs w:val="22"/>
        </w:rPr>
      </w:pPr>
    </w:p>
    <w:p w:rsidR="002F565F" w:rsidRPr="002F565F" w:rsidRDefault="002F565F" w:rsidP="002F565F">
      <w:pPr>
        <w:jc w:val="center"/>
        <w:rPr>
          <w:rFonts w:ascii="Century Gothic" w:hAnsi="Century Gothic"/>
          <w:sz w:val="22"/>
          <w:szCs w:val="22"/>
        </w:rPr>
      </w:pPr>
      <w:r w:rsidRPr="002F565F">
        <w:rPr>
          <w:rFonts w:ascii="Century Gothic" w:hAnsi="Century Gothic"/>
          <w:sz w:val="22"/>
          <w:szCs w:val="22"/>
        </w:rPr>
        <w:t>ANEXO V</w:t>
      </w:r>
    </w:p>
    <w:p w:rsidR="002F565F" w:rsidRPr="002F565F" w:rsidRDefault="002F565F" w:rsidP="002F565F">
      <w:pPr>
        <w:jc w:val="center"/>
        <w:rPr>
          <w:rFonts w:ascii="Century Gothic" w:hAnsi="Century Gothic"/>
          <w:sz w:val="22"/>
          <w:szCs w:val="22"/>
        </w:rPr>
      </w:pPr>
      <w:r w:rsidRPr="002F565F">
        <w:rPr>
          <w:rFonts w:ascii="Century Gothic" w:hAnsi="Century Gothic"/>
          <w:sz w:val="22"/>
          <w:szCs w:val="22"/>
        </w:rPr>
        <w:t>EXIGÊNCIAS PARA HABILITAÇÃO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2F565F" w:rsidRPr="002F565F" w:rsidRDefault="002F565F" w:rsidP="002F565F">
      <w:pPr>
        <w:numPr>
          <w:ilvl w:val="0"/>
          <w:numId w:val="32"/>
        </w:numPr>
        <w:spacing w:after="120"/>
        <w:jc w:val="both"/>
        <w:rPr>
          <w:rFonts w:ascii="Century Gothic" w:hAnsi="Century Gothic"/>
          <w:sz w:val="22"/>
          <w:szCs w:val="22"/>
          <w:highlight w:val="lightGray"/>
          <w:u w:val="single"/>
          <w:shd w:val="clear" w:color="auto" w:fill="B3B3B3"/>
        </w:rPr>
      </w:pPr>
      <w:r w:rsidRPr="002F565F">
        <w:rPr>
          <w:rFonts w:ascii="Century Gothic" w:hAnsi="Century Gothic"/>
          <w:sz w:val="22"/>
          <w:szCs w:val="22"/>
          <w:highlight w:val="lightGray"/>
          <w:u w:val="single"/>
          <w:shd w:val="clear" w:color="auto" w:fill="B3B3B3"/>
        </w:rPr>
        <w:t>DA HABILITAÇÃO</w:t>
      </w:r>
    </w:p>
    <w:p w:rsidR="002F565F" w:rsidRPr="002F565F" w:rsidRDefault="002F565F" w:rsidP="002F565F">
      <w:pPr>
        <w:numPr>
          <w:ilvl w:val="1"/>
          <w:numId w:val="32"/>
        </w:numPr>
        <w:spacing w:after="120"/>
        <w:jc w:val="both"/>
        <w:rPr>
          <w:rFonts w:ascii="Century Gothic" w:hAnsi="Century Gothic"/>
          <w:sz w:val="22"/>
          <w:szCs w:val="22"/>
        </w:rPr>
      </w:pPr>
      <w:r w:rsidRPr="002F565F">
        <w:rPr>
          <w:rFonts w:ascii="Century Gothic" w:hAnsi="Century Gothic"/>
          <w:sz w:val="22"/>
          <w:szCs w:val="22"/>
          <w:lang w:eastAsia="ar-SA"/>
        </w:rPr>
        <w:t>Como condição prévia ao exame da documentação de habilitação</w:t>
      </w:r>
      <w:r w:rsidRPr="002F565F">
        <w:rPr>
          <w:rFonts w:ascii="Century Gothic" w:hAnsi="Century Gothic"/>
          <w:sz w:val="22"/>
          <w:szCs w:val="22"/>
        </w:rPr>
        <w:t xml:space="preserve"> do licitante detentor da proposta </w:t>
      </w:r>
      <w:r w:rsidRPr="002F565F">
        <w:rPr>
          <w:rFonts w:ascii="Century Gothic" w:hAnsi="Century Gothic"/>
          <w:color w:val="000000"/>
          <w:sz w:val="22"/>
          <w:szCs w:val="22"/>
        </w:rPr>
        <w:t>classificada em primeiro lugar</w:t>
      </w:r>
      <w:r w:rsidRPr="002F565F">
        <w:rPr>
          <w:rFonts w:ascii="Century Gothic" w:hAnsi="Century Gothic"/>
          <w:sz w:val="22"/>
          <w:szCs w:val="22"/>
          <w:lang w:eastAsia="ar-SA"/>
        </w:rPr>
        <w:t xml:space="preserve">, </w:t>
      </w:r>
      <w:r w:rsidRPr="002F565F">
        <w:rPr>
          <w:rFonts w:ascii="Century Gothic" w:hAnsi="Century Gothic"/>
          <w:sz w:val="22"/>
          <w:szCs w:val="22"/>
        </w:rPr>
        <w:t xml:space="preserve">o(a) Pregoeiro(a) </w:t>
      </w:r>
      <w:r w:rsidRPr="002F565F">
        <w:rPr>
          <w:rFonts w:ascii="Century Gothic" w:hAnsi="Century Gothic"/>
          <w:sz w:val="22"/>
          <w:szCs w:val="22"/>
          <w:lang w:eastAsia="ar-SA"/>
        </w:rPr>
        <w:t>verificará o eventual descumprimento das condições de participação, especialmente quanto à</w:t>
      </w:r>
      <w:r w:rsidRPr="002F565F">
        <w:rPr>
          <w:rFonts w:ascii="Century Gothic" w:hAnsi="Century Gothic"/>
          <w:sz w:val="22"/>
          <w:szCs w:val="22"/>
        </w:rPr>
        <w:t xml:space="preserve"> existência de sanção que impeça a participação no certame ou a futura contratação, mediante a consulta aos seguintes cadastros:</w:t>
      </w:r>
    </w:p>
    <w:p w:rsidR="002F565F" w:rsidRPr="002F565F" w:rsidRDefault="002F565F" w:rsidP="002F565F">
      <w:pPr>
        <w:numPr>
          <w:ilvl w:val="0"/>
          <w:numId w:val="37"/>
        </w:numPr>
        <w:suppressAutoHyphens/>
        <w:spacing w:after="120"/>
        <w:jc w:val="both"/>
        <w:rPr>
          <w:rFonts w:ascii="Century Gothic" w:hAnsi="Century Gothic"/>
          <w:sz w:val="22"/>
          <w:szCs w:val="22"/>
        </w:rPr>
      </w:pPr>
      <w:r w:rsidRPr="002F565F">
        <w:rPr>
          <w:rFonts w:ascii="Century Gothic" w:hAnsi="Century Gothic"/>
          <w:sz w:val="22"/>
          <w:szCs w:val="22"/>
        </w:rPr>
        <w:t>CAF – Cadastro de Fornecedores do Município;</w:t>
      </w:r>
    </w:p>
    <w:p w:rsidR="002F565F" w:rsidRPr="002F565F" w:rsidRDefault="002F565F" w:rsidP="002F565F">
      <w:pPr>
        <w:numPr>
          <w:ilvl w:val="0"/>
          <w:numId w:val="37"/>
        </w:numPr>
        <w:suppressAutoHyphens/>
        <w:spacing w:after="120"/>
        <w:jc w:val="both"/>
        <w:rPr>
          <w:rFonts w:ascii="Century Gothic" w:hAnsi="Century Gothic"/>
          <w:sz w:val="22"/>
          <w:szCs w:val="22"/>
        </w:rPr>
      </w:pPr>
      <w:r w:rsidRPr="002F565F">
        <w:rPr>
          <w:rFonts w:ascii="Century Gothic" w:hAnsi="Century Gothic"/>
          <w:sz w:val="22"/>
          <w:szCs w:val="22"/>
        </w:rPr>
        <w:t>Cadastro Nacional de Empresas Inidôneas e Suspensas – CEIS, mantido pela Controladoria-Geral da União (</w:t>
      </w:r>
      <w:hyperlink r:id="rId17" w:history="1">
        <w:r w:rsidRPr="002F565F">
          <w:rPr>
            <w:rFonts w:ascii="Century Gothic" w:hAnsi="Century Gothic"/>
            <w:color w:val="0000FF"/>
            <w:sz w:val="22"/>
            <w:szCs w:val="22"/>
            <w:u w:val="single"/>
          </w:rPr>
          <w:t>www.portaldatransparencia.gov.br/ceis</w:t>
        </w:r>
      </w:hyperlink>
      <w:r w:rsidRPr="002F565F">
        <w:rPr>
          <w:rFonts w:ascii="Century Gothic" w:hAnsi="Century Gothic"/>
          <w:sz w:val="22"/>
          <w:szCs w:val="22"/>
        </w:rPr>
        <w:t>);</w:t>
      </w:r>
    </w:p>
    <w:p w:rsidR="002F565F" w:rsidRPr="002F565F" w:rsidRDefault="002F565F" w:rsidP="002F565F">
      <w:pPr>
        <w:numPr>
          <w:ilvl w:val="0"/>
          <w:numId w:val="37"/>
        </w:numPr>
        <w:suppressAutoHyphens/>
        <w:spacing w:after="120"/>
        <w:jc w:val="both"/>
        <w:rPr>
          <w:rFonts w:ascii="Century Gothic" w:hAnsi="Century Gothic"/>
          <w:sz w:val="22"/>
          <w:szCs w:val="22"/>
        </w:rPr>
      </w:pPr>
      <w:r w:rsidRPr="002F565F">
        <w:rPr>
          <w:rFonts w:ascii="Century Gothic" w:hAnsi="Century Gothic"/>
          <w:bCs/>
          <w:sz w:val="22"/>
          <w:szCs w:val="22"/>
        </w:rPr>
        <w:t>Cadastro Nacional de Condenações Cíveis por Atos de Improbidade Administrativa, mantido pelo Conselho Nacional de Justiça</w:t>
      </w:r>
      <w:r w:rsidRPr="002F565F">
        <w:rPr>
          <w:rFonts w:ascii="Century Gothic" w:hAnsi="Century Gothic"/>
          <w:sz w:val="22"/>
          <w:szCs w:val="22"/>
        </w:rPr>
        <w:t xml:space="preserve"> (</w:t>
      </w:r>
      <w:hyperlink r:id="rId18" w:history="1">
        <w:r w:rsidRPr="002F565F">
          <w:rPr>
            <w:rFonts w:ascii="Century Gothic" w:hAnsi="Century Gothic"/>
            <w:color w:val="0000FF"/>
            <w:sz w:val="22"/>
            <w:szCs w:val="22"/>
            <w:u w:val="single"/>
          </w:rPr>
          <w:t>www.</w:t>
        </w:r>
        <w:r w:rsidRPr="002F565F">
          <w:rPr>
            <w:rFonts w:ascii="Century Gothic" w:hAnsi="Century Gothic"/>
            <w:bCs/>
            <w:color w:val="0000FF"/>
            <w:sz w:val="22"/>
            <w:szCs w:val="22"/>
            <w:u w:val="single"/>
          </w:rPr>
          <w:t>cnj</w:t>
        </w:r>
        <w:r w:rsidRPr="002F565F">
          <w:rPr>
            <w:rFonts w:ascii="Century Gothic" w:hAnsi="Century Gothic"/>
            <w:color w:val="0000FF"/>
            <w:sz w:val="22"/>
            <w:szCs w:val="22"/>
            <w:u w:val="single"/>
          </w:rPr>
          <w:t>.jus.br/</w:t>
        </w:r>
        <w:r w:rsidRPr="002F565F">
          <w:rPr>
            <w:rFonts w:ascii="Century Gothic" w:hAnsi="Century Gothic"/>
            <w:bCs/>
            <w:color w:val="0000FF"/>
            <w:sz w:val="22"/>
            <w:szCs w:val="22"/>
            <w:u w:val="single"/>
          </w:rPr>
          <w:t>improbidade</w:t>
        </w:r>
        <w:r w:rsidRPr="002F565F">
          <w:rPr>
            <w:rFonts w:ascii="Century Gothic" w:hAnsi="Century Gothic"/>
            <w:color w:val="0000FF"/>
            <w:sz w:val="22"/>
            <w:szCs w:val="22"/>
            <w:u w:val="single"/>
          </w:rPr>
          <w:t>_adm/consultar_requerido.php</w:t>
        </w:r>
      </w:hyperlink>
      <w:r w:rsidRPr="002F565F">
        <w:rPr>
          <w:rFonts w:ascii="Century Gothic" w:hAnsi="Century Gothic"/>
          <w:sz w:val="22"/>
          <w:szCs w:val="22"/>
        </w:rPr>
        <w:t>).</w:t>
      </w:r>
    </w:p>
    <w:p w:rsidR="002F565F" w:rsidRPr="002F565F" w:rsidRDefault="002F565F" w:rsidP="002F565F">
      <w:pPr>
        <w:numPr>
          <w:ilvl w:val="2"/>
          <w:numId w:val="32"/>
        </w:numPr>
        <w:spacing w:after="120"/>
        <w:jc w:val="both"/>
        <w:rPr>
          <w:rFonts w:ascii="Century Gothic" w:hAnsi="Century Gothic"/>
          <w:sz w:val="22"/>
          <w:szCs w:val="22"/>
        </w:rPr>
      </w:pPr>
      <w:r w:rsidRPr="002F565F">
        <w:rPr>
          <w:rFonts w:ascii="Century Gothic" w:hAnsi="Century Gothic"/>
          <w:sz w:val="22"/>
          <w:szCs w:val="22"/>
        </w:rPr>
        <w:t xml:space="preserve">A consulta aos cadastros será realizada em nome da empresa licitante e também de seu sócio majoritário, por força do artigo 12 da Lei n° 8.429, de 1992, que </w:t>
      </w:r>
      <w:r w:rsidRPr="002F565F">
        <w:rPr>
          <w:rFonts w:ascii="Century Gothic" w:hAnsi="Century Gothic"/>
          <w:color w:val="000000"/>
          <w:sz w:val="22"/>
          <w:szCs w:val="22"/>
        </w:rPr>
        <w:t xml:space="preserve">prevê, dentre as sanções impostas ao responsável pela prática de ato de improbidade administrativa, a proibição de </w:t>
      </w:r>
      <w:r w:rsidRPr="002F565F">
        <w:rPr>
          <w:rFonts w:ascii="Century Gothic" w:hAnsi="Century Gothic"/>
          <w:sz w:val="22"/>
          <w:szCs w:val="22"/>
        </w:rPr>
        <w:t>contratar com o Poder Público, inclusive por intermédio de pessoa jurídica da qual seja sócio majoritário.</w:t>
      </w:r>
    </w:p>
    <w:p w:rsidR="002F565F" w:rsidRPr="002F565F" w:rsidRDefault="002F565F" w:rsidP="002F565F">
      <w:pPr>
        <w:numPr>
          <w:ilvl w:val="2"/>
          <w:numId w:val="32"/>
        </w:numPr>
        <w:spacing w:after="120"/>
        <w:jc w:val="both"/>
        <w:rPr>
          <w:rFonts w:ascii="Century Gothic" w:hAnsi="Century Gothic"/>
          <w:sz w:val="22"/>
          <w:szCs w:val="22"/>
        </w:rPr>
      </w:pPr>
      <w:r w:rsidRPr="002F565F">
        <w:rPr>
          <w:rFonts w:ascii="Century Gothic" w:hAnsi="Century Gothic"/>
          <w:sz w:val="22"/>
          <w:szCs w:val="22"/>
        </w:rPr>
        <w:t>Constatada a existência de sanção, o(a) Pregoeiro(a) reputará o licitante inabilitado, por falta de condição de participação.</w:t>
      </w:r>
    </w:p>
    <w:p w:rsidR="002F565F" w:rsidRPr="002F565F" w:rsidRDefault="002F565F" w:rsidP="002F565F">
      <w:pPr>
        <w:numPr>
          <w:ilvl w:val="1"/>
          <w:numId w:val="32"/>
        </w:numPr>
        <w:suppressAutoHyphens/>
        <w:spacing w:after="120"/>
        <w:jc w:val="both"/>
        <w:rPr>
          <w:rFonts w:ascii="Century Gothic" w:hAnsi="Century Gothic"/>
          <w:sz w:val="22"/>
          <w:szCs w:val="22"/>
        </w:rPr>
      </w:pPr>
      <w:r w:rsidRPr="002F565F">
        <w:rPr>
          <w:rFonts w:ascii="Century Gothic" w:hAnsi="Century Gothic"/>
          <w:sz w:val="22"/>
          <w:szCs w:val="22"/>
          <w:lang w:eastAsia="ar-SA"/>
        </w:rPr>
        <w:t xml:space="preserve">Não ocorrendo inabilitação, a documentação de habilitação do </w:t>
      </w:r>
      <w:r w:rsidRPr="002F565F">
        <w:rPr>
          <w:rFonts w:ascii="Century Gothic" w:hAnsi="Century Gothic"/>
          <w:sz w:val="22"/>
          <w:szCs w:val="22"/>
        </w:rPr>
        <w:t xml:space="preserve">licitante detentor da proposta </w:t>
      </w:r>
      <w:r w:rsidRPr="002F565F">
        <w:rPr>
          <w:rFonts w:ascii="Century Gothic" w:hAnsi="Century Gothic"/>
          <w:color w:val="000000"/>
          <w:sz w:val="22"/>
          <w:szCs w:val="22"/>
        </w:rPr>
        <w:t xml:space="preserve">classificada em primeiro lugar </w:t>
      </w:r>
      <w:r w:rsidRPr="002F565F">
        <w:rPr>
          <w:rFonts w:ascii="Century Gothic" w:hAnsi="Century Gothic"/>
          <w:sz w:val="22"/>
          <w:szCs w:val="22"/>
          <w:lang w:eastAsia="ar-SA"/>
        </w:rPr>
        <w:t>será verificada</w:t>
      </w:r>
      <w:r w:rsidRPr="002F565F">
        <w:rPr>
          <w:rFonts w:ascii="Century Gothic" w:hAnsi="Century Gothic"/>
          <w:sz w:val="22"/>
          <w:szCs w:val="22"/>
        </w:rPr>
        <w:t>.</w:t>
      </w:r>
    </w:p>
    <w:p w:rsidR="002F565F" w:rsidRPr="002F565F" w:rsidRDefault="002F565F" w:rsidP="002F565F">
      <w:pPr>
        <w:numPr>
          <w:ilvl w:val="2"/>
          <w:numId w:val="32"/>
        </w:numPr>
        <w:spacing w:after="120"/>
        <w:jc w:val="both"/>
        <w:rPr>
          <w:rFonts w:ascii="Century Gothic" w:hAnsi="Century Gothic"/>
          <w:sz w:val="22"/>
          <w:szCs w:val="22"/>
        </w:rPr>
      </w:pPr>
      <w:r w:rsidRPr="002F565F">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2F565F" w:rsidRPr="002F565F" w:rsidRDefault="002F565F" w:rsidP="002F565F">
      <w:pPr>
        <w:numPr>
          <w:ilvl w:val="1"/>
          <w:numId w:val="32"/>
        </w:numPr>
        <w:spacing w:after="120"/>
        <w:jc w:val="both"/>
        <w:rPr>
          <w:rFonts w:ascii="Century Gothic" w:hAnsi="Century Gothic"/>
          <w:sz w:val="22"/>
          <w:szCs w:val="22"/>
        </w:rPr>
      </w:pPr>
      <w:r w:rsidRPr="002F565F">
        <w:rPr>
          <w:rFonts w:ascii="Century Gothic" w:hAnsi="Century Gothic"/>
          <w:sz w:val="22"/>
          <w:szCs w:val="22"/>
        </w:rPr>
        <w:t>Para a habilitação, o licitante deverá apresentar os documentos a seguir relacionados:</w:t>
      </w:r>
    </w:p>
    <w:p w:rsidR="002F565F" w:rsidRPr="002F565F" w:rsidRDefault="002F565F" w:rsidP="002F565F">
      <w:pPr>
        <w:numPr>
          <w:ilvl w:val="2"/>
          <w:numId w:val="32"/>
        </w:numPr>
        <w:spacing w:after="120"/>
        <w:jc w:val="both"/>
        <w:rPr>
          <w:rFonts w:ascii="Century Gothic" w:hAnsi="Century Gothic"/>
          <w:sz w:val="22"/>
          <w:szCs w:val="22"/>
          <w:u w:val="single"/>
        </w:rPr>
      </w:pPr>
      <w:r w:rsidRPr="002F565F">
        <w:rPr>
          <w:rFonts w:ascii="Century Gothic" w:hAnsi="Century Gothic"/>
          <w:sz w:val="22"/>
          <w:szCs w:val="22"/>
          <w:u w:val="single"/>
        </w:rPr>
        <w:t>Relativos à Habilitação Jurídica:</w:t>
      </w:r>
    </w:p>
    <w:p w:rsidR="002F565F" w:rsidRPr="002F565F" w:rsidRDefault="002F565F" w:rsidP="002F565F">
      <w:pPr>
        <w:numPr>
          <w:ilvl w:val="0"/>
          <w:numId w:val="33"/>
        </w:numPr>
        <w:spacing w:after="120"/>
        <w:jc w:val="both"/>
        <w:rPr>
          <w:rFonts w:ascii="Century Gothic" w:hAnsi="Century Gothic"/>
          <w:color w:val="000000"/>
          <w:sz w:val="22"/>
          <w:szCs w:val="22"/>
        </w:rPr>
      </w:pPr>
      <w:r w:rsidRPr="002F565F">
        <w:rPr>
          <w:rFonts w:ascii="Century Gothic" w:hAnsi="Century Gothic"/>
          <w:sz w:val="22"/>
          <w:szCs w:val="22"/>
        </w:rPr>
        <w:t xml:space="preserve">No caso de empresário individual: </w:t>
      </w:r>
      <w:r w:rsidRPr="002F565F">
        <w:rPr>
          <w:rFonts w:ascii="Century Gothic" w:hAnsi="Century Gothic"/>
          <w:color w:val="000000"/>
          <w:sz w:val="22"/>
          <w:szCs w:val="22"/>
        </w:rPr>
        <w:t>inscrição no Registro Público de Empresas Mercantis, a cargo da Junta Comercial da respectiva sede;</w:t>
      </w:r>
    </w:p>
    <w:p w:rsidR="002F565F" w:rsidRPr="002F565F" w:rsidRDefault="002F565F" w:rsidP="002F565F">
      <w:pPr>
        <w:numPr>
          <w:ilvl w:val="0"/>
          <w:numId w:val="33"/>
        </w:numPr>
        <w:spacing w:after="120"/>
        <w:jc w:val="both"/>
        <w:rPr>
          <w:rFonts w:ascii="Century Gothic" w:hAnsi="Century Gothic"/>
          <w:color w:val="000000"/>
          <w:sz w:val="22"/>
          <w:szCs w:val="22"/>
        </w:rPr>
      </w:pPr>
      <w:r w:rsidRPr="002F565F">
        <w:rPr>
          <w:rFonts w:ascii="Century Gothic" w:hAnsi="Century Gothic"/>
          <w:color w:val="000000"/>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9" w:history="1">
        <w:r w:rsidRPr="002F565F">
          <w:rPr>
            <w:rStyle w:val="Hyperlink"/>
            <w:rFonts w:ascii="Century Gothic" w:hAnsi="Century Gothic"/>
            <w:sz w:val="22"/>
            <w:szCs w:val="22"/>
          </w:rPr>
          <w:t>www.portaldoempreendedor.gov.br</w:t>
        </w:r>
      </w:hyperlink>
      <w:r w:rsidRPr="002F565F">
        <w:rPr>
          <w:rFonts w:ascii="Century Gothic" w:hAnsi="Century Gothic"/>
          <w:color w:val="000000"/>
          <w:sz w:val="22"/>
          <w:szCs w:val="22"/>
        </w:rPr>
        <w:t xml:space="preserve">. </w:t>
      </w:r>
    </w:p>
    <w:p w:rsidR="002F565F" w:rsidRPr="002F565F" w:rsidRDefault="002F565F" w:rsidP="002F565F">
      <w:pPr>
        <w:numPr>
          <w:ilvl w:val="0"/>
          <w:numId w:val="33"/>
        </w:numPr>
        <w:spacing w:after="120"/>
        <w:jc w:val="both"/>
        <w:rPr>
          <w:rFonts w:ascii="Century Gothic" w:hAnsi="Century Gothic"/>
          <w:color w:val="000000"/>
          <w:sz w:val="22"/>
          <w:szCs w:val="22"/>
        </w:rPr>
      </w:pPr>
      <w:r w:rsidRPr="002F565F">
        <w:rPr>
          <w:rFonts w:ascii="Century Gothic" w:hAnsi="Century Gothic"/>
          <w:color w:val="000000"/>
          <w:sz w:val="22"/>
          <w:szCs w:val="22"/>
        </w:rPr>
        <w:t xml:space="preserve">No caso de sociedade empresária ou </w:t>
      </w:r>
      <w:r w:rsidRPr="002F565F">
        <w:rPr>
          <w:rFonts w:ascii="Century Gothic" w:hAnsi="Century Gothic"/>
          <w:sz w:val="22"/>
          <w:szCs w:val="22"/>
        </w:rPr>
        <w:t>empresa individual de responsabilidade limitada - EIRELI</w:t>
      </w:r>
      <w:r w:rsidRPr="002F565F">
        <w:rPr>
          <w:rFonts w:ascii="Century Gothic" w:hAnsi="Century Gothic"/>
          <w:color w:val="000000"/>
          <w:sz w:val="22"/>
          <w:szCs w:val="22"/>
        </w:rPr>
        <w:t>: ato constitutivo, estatuto ou contrato social em vigor, devidamente registrado na Junta Comercial da respectiva sede, acompanhado de documento comprobatório de seus administradores;</w:t>
      </w:r>
    </w:p>
    <w:p w:rsidR="002F565F" w:rsidRPr="002F565F" w:rsidRDefault="002F565F" w:rsidP="002F565F">
      <w:pPr>
        <w:numPr>
          <w:ilvl w:val="1"/>
          <w:numId w:val="33"/>
        </w:numPr>
        <w:spacing w:after="120"/>
        <w:jc w:val="both"/>
        <w:rPr>
          <w:rFonts w:ascii="Century Gothic" w:hAnsi="Century Gothic"/>
          <w:sz w:val="22"/>
          <w:szCs w:val="22"/>
        </w:rPr>
      </w:pPr>
      <w:r w:rsidRPr="002F565F">
        <w:rPr>
          <w:rFonts w:ascii="Century Gothic" w:hAnsi="Century Gothic"/>
          <w:color w:val="000000"/>
          <w:sz w:val="22"/>
          <w:szCs w:val="22"/>
        </w:rPr>
        <w:t>Os documentos acima deverão estar acompanhados de todas as alterações ou da consolidação respectiva;</w:t>
      </w:r>
    </w:p>
    <w:p w:rsidR="002F565F" w:rsidRPr="002F565F" w:rsidRDefault="002F565F" w:rsidP="002F565F">
      <w:pPr>
        <w:numPr>
          <w:ilvl w:val="0"/>
          <w:numId w:val="33"/>
        </w:numPr>
        <w:spacing w:after="120"/>
        <w:jc w:val="both"/>
        <w:rPr>
          <w:rFonts w:ascii="Century Gothic" w:hAnsi="Century Gothic"/>
          <w:sz w:val="22"/>
          <w:szCs w:val="22"/>
        </w:rPr>
      </w:pPr>
      <w:r w:rsidRPr="002F565F">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2F565F" w:rsidRPr="002F565F" w:rsidRDefault="002F565F" w:rsidP="002F565F">
      <w:pPr>
        <w:numPr>
          <w:ilvl w:val="0"/>
          <w:numId w:val="33"/>
        </w:numPr>
        <w:spacing w:after="120"/>
        <w:jc w:val="both"/>
        <w:rPr>
          <w:rFonts w:ascii="Century Gothic" w:hAnsi="Century Gothic"/>
          <w:color w:val="000000"/>
          <w:sz w:val="22"/>
          <w:szCs w:val="22"/>
        </w:rPr>
      </w:pPr>
      <w:r w:rsidRPr="002F565F">
        <w:rPr>
          <w:rFonts w:ascii="Century Gothic" w:hAnsi="Century Gothic"/>
          <w:color w:val="000000"/>
          <w:sz w:val="22"/>
          <w:szCs w:val="22"/>
        </w:rPr>
        <w:t xml:space="preserve">No caso de microempresa ou empresa de pequeno porte: certidão </w:t>
      </w:r>
      <w:r w:rsidRPr="002F565F">
        <w:rPr>
          <w:rFonts w:ascii="Century Gothic" w:hAnsi="Century Gothic"/>
          <w:sz w:val="22"/>
          <w:szCs w:val="22"/>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2F565F" w:rsidRPr="002F565F" w:rsidRDefault="002F565F" w:rsidP="002F565F">
      <w:pPr>
        <w:numPr>
          <w:ilvl w:val="0"/>
          <w:numId w:val="33"/>
        </w:numPr>
        <w:spacing w:after="120"/>
        <w:jc w:val="both"/>
        <w:rPr>
          <w:rFonts w:ascii="Century Gothic" w:hAnsi="Century Gothic"/>
          <w:color w:val="000000"/>
          <w:sz w:val="22"/>
          <w:szCs w:val="22"/>
        </w:rPr>
      </w:pPr>
      <w:r w:rsidRPr="002F565F">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2F565F">
        <w:rPr>
          <w:rFonts w:ascii="Century Gothic" w:hAnsi="Century Gothic"/>
          <w:color w:val="000000"/>
          <w:sz w:val="22"/>
          <w:szCs w:val="22"/>
        </w:rPr>
        <w:t>º 5.764, de 1971;</w:t>
      </w:r>
    </w:p>
    <w:p w:rsidR="002F565F" w:rsidRPr="002F565F" w:rsidRDefault="002F565F" w:rsidP="002F565F">
      <w:pPr>
        <w:numPr>
          <w:ilvl w:val="0"/>
          <w:numId w:val="33"/>
        </w:numPr>
        <w:spacing w:after="120"/>
        <w:jc w:val="both"/>
        <w:rPr>
          <w:rFonts w:ascii="Century Gothic" w:hAnsi="Century Gothic"/>
          <w:sz w:val="22"/>
          <w:szCs w:val="22"/>
        </w:rPr>
      </w:pPr>
      <w:r w:rsidRPr="002F565F">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2F565F" w:rsidRPr="002F565F" w:rsidRDefault="002F565F" w:rsidP="002F565F">
      <w:pPr>
        <w:numPr>
          <w:ilvl w:val="0"/>
          <w:numId w:val="33"/>
        </w:numPr>
        <w:spacing w:after="120"/>
        <w:jc w:val="both"/>
        <w:rPr>
          <w:rFonts w:ascii="Century Gothic" w:hAnsi="Century Gothic"/>
          <w:sz w:val="22"/>
          <w:szCs w:val="22"/>
        </w:rPr>
      </w:pPr>
      <w:r w:rsidRPr="002F565F">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2F565F" w:rsidRPr="002F565F" w:rsidRDefault="002F565F" w:rsidP="002F565F">
      <w:pPr>
        <w:numPr>
          <w:ilvl w:val="0"/>
          <w:numId w:val="33"/>
        </w:numPr>
        <w:spacing w:after="120"/>
        <w:jc w:val="both"/>
        <w:rPr>
          <w:rFonts w:ascii="Century Gothic" w:hAnsi="Century Gothic"/>
          <w:sz w:val="22"/>
          <w:szCs w:val="22"/>
        </w:rPr>
      </w:pPr>
      <w:r w:rsidRPr="002F565F">
        <w:rPr>
          <w:rFonts w:ascii="Century Gothic" w:hAnsi="Century Gothic"/>
          <w:sz w:val="22"/>
          <w:szCs w:val="22"/>
        </w:rPr>
        <w:t>No caso de empresa ou sociedade estrangeira em funcionamento no País: decreto de autorização;</w:t>
      </w:r>
    </w:p>
    <w:p w:rsidR="002F565F" w:rsidRPr="002F565F" w:rsidRDefault="002F565F" w:rsidP="002F565F">
      <w:pPr>
        <w:numPr>
          <w:ilvl w:val="2"/>
          <w:numId w:val="32"/>
        </w:numPr>
        <w:spacing w:after="120"/>
        <w:jc w:val="both"/>
        <w:rPr>
          <w:rFonts w:ascii="Century Gothic" w:hAnsi="Century Gothic"/>
          <w:sz w:val="22"/>
          <w:szCs w:val="22"/>
        </w:rPr>
      </w:pPr>
      <w:r w:rsidRPr="002F565F">
        <w:rPr>
          <w:rFonts w:ascii="Century Gothic" w:hAnsi="Century Gothic"/>
          <w:sz w:val="22"/>
          <w:szCs w:val="22"/>
          <w:u w:val="single"/>
        </w:rPr>
        <w:t>Relativos à Qualificação Técnica:</w:t>
      </w:r>
    </w:p>
    <w:p w:rsidR="00005524" w:rsidRDefault="00005524" w:rsidP="00005524">
      <w:pPr>
        <w:numPr>
          <w:ilvl w:val="0"/>
          <w:numId w:val="34"/>
        </w:numPr>
        <w:spacing w:after="120"/>
        <w:jc w:val="both"/>
        <w:rPr>
          <w:rFonts w:ascii="Century Gothic" w:hAnsi="Century Gothic"/>
        </w:rPr>
      </w:pPr>
      <w:r w:rsidRPr="00537F30">
        <w:rPr>
          <w:rFonts w:ascii="Century Gothic" w:hAnsi="Century Gothic"/>
        </w:rPr>
        <w:t>Atestado de capacidade técnica emitido por órgãos públicos ou privados de ter o licitante realizado/prestado o fornecimento/serviços estabelecidos no objeto do edital convocatório.</w:t>
      </w:r>
    </w:p>
    <w:p w:rsidR="00005524" w:rsidRDefault="00005524" w:rsidP="00005524">
      <w:pPr>
        <w:numPr>
          <w:ilvl w:val="0"/>
          <w:numId w:val="34"/>
        </w:numPr>
        <w:spacing w:after="120"/>
        <w:jc w:val="both"/>
        <w:rPr>
          <w:rFonts w:ascii="Century Gothic" w:hAnsi="Century Gothic"/>
        </w:rPr>
      </w:pPr>
      <w:r>
        <w:rPr>
          <w:rFonts w:ascii="Century Gothic" w:hAnsi="Century Gothic"/>
        </w:rPr>
        <w:t>O atestado requerido na letra ‘a”, deverá vir acompanhado com respectivo documento fiscal ou outro de que os dados são verídicos. Esta medida visa dar maior transparência dos serviços a serem contratados pelo município.</w:t>
      </w:r>
    </w:p>
    <w:p w:rsidR="002F565F" w:rsidRPr="002F565F" w:rsidRDefault="002F565F" w:rsidP="002F565F">
      <w:pPr>
        <w:numPr>
          <w:ilvl w:val="2"/>
          <w:numId w:val="32"/>
        </w:numPr>
        <w:spacing w:after="120"/>
        <w:jc w:val="both"/>
        <w:rPr>
          <w:rFonts w:ascii="Century Gothic" w:hAnsi="Century Gothic"/>
          <w:sz w:val="22"/>
          <w:szCs w:val="22"/>
        </w:rPr>
      </w:pPr>
      <w:r w:rsidRPr="002F565F">
        <w:rPr>
          <w:rFonts w:ascii="Century Gothic" w:hAnsi="Century Gothic"/>
          <w:sz w:val="22"/>
          <w:szCs w:val="22"/>
          <w:u w:val="single"/>
        </w:rPr>
        <w:t>Relativos à Regularidade Fiscal e Trabalhista:</w:t>
      </w:r>
    </w:p>
    <w:p w:rsidR="002F565F" w:rsidRPr="002F565F" w:rsidRDefault="002F565F" w:rsidP="002F565F">
      <w:pPr>
        <w:numPr>
          <w:ilvl w:val="0"/>
          <w:numId w:val="46"/>
        </w:numPr>
        <w:spacing w:after="120"/>
        <w:jc w:val="both"/>
        <w:rPr>
          <w:rFonts w:ascii="Century Gothic" w:hAnsi="Century Gothic"/>
          <w:sz w:val="22"/>
          <w:szCs w:val="22"/>
        </w:rPr>
      </w:pPr>
      <w:r w:rsidRPr="002F565F">
        <w:rPr>
          <w:rFonts w:ascii="Century Gothic" w:hAnsi="Century Gothic"/>
          <w:sz w:val="22"/>
          <w:szCs w:val="22"/>
        </w:rPr>
        <w:t>Prova de inscrição no Cadastro Nacional de Pessoas Jurídicas ou no Cadastro de Pessoas Físicas, conforme o caso;</w:t>
      </w:r>
    </w:p>
    <w:p w:rsidR="002F565F" w:rsidRPr="002F565F" w:rsidRDefault="002F565F" w:rsidP="002F565F">
      <w:pPr>
        <w:numPr>
          <w:ilvl w:val="0"/>
          <w:numId w:val="46"/>
        </w:numPr>
        <w:spacing w:after="120"/>
        <w:jc w:val="both"/>
        <w:rPr>
          <w:rFonts w:ascii="Century Gothic" w:hAnsi="Century Gothic"/>
          <w:color w:val="000000"/>
          <w:sz w:val="22"/>
          <w:szCs w:val="22"/>
        </w:rPr>
      </w:pPr>
      <w:r w:rsidRPr="002F565F">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2F565F">
        <w:rPr>
          <w:rFonts w:ascii="Century Gothic" w:hAnsi="Century Gothic"/>
          <w:bCs/>
          <w:color w:val="000000"/>
          <w:sz w:val="22"/>
          <w:szCs w:val="22"/>
        </w:rPr>
        <w:t>;</w:t>
      </w:r>
    </w:p>
    <w:p w:rsidR="002F565F" w:rsidRPr="002F565F" w:rsidRDefault="002F565F" w:rsidP="002F565F">
      <w:pPr>
        <w:numPr>
          <w:ilvl w:val="0"/>
          <w:numId w:val="46"/>
        </w:numPr>
        <w:spacing w:after="120"/>
        <w:jc w:val="both"/>
        <w:rPr>
          <w:rFonts w:ascii="Century Gothic" w:hAnsi="Century Gothic"/>
          <w:color w:val="000000"/>
          <w:sz w:val="22"/>
          <w:szCs w:val="22"/>
        </w:rPr>
      </w:pPr>
      <w:r w:rsidRPr="002F565F">
        <w:rPr>
          <w:rFonts w:ascii="Century Gothic" w:hAnsi="Century Gothic"/>
          <w:color w:val="000000"/>
          <w:sz w:val="22"/>
          <w:szCs w:val="22"/>
        </w:rPr>
        <w:t>Prova de regularidade para com a Fazenda Estadual, do domicílio ou sede do licitante, pertinente ao seu ramo de atividade e compatível com o objeto contratual;</w:t>
      </w:r>
    </w:p>
    <w:p w:rsidR="002F565F" w:rsidRPr="002F565F" w:rsidRDefault="002F565F" w:rsidP="002F565F">
      <w:pPr>
        <w:numPr>
          <w:ilvl w:val="0"/>
          <w:numId w:val="46"/>
        </w:numPr>
        <w:spacing w:after="120"/>
        <w:jc w:val="both"/>
        <w:rPr>
          <w:rFonts w:ascii="Century Gothic" w:hAnsi="Century Gothic"/>
          <w:color w:val="000000"/>
          <w:sz w:val="22"/>
          <w:szCs w:val="22"/>
        </w:rPr>
      </w:pPr>
      <w:r w:rsidRPr="002F565F">
        <w:rPr>
          <w:rFonts w:ascii="Century Gothic" w:hAnsi="Century Gothic"/>
          <w:color w:val="000000"/>
          <w:sz w:val="22"/>
          <w:szCs w:val="22"/>
        </w:rPr>
        <w:t>Prova de regularidade para com a Fazenda Municipal, do domicílio ou sede do licitante, pertinente ao seu ramo de atividade e compatível com o objeto contratual</w:t>
      </w:r>
    </w:p>
    <w:p w:rsidR="002F565F" w:rsidRPr="002F565F" w:rsidRDefault="002F565F" w:rsidP="002F565F">
      <w:pPr>
        <w:numPr>
          <w:ilvl w:val="0"/>
          <w:numId w:val="46"/>
        </w:numPr>
        <w:spacing w:after="120"/>
        <w:jc w:val="both"/>
        <w:rPr>
          <w:rFonts w:ascii="Century Gothic" w:hAnsi="Century Gothic"/>
          <w:sz w:val="22"/>
          <w:szCs w:val="22"/>
        </w:rPr>
      </w:pPr>
      <w:r w:rsidRPr="002F565F">
        <w:rPr>
          <w:rFonts w:ascii="Century Gothic" w:hAnsi="Century Gothic"/>
          <w:sz w:val="22"/>
          <w:szCs w:val="22"/>
        </w:rPr>
        <w:t>Prova de regularidade relativa ao Fundo de Garantia do Tempo de Serviço (FGTS), mediante Certificado de Regularidade do FGTS</w:t>
      </w:r>
      <w:r w:rsidRPr="002F565F">
        <w:rPr>
          <w:rFonts w:ascii="Century Gothic" w:hAnsi="Century Gothic"/>
          <w:bCs/>
          <w:sz w:val="22"/>
          <w:szCs w:val="22"/>
        </w:rPr>
        <w:t>;</w:t>
      </w:r>
    </w:p>
    <w:p w:rsidR="002F565F" w:rsidRPr="002F565F" w:rsidRDefault="002F565F" w:rsidP="002F565F">
      <w:pPr>
        <w:numPr>
          <w:ilvl w:val="0"/>
          <w:numId w:val="46"/>
        </w:numPr>
        <w:spacing w:after="120"/>
        <w:jc w:val="both"/>
        <w:rPr>
          <w:rFonts w:ascii="Century Gothic" w:hAnsi="Century Gothic"/>
          <w:sz w:val="22"/>
          <w:szCs w:val="22"/>
        </w:rPr>
      </w:pPr>
      <w:r w:rsidRPr="002F565F">
        <w:rPr>
          <w:rFonts w:ascii="Century Gothic" w:hAnsi="Century Gothic"/>
          <w:color w:val="000000"/>
          <w:sz w:val="22"/>
          <w:szCs w:val="22"/>
        </w:rPr>
        <w:t>Prova de inexistência de débitos inadimplidos perante a Justiça do Trabalho, mediante Certidão Negativa de Débitos Trabalhistas (CNDT), ou certidão positiva com efeitos de negativa.</w:t>
      </w:r>
    </w:p>
    <w:p w:rsidR="002F565F" w:rsidRPr="002F565F" w:rsidRDefault="002F565F" w:rsidP="002F565F">
      <w:pPr>
        <w:numPr>
          <w:ilvl w:val="3"/>
          <w:numId w:val="32"/>
        </w:numPr>
        <w:spacing w:after="120"/>
        <w:ind w:left="1277"/>
        <w:jc w:val="both"/>
        <w:rPr>
          <w:rFonts w:ascii="Century Gothic" w:hAnsi="Century Gothic"/>
          <w:sz w:val="22"/>
          <w:szCs w:val="22"/>
        </w:rPr>
      </w:pPr>
      <w:r w:rsidRPr="002F565F">
        <w:rPr>
          <w:rFonts w:ascii="Century Gothic" w:hAnsi="Century Gothic"/>
          <w:sz w:val="22"/>
          <w:szCs w:val="22"/>
          <w:lang w:bidi="pt-BR"/>
        </w:rPr>
        <w:t>Caso o licitante seja microempresa ou empresa de pequeno porte, ou cooperativa enquadrada</w:t>
      </w:r>
      <w:r w:rsidRPr="002F565F">
        <w:rPr>
          <w:rFonts w:ascii="Century Gothic" w:hAnsi="Century Gothic"/>
          <w:sz w:val="22"/>
          <w:szCs w:val="22"/>
        </w:rPr>
        <w:t xml:space="preserve"> no artigo 34 da Lei nº 11.488, de 2007,</w:t>
      </w:r>
      <w:r w:rsidRPr="002F565F">
        <w:rPr>
          <w:rFonts w:ascii="Century Gothic" w:hAnsi="Century Gothic"/>
          <w:sz w:val="22"/>
          <w:szCs w:val="22"/>
          <w:lang w:bidi="pt-BR"/>
        </w:rPr>
        <w:t xml:space="preserve"> </w:t>
      </w:r>
      <w:r w:rsidRPr="002F565F">
        <w:rPr>
          <w:rFonts w:ascii="Century Gothic" w:hAnsi="Century Gothic"/>
          <w:sz w:val="22"/>
          <w:szCs w:val="22"/>
        </w:rPr>
        <w:t>deverá apresentar toda a documentação exigida para efeito de comprovação de regularidade fiscal, mesmo que esta apresente alguma restrição, sob pena de ser inabilitado.</w:t>
      </w:r>
    </w:p>
    <w:p w:rsidR="002F565F" w:rsidRPr="002F565F" w:rsidRDefault="002F565F" w:rsidP="002F565F">
      <w:pPr>
        <w:numPr>
          <w:ilvl w:val="2"/>
          <w:numId w:val="32"/>
        </w:numPr>
        <w:spacing w:after="120"/>
        <w:jc w:val="both"/>
        <w:rPr>
          <w:rFonts w:ascii="Century Gothic" w:hAnsi="Century Gothic"/>
          <w:sz w:val="22"/>
          <w:szCs w:val="22"/>
          <w:u w:val="single"/>
        </w:rPr>
      </w:pPr>
      <w:r w:rsidRPr="002F565F">
        <w:rPr>
          <w:rFonts w:ascii="Century Gothic" w:hAnsi="Century Gothic"/>
          <w:sz w:val="22"/>
          <w:szCs w:val="22"/>
          <w:u w:val="single"/>
        </w:rPr>
        <w:t>Relativos à Qualificação Econômico-Financeira:</w:t>
      </w:r>
    </w:p>
    <w:p w:rsidR="002F565F" w:rsidRPr="002F565F" w:rsidRDefault="002F565F" w:rsidP="002F565F">
      <w:pPr>
        <w:numPr>
          <w:ilvl w:val="0"/>
          <w:numId w:val="47"/>
        </w:numPr>
        <w:spacing w:after="120"/>
        <w:jc w:val="both"/>
        <w:rPr>
          <w:rFonts w:ascii="Century Gothic" w:hAnsi="Century Gothic"/>
          <w:sz w:val="22"/>
          <w:szCs w:val="22"/>
        </w:rPr>
      </w:pPr>
      <w:r w:rsidRPr="002F565F">
        <w:rPr>
          <w:rFonts w:ascii="Century Gothic" w:hAnsi="Century Gothic"/>
          <w:sz w:val="22"/>
          <w:szCs w:val="22"/>
        </w:rPr>
        <w:t xml:space="preserve">Certidão negativa de falência ou recuperação judicial, ou liquidação judicial, ou de execução </w:t>
      </w:r>
      <w:r w:rsidRPr="002F565F">
        <w:rPr>
          <w:rFonts w:ascii="Century Gothic" w:hAnsi="Century Gothic"/>
          <w:color w:val="000000"/>
          <w:sz w:val="22"/>
          <w:szCs w:val="22"/>
        </w:rPr>
        <w:t>patrimonial</w:t>
      </w:r>
      <w:r w:rsidRPr="002F565F">
        <w:rPr>
          <w:rFonts w:ascii="Century Gothic" w:hAnsi="Century Gothic"/>
          <w:sz w:val="22"/>
          <w:szCs w:val="22"/>
        </w:rPr>
        <w:t xml:space="preserve">, conforme o caso, expedida pelo distribuidor da sede do licitante, ou de seu domicílio, dentro do prazo de validade previsto na própria certidão, ou, na omissão desta, expedida a menos de </w:t>
      </w:r>
      <w:r w:rsidRPr="002F565F">
        <w:rPr>
          <w:rFonts w:ascii="Century Gothic" w:hAnsi="Century Gothic"/>
          <w:b/>
          <w:sz w:val="22"/>
          <w:szCs w:val="22"/>
        </w:rPr>
        <w:t>90 (noventa) dias</w:t>
      </w:r>
      <w:r w:rsidRPr="002F565F">
        <w:rPr>
          <w:rFonts w:ascii="Century Gothic" w:hAnsi="Century Gothic"/>
          <w:sz w:val="22"/>
          <w:szCs w:val="22"/>
        </w:rPr>
        <w:t xml:space="preserve"> contados da data da sua </w:t>
      </w:r>
      <w:r w:rsidRPr="002F565F">
        <w:rPr>
          <w:rFonts w:ascii="Century Gothic" w:hAnsi="Century Gothic"/>
          <w:color w:val="000000"/>
          <w:sz w:val="22"/>
          <w:szCs w:val="22"/>
        </w:rPr>
        <w:t>apresentação;</w:t>
      </w:r>
    </w:p>
    <w:p w:rsidR="002F565F" w:rsidRPr="002F565F" w:rsidRDefault="002F565F" w:rsidP="002F565F">
      <w:pPr>
        <w:numPr>
          <w:ilvl w:val="0"/>
          <w:numId w:val="47"/>
        </w:numPr>
        <w:spacing w:after="120"/>
        <w:jc w:val="both"/>
        <w:rPr>
          <w:rFonts w:ascii="Century Gothic" w:hAnsi="Century Gothic"/>
          <w:sz w:val="22"/>
          <w:szCs w:val="22"/>
        </w:rPr>
      </w:pPr>
      <w:r w:rsidRPr="002F565F">
        <w:rPr>
          <w:rFonts w:ascii="Century Gothic" w:hAnsi="Century Gothic"/>
          <w:color w:val="000000"/>
          <w:sz w:val="22"/>
          <w:szCs w:val="22"/>
        </w:rPr>
        <w:t>Balanço patrimonial e</w:t>
      </w:r>
      <w:r w:rsidRPr="002F565F">
        <w:rPr>
          <w:rFonts w:ascii="Century Gothic" w:hAnsi="Century Gothic"/>
          <w:sz w:val="22"/>
          <w:szCs w:val="22"/>
        </w:rPr>
        <w:t xml:space="preserv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2F565F" w:rsidRPr="002F565F" w:rsidRDefault="002F565F" w:rsidP="002F565F">
      <w:pPr>
        <w:numPr>
          <w:ilvl w:val="0"/>
          <w:numId w:val="47"/>
        </w:numPr>
        <w:spacing w:after="120"/>
        <w:jc w:val="both"/>
        <w:rPr>
          <w:rFonts w:ascii="Century Gothic" w:hAnsi="Century Gothic"/>
          <w:sz w:val="22"/>
          <w:szCs w:val="22"/>
        </w:rPr>
      </w:pPr>
      <w:r w:rsidRPr="002F565F">
        <w:rPr>
          <w:rFonts w:ascii="Century Gothic" w:hAnsi="Century Gothic"/>
          <w:sz w:val="22"/>
          <w:szCs w:val="22"/>
        </w:rPr>
        <w:t>Para os licitantes que iniciaram as atividades no ano corrente, deverá apresentar balancete de abertura.</w:t>
      </w:r>
    </w:p>
    <w:p w:rsidR="002F565F" w:rsidRPr="002F565F" w:rsidRDefault="002F565F" w:rsidP="002F565F">
      <w:pPr>
        <w:numPr>
          <w:ilvl w:val="0"/>
          <w:numId w:val="47"/>
        </w:numPr>
        <w:spacing w:after="120"/>
        <w:jc w:val="both"/>
        <w:rPr>
          <w:rFonts w:ascii="Century Gothic" w:hAnsi="Century Gothic"/>
          <w:sz w:val="22"/>
          <w:szCs w:val="22"/>
        </w:rPr>
      </w:pPr>
      <w:r w:rsidRPr="002F565F">
        <w:rPr>
          <w:rFonts w:ascii="Century Gothic" w:hAnsi="Century Gothic"/>
          <w:sz w:val="22"/>
          <w:szCs w:val="22"/>
        </w:rPr>
        <w:t xml:space="preserve">Comprovação da boa situação econômico-financeira da empresa mediante a aplicação das seguintes fórmulas e obtendo como resultado o valor de &gt;= 1,0, sendo o </w:t>
      </w:r>
      <w:r w:rsidRPr="002F565F">
        <w:rPr>
          <w:rFonts w:ascii="Century Gothic" w:hAnsi="Century Gothic"/>
          <w:b/>
          <w:bCs/>
          <w:i/>
          <w:iCs/>
          <w:sz w:val="22"/>
          <w:szCs w:val="22"/>
          <w:u w:val="single"/>
        </w:rPr>
        <w:t>RESULTADO MÍNIMO: LG &gt;= 1,0 / SG &gt;= 1,0 / LC &gt;= 1,0</w:t>
      </w:r>
      <w:r w:rsidRPr="002F565F">
        <w:rPr>
          <w:rFonts w:ascii="Century Gothic" w:hAnsi="Century Gothic"/>
          <w:sz w:val="22"/>
          <w:szCs w:val="22"/>
        </w:rPr>
        <w:t>.</w:t>
      </w:r>
    </w:p>
    <w:p w:rsidR="002F565F" w:rsidRPr="002F565F" w:rsidRDefault="002F565F" w:rsidP="002F565F">
      <w:pPr>
        <w:numPr>
          <w:ilvl w:val="0"/>
          <w:numId w:val="47"/>
        </w:numPr>
        <w:spacing w:after="120"/>
        <w:jc w:val="both"/>
        <w:rPr>
          <w:rFonts w:ascii="Century Gothic" w:hAnsi="Century Gothic"/>
          <w:sz w:val="22"/>
          <w:szCs w:val="22"/>
        </w:rPr>
      </w:pPr>
      <w:r w:rsidRPr="002F565F">
        <w:rPr>
          <w:rFonts w:ascii="Century Gothic" w:hAnsi="Century Gothic"/>
          <w:sz w:val="22"/>
          <w:szCs w:val="22"/>
        </w:rPr>
        <w:t>JUSTIFICATIVA (Lei 8666/93, art. 31, §1° e 5§)</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d1. Esclarecimentos:</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 xml:space="preserve">A Administração tem que contratar com empresas que tenham possuem condições financeiras satisfatórias. </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2F565F" w:rsidRPr="002F565F" w:rsidRDefault="002F565F" w:rsidP="002F565F">
      <w:pPr>
        <w:pStyle w:val="PargrafodaLista"/>
        <w:spacing w:before="100" w:beforeAutospacing="1" w:after="100" w:afterAutospacing="1"/>
        <w:ind w:left="851"/>
        <w:jc w:val="both"/>
        <w:rPr>
          <w:rFonts w:ascii="Century Gothic" w:hAnsi="Century Gothic"/>
          <w:sz w:val="22"/>
          <w:szCs w:val="22"/>
        </w:rPr>
      </w:pPr>
      <w:r w:rsidRPr="002F565F">
        <w:rPr>
          <w:rFonts w:ascii="Century Gothic" w:hAnsi="Century Gothic"/>
          <w:sz w:val="22"/>
          <w:szCs w:val="22"/>
        </w:rPr>
        <w:t>Ademais, os índices escolhidos foram democráticos, na medida em que estabelecem um “mínimo” de segurança na contratação.</w:t>
      </w:r>
    </w:p>
    <w:p w:rsidR="002F565F" w:rsidRPr="002F565F" w:rsidRDefault="002F565F" w:rsidP="002F565F">
      <w:pPr>
        <w:numPr>
          <w:ilvl w:val="2"/>
          <w:numId w:val="32"/>
        </w:numPr>
        <w:spacing w:after="120"/>
        <w:jc w:val="both"/>
        <w:rPr>
          <w:rFonts w:ascii="Century Gothic" w:hAnsi="Century Gothic"/>
          <w:sz w:val="22"/>
          <w:szCs w:val="22"/>
          <w:u w:val="single"/>
        </w:rPr>
      </w:pPr>
      <w:r w:rsidRPr="002F565F">
        <w:rPr>
          <w:rFonts w:ascii="Century Gothic" w:hAnsi="Century Gothic"/>
          <w:sz w:val="22"/>
          <w:szCs w:val="22"/>
          <w:u w:val="single"/>
        </w:rPr>
        <w:t>Documentos Complementares:</w:t>
      </w:r>
    </w:p>
    <w:p w:rsidR="002F565F" w:rsidRPr="002F565F" w:rsidRDefault="002F565F" w:rsidP="002F565F">
      <w:pPr>
        <w:numPr>
          <w:ilvl w:val="0"/>
          <w:numId w:val="36"/>
        </w:numPr>
        <w:spacing w:after="120"/>
        <w:jc w:val="both"/>
        <w:rPr>
          <w:rFonts w:ascii="Century Gothic" w:hAnsi="Century Gothic"/>
          <w:sz w:val="22"/>
          <w:szCs w:val="22"/>
        </w:rPr>
      </w:pPr>
      <w:r w:rsidRPr="002F565F">
        <w:rPr>
          <w:rFonts w:ascii="Century Gothic" w:hAnsi="Century Gothic"/>
          <w:sz w:val="22"/>
          <w:szCs w:val="22"/>
        </w:rPr>
        <w:t>Declaração, sob as penalidades cabíveis, da inexistência de fatos supervenientes impeditivos para a sua habilitação neste certame, conforme modelo anexo a este Edital;</w:t>
      </w:r>
    </w:p>
    <w:p w:rsidR="002F565F" w:rsidRPr="002F565F" w:rsidRDefault="002F565F" w:rsidP="002F565F">
      <w:pPr>
        <w:numPr>
          <w:ilvl w:val="0"/>
          <w:numId w:val="36"/>
        </w:numPr>
        <w:spacing w:after="120"/>
        <w:jc w:val="both"/>
        <w:rPr>
          <w:rFonts w:ascii="Century Gothic" w:hAnsi="Century Gothic"/>
          <w:sz w:val="22"/>
          <w:szCs w:val="22"/>
        </w:rPr>
      </w:pPr>
      <w:r w:rsidRPr="002F565F">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2F565F" w:rsidRPr="002F565F" w:rsidRDefault="002F565F" w:rsidP="002F565F">
      <w:pPr>
        <w:numPr>
          <w:ilvl w:val="0"/>
          <w:numId w:val="36"/>
        </w:numPr>
        <w:spacing w:after="120"/>
        <w:jc w:val="both"/>
        <w:rPr>
          <w:rFonts w:ascii="Century Gothic" w:hAnsi="Century Gothic"/>
          <w:sz w:val="22"/>
          <w:szCs w:val="22"/>
        </w:rPr>
      </w:pPr>
      <w:r w:rsidRPr="002F565F">
        <w:rPr>
          <w:rFonts w:ascii="Century Gothic" w:hAnsi="Century Gothic"/>
          <w:sz w:val="22"/>
          <w:szCs w:val="22"/>
        </w:rPr>
        <w:t>Declaração modelo Anexo IV.</w:t>
      </w:r>
    </w:p>
    <w:p w:rsidR="002F565F" w:rsidRPr="002F565F" w:rsidRDefault="002F565F" w:rsidP="002F565F">
      <w:pPr>
        <w:numPr>
          <w:ilvl w:val="0"/>
          <w:numId w:val="36"/>
        </w:numPr>
        <w:spacing w:after="120"/>
        <w:jc w:val="both"/>
        <w:rPr>
          <w:rFonts w:ascii="Century Gothic" w:hAnsi="Century Gothic"/>
          <w:sz w:val="22"/>
          <w:szCs w:val="22"/>
        </w:rPr>
      </w:pPr>
      <w:r w:rsidRPr="002F565F">
        <w:rPr>
          <w:rFonts w:ascii="Century Gothic" w:hAnsi="Century Gothic"/>
          <w:sz w:val="22"/>
          <w:szCs w:val="22"/>
        </w:rPr>
        <w:t>Outras declarações exigidas no edital convocatório e termo de referência.</w:t>
      </w:r>
    </w:p>
    <w:p w:rsidR="002F565F" w:rsidRPr="002F565F" w:rsidRDefault="002F565F" w:rsidP="002F565F">
      <w:pPr>
        <w:numPr>
          <w:ilvl w:val="1"/>
          <w:numId w:val="32"/>
        </w:numPr>
        <w:spacing w:after="120"/>
        <w:jc w:val="both"/>
        <w:rPr>
          <w:rFonts w:ascii="Century Gothic" w:hAnsi="Century Gothic"/>
          <w:sz w:val="22"/>
          <w:szCs w:val="22"/>
        </w:rPr>
      </w:pPr>
      <w:r w:rsidRPr="002F565F">
        <w:rPr>
          <w:rFonts w:ascii="Century Gothic" w:hAnsi="Century Gothic"/>
          <w:sz w:val="22"/>
          <w:szCs w:val="22"/>
        </w:rPr>
        <w:t>A comprovação dos requisitos de habilitação será exigida do licitante de acordo com o vulto e a complexidade de cada item.</w:t>
      </w:r>
    </w:p>
    <w:p w:rsidR="002F565F" w:rsidRPr="002F565F" w:rsidRDefault="002F565F" w:rsidP="002F565F">
      <w:pPr>
        <w:numPr>
          <w:ilvl w:val="1"/>
          <w:numId w:val="32"/>
        </w:numPr>
        <w:spacing w:after="120"/>
        <w:jc w:val="both"/>
        <w:rPr>
          <w:rFonts w:ascii="Century Gothic" w:hAnsi="Century Gothic"/>
          <w:sz w:val="22"/>
          <w:szCs w:val="22"/>
        </w:rPr>
      </w:pPr>
      <w:r w:rsidRPr="002F565F">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2F565F">
        <w:rPr>
          <w:rFonts w:ascii="Century Gothic" w:hAnsi="Century Gothic"/>
          <w:color w:val="000000"/>
          <w:sz w:val="22"/>
          <w:szCs w:val="22"/>
        </w:rPr>
        <w:t>nquadradas no artigo 34 da Lei nº 11.488, de 2007</w:t>
      </w:r>
      <w:r w:rsidRPr="002F565F">
        <w:rPr>
          <w:rFonts w:ascii="Century Gothic" w:hAnsi="Century Gothic"/>
          <w:sz w:val="22"/>
          <w:szCs w:val="22"/>
        </w:rPr>
        <w:t>.</w:t>
      </w:r>
    </w:p>
    <w:p w:rsidR="002F565F" w:rsidRPr="002F565F" w:rsidRDefault="002F565F" w:rsidP="002F565F">
      <w:pPr>
        <w:numPr>
          <w:ilvl w:val="2"/>
          <w:numId w:val="32"/>
        </w:numPr>
        <w:spacing w:after="120"/>
        <w:jc w:val="both"/>
        <w:rPr>
          <w:rFonts w:ascii="Century Gothic" w:hAnsi="Century Gothic"/>
          <w:sz w:val="22"/>
          <w:szCs w:val="22"/>
        </w:rPr>
      </w:pPr>
      <w:r w:rsidRPr="002F565F">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2F565F" w:rsidRPr="002F565F" w:rsidRDefault="002F565F" w:rsidP="002F565F">
      <w:pPr>
        <w:numPr>
          <w:ilvl w:val="1"/>
          <w:numId w:val="32"/>
        </w:numPr>
        <w:spacing w:after="120"/>
        <w:jc w:val="both"/>
        <w:rPr>
          <w:rFonts w:ascii="Century Gothic" w:hAnsi="Century Gothic"/>
          <w:sz w:val="22"/>
          <w:szCs w:val="22"/>
        </w:rPr>
      </w:pPr>
      <w:r w:rsidRPr="002F565F">
        <w:rPr>
          <w:rFonts w:ascii="Century Gothic" w:hAnsi="Century Gothic"/>
          <w:color w:val="000000"/>
          <w:sz w:val="22"/>
          <w:szCs w:val="22"/>
        </w:rPr>
        <w:t>Para fins de habilitação, o(a) Pregoeiro(a) poderá obter certidões de órgãos ou entidades emissoras de certidões por sítios oficiais.</w:t>
      </w:r>
    </w:p>
    <w:p w:rsidR="002F565F" w:rsidRPr="002F565F" w:rsidRDefault="002F565F" w:rsidP="002F565F">
      <w:pPr>
        <w:numPr>
          <w:ilvl w:val="1"/>
          <w:numId w:val="32"/>
        </w:numPr>
        <w:spacing w:after="120"/>
        <w:jc w:val="both"/>
        <w:rPr>
          <w:rFonts w:ascii="Century Gothic" w:hAnsi="Century Gothic"/>
          <w:sz w:val="22"/>
          <w:szCs w:val="22"/>
        </w:rPr>
      </w:pPr>
      <w:r w:rsidRPr="002F565F">
        <w:rPr>
          <w:rFonts w:ascii="Century Gothic" w:hAnsi="Century Gothic"/>
          <w:sz w:val="22"/>
          <w:szCs w:val="22"/>
        </w:rPr>
        <w:t>Não serão aceitos documentos com indicação de CNPJ diferentes, salvo aqueles legalmente permitidos.</w:t>
      </w:r>
    </w:p>
    <w:p w:rsidR="002F565F" w:rsidRPr="002F565F" w:rsidRDefault="002F565F" w:rsidP="002F565F">
      <w:pPr>
        <w:numPr>
          <w:ilvl w:val="1"/>
          <w:numId w:val="32"/>
        </w:numPr>
        <w:spacing w:after="120"/>
        <w:jc w:val="both"/>
        <w:rPr>
          <w:rFonts w:ascii="Century Gothic" w:hAnsi="Century Gothic"/>
          <w:sz w:val="22"/>
          <w:szCs w:val="22"/>
        </w:rPr>
      </w:pPr>
      <w:r w:rsidRPr="002F565F">
        <w:rPr>
          <w:rFonts w:ascii="Century Gothic" w:hAnsi="Century Gothic"/>
          <w:sz w:val="22"/>
          <w:szCs w:val="22"/>
        </w:rPr>
        <w:t>Havendo necessidade de analisar minuciosamente os documentos exigidos, o(a) Pregoeiro(a) suspenderá a sessão, informando a nova data e horário para a continuidade da mesma.</w:t>
      </w:r>
    </w:p>
    <w:p w:rsidR="002F565F" w:rsidRPr="002F565F" w:rsidRDefault="002F565F" w:rsidP="002F565F">
      <w:pPr>
        <w:numPr>
          <w:ilvl w:val="1"/>
          <w:numId w:val="32"/>
        </w:numPr>
        <w:spacing w:after="120"/>
        <w:jc w:val="both"/>
        <w:rPr>
          <w:rFonts w:ascii="Century Gothic" w:hAnsi="Century Gothic"/>
          <w:sz w:val="22"/>
          <w:szCs w:val="22"/>
        </w:rPr>
      </w:pPr>
      <w:r w:rsidRPr="002F565F">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2F565F" w:rsidRPr="002F565F" w:rsidRDefault="002F565F" w:rsidP="002F565F">
      <w:pPr>
        <w:numPr>
          <w:ilvl w:val="1"/>
          <w:numId w:val="32"/>
        </w:numPr>
        <w:spacing w:after="120"/>
        <w:jc w:val="both"/>
        <w:rPr>
          <w:rFonts w:ascii="Century Gothic" w:hAnsi="Century Gothic"/>
          <w:sz w:val="22"/>
          <w:szCs w:val="22"/>
        </w:rPr>
      </w:pPr>
      <w:r w:rsidRPr="002F565F">
        <w:rPr>
          <w:rFonts w:ascii="Century Gothic" w:hAnsi="Century Gothic"/>
          <w:sz w:val="22"/>
          <w:szCs w:val="22"/>
        </w:rPr>
        <w:t>Constatado o atendimento às exigências de habilitação fixadas no Edital, o licitante será declarado vencedor.</w:t>
      </w:r>
    </w:p>
    <w:p w:rsidR="002F565F" w:rsidRPr="002F565F" w:rsidRDefault="002F565F" w:rsidP="002F565F">
      <w:pPr>
        <w:numPr>
          <w:ilvl w:val="2"/>
          <w:numId w:val="32"/>
        </w:numPr>
        <w:spacing w:after="120"/>
        <w:jc w:val="both"/>
        <w:rPr>
          <w:rFonts w:ascii="Century Gothic" w:hAnsi="Century Gothic"/>
          <w:sz w:val="22"/>
          <w:szCs w:val="22"/>
        </w:rPr>
      </w:pPr>
      <w:r w:rsidRPr="002F565F">
        <w:rPr>
          <w:rFonts w:ascii="Century Gothic" w:hAnsi="Century Gothic"/>
          <w:sz w:val="22"/>
          <w:szCs w:val="22"/>
        </w:rPr>
        <w:t xml:space="preserve">Caso o licitante seja microempresa ou empresa de pequeno porte, ou </w:t>
      </w:r>
      <w:r w:rsidRPr="002F565F">
        <w:rPr>
          <w:rFonts w:ascii="Century Gothic" w:hAnsi="Century Gothic"/>
          <w:color w:val="000000"/>
          <w:sz w:val="22"/>
          <w:szCs w:val="22"/>
        </w:rPr>
        <w:t xml:space="preserve">cooperativa enquadrada no artigo 34 da Lei nº 11.488, de 2007, </w:t>
      </w:r>
      <w:r w:rsidRPr="002F565F">
        <w:rPr>
          <w:rFonts w:ascii="Century Gothic" w:hAnsi="Century Gothic"/>
          <w:sz w:val="22"/>
          <w:szCs w:val="22"/>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2F565F" w:rsidRPr="002F565F" w:rsidRDefault="002F565F" w:rsidP="002F565F">
      <w:pPr>
        <w:numPr>
          <w:ilvl w:val="3"/>
          <w:numId w:val="32"/>
        </w:numPr>
        <w:spacing w:after="120"/>
        <w:ind w:left="1277"/>
        <w:jc w:val="both"/>
        <w:rPr>
          <w:rFonts w:ascii="Century Gothic" w:hAnsi="Century Gothic"/>
          <w:color w:val="000000"/>
          <w:sz w:val="22"/>
          <w:szCs w:val="22"/>
        </w:rPr>
      </w:pPr>
      <w:r w:rsidRPr="002F565F">
        <w:rPr>
          <w:rFonts w:ascii="Century Gothic" w:hAnsi="Century Gothic"/>
          <w:sz w:val="22"/>
          <w:szCs w:val="22"/>
        </w:rPr>
        <w:t xml:space="preserve">Como condição para o deferimento do prazo de regularização, o(a) Pregoeiro(a) poderá consultar </w:t>
      </w:r>
      <w:r w:rsidRPr="002F565F">
        <w:rPr>
          <w:rFonts w:ascii="Century Gothic" w:hAnsi="Century Gothic"/>
          <w:color w:val="000000"/>
          <w:sz w:val="22"/>
          <w:szCs w:val="22"/>
        </w:rPr>
        <w:t>o Portal da Transparência do Governo Federal (</w:t>
      </w:r>
      <w:hyperlink r:id="rId20" w:history="1">
        <w:r w:rsidRPr="002F565F">
          <w:rPr>
            <w:rStyle w:val="Hyperlink"/>
            <w:rFonts w:ascii="Century Gothic" w:hAnsi="Century Gothic"/>
            <w:sz w:val="22"/>
            <w:szCs w:val="22"/>
          </w:rPr>
          <w:t>www.portaldatransparencia.gov.br</w:t>
        </w:r>
      </w:hyperlink>
      <w:r w:rsidRPr="002F565F">
        <w:rPr>
          <w:rFonts w:ascii="Century Gothic" w:hAnsi="Century Gothic"/>
          <w:color w:val="000000"/>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2F565F" w:rsidRPr="002F565F" w:rsidRDefault="002F565F" w:rsidP="002F565F">
      <w:pPr>
        <w:numPr>
          <w:ilvl w:val="3"/>
          <w:numId w:val="32"/>
        </w:numPr>
        <w:spacing w:after="120"/>
        <w:ind w:left="1277"/>
        <w:jc w:val="both"/>
        <w:rPr>
          <w:rFonts w:ascii="Century Gothic" w:hAnsi="Century Gothic"/>
          <w:color w:val="000000"/>
          <w:sz w:val="22"/>
          <w:szCs w:val="22"/>
        </w:rPr>
      </w:pPr>
      <w:r w:rsidRPr="002F565F">
        <w:rPr>
          <w:rFonts w:ascii="Century Gothic" w:hAnsi="Century Gothic"/>
          <w:color w:val="000000"/>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2F565F" w:rsidRPr="002F565F" w:rsidRDefault="002F565F" w:rsidP="002F565F">
      <w:pPr>
        <w:numPr>
          <w:ilvl w:val="2"/>
          <w:numId w:val="32"/>
        </w:numPr>
        <w:spacing w:after="120"/>
        <w:jc w:val="both"/>
        <w:rPr>
          <w:rFonts w:ascii="Century Gothic" w:hAnsi="Century Gothic"/>
          <w:sz w:val="22"/>
          <w:szCs w:val="22"/>
        </w:rPr>
      </w:pPr>
      <w:r w:rsidRPr="002F565F">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2F565F" w:rsidRPr="002F565F" w:rsidRDefault="002F565F" w:rsidP="002F565F">
      <w:pPr>
        <w:numPr>
          <w:ilvl w:val="2"/>
          <w:numId w:val="32"/>
        </w:numPr>
        <w:spacing w:after="120"/>
        <w:jc w:val="both"/>
        <w:rPr>
          <w:rFonts w:ascii="Century Gothic" w:hAnsi="Century Gothic"/>
          <w:sz w:val="22"/>
          <w:szCs w:val="22"/>
        </w:rPr>
      </w:pPr>
      <w:r w:rsidRPr="002F565F">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2F565F" w:rsidRPr="002F565F" w:rsidRDefault="002F565F" w:rsidP="002F565F">
      <w:pPr>
        <w:numPr>
          <w:ilvl w:val="2"/>
          <w:numId w:val="32"/>
        </w:numPr>
        <w:spacing w:after="120"/>
        <w:jc w:val="both"/>
        <w:rPr>
          <w:rFonts w:ascii="Century Gothic" w:hAnsi="Century Gothic"/>
          <w:i/>
          <w:iCs/>
          <w:sz w:val="22"/>
          <w:szCs w:val="22"/>
          <w:shd w:val="clear" w:color="auto" w:fill="C0C0C0"/>
        </w:rPr>
      </w:pPr>
      <w:r w:rsidRPr="002F565F">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2F565F" w:rsidRPr="002F565F" w:rsidRDefault="002F565F" w:rsidP="002F565F">
      <w:pPr>
        <w:numPr>
          <w:ilvl w:val="1"/>
          <w:numId w:val="32"/>
        </w:numPr>
        <w:spacing w:after="120"/>
        <w:jc w:val="both"/>
        <w:rPr>
          <w:rFonts w:ascii="Century Gothic" w:hAnsi="Century Gothic"/>
          <w:sz w:val="22"/>
          <w:szCs w:val="22"/>
        </w:rPr>
      </w:pPr>
      <w:r w:rsidRPr="002F565F">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2F565F" w:rsidRPr="002F565F" w:rsidRDefault="002F565F" w:rsidP="002F565F">
      <w:pPr>
        <w:numPr>
          <w:ilvl w:val="1"/>
          <w:numId w:val="32"/>
        </w:numPr>
        <w:spacing w:after="120"/>
        <w:jc w:val="both"/>
        <w:rPr>
          <w:rFonts w:ascii="Century Gothic" w:hAnsi="Century Gothic"/>
          <w:sz w:val="22"/>
          <w:szCs w:val="22"/>
        </w:rPr>
      </w:pPr>
      <w:r w:rsidRPr="002F565F">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2F565F" w:rsidRPr="002F565F" w:rsidRDefault="002F565F" w:rsidP="002F565F">
      <w:pPr>
        <w:spacing w:before="100" w:beforeAutospacing="1" w:after="100" w:afterAutospacing="1"/>
        <w:jc w:val="both"/>
        <w:rPr>
          <w:rFonts w:ascii="Century Gothic" w:hAnsi="Century Gothic"/>
          <w:b/>
          <w:bCs/>
          <w:i/>
          <w:iCs/>
          <w:sz w:val="22"/>
          <w:szCs w:val="22"/>
          <w:u w:val="single"/>
        </w:rPr>
      </w:pPr>
      <w:r w:rsidRPr="002F565F">
        <w:rPr>
          <w:rFonts w:ascii="Century Gothic" w:hAnsi="Century Gothic"/>
          <w:b/>
          <w:bCs/>
          <w:i/>
          <w:iCs/>
          <w:sz w:val="22"/>
          <w:szCs w:val="22"/>
          <w:u w:val="single"/>
        </w:rPr>
        <w:t>Disposições: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Os documentos poderão ser apresentados, grampeados e/ou encadernados, devendo ser entregues enumerados e de preferência sequencialmente, a fim de permitir celeridade na conferência e exame correspondentes;</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A verificação pela PREGOEIRA nos sites oficiais das entidades emissores de certidões constitui meio legal de prova.</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Os documentos usados no credenciamento poderão ser usados para fins de habilitação, não sendo necessária sua duplicação.</w:t>
      </w:r>
    </w:p>
    <w:p w:rsidR="002F565F" w:rsidRPr="002F565F" w:rsidRDefault="002F565F" w:rsidP="002F565F">
      <w:pPr>
        <w:spacing w:before="100" w:beforeAutospacing="1" w:after="100" w:afterAutospacing="1"/>
        <w:jc w:val="both"/>
        <w:rPr>
          <w:rFonts w:ascii="Century Gothic" w:hAnsi="Century Gothic"/>
          <w:sz w:val="22"/>
          <w:szCs w:val="22"/>
        </w:rPr>
      </w:pPr>
      <w:r w:rsidRPr="002F565F">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7413CF" w:rsidRPr="002F565F" w:rsidRDefault="007413CF" w:rsidP="007413CF">
      <w:pPr>
        <w:rPr>
          <w:rFonts w:ascii="Century Gothic" w:hAnsi="Century Gothic"/>
          <w:sz w:val="22"/>
          <w:szCs w:val="22"/>
        </w:rPr>
      </w:pPr>
    </w:p>
    <w:sectPr w:rsidR="007413CF" w:rsidRPr="002F565F" w:rsidSect="00BB0D4F">
      <w:headerReference w:type="default" r:id="rId21"/>
      <w:footerReference w:type="default" r:id="rId22"/>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1A72" w:rsidRDefault="00861A72">
      <w:r>
        <w:separator/>
      </w:r>
    </w:p>
  </w:endnote>
  <w:endnote w:type="continuationSeparator" w:id="0">
    <w:p w:rsidR="00861A72" w:rsidRDefault="0086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246029" w:usb3="00000000" w:csb0="000001FF" w:csb1="00000000"/>
  </w:font>
  <w:font w:name="Raleway-Regular">
    <w:altName w:val="Trebuchet MS"/>
    <w:panose1 w:val="00000000000000000000"/>
    <w:charset w:val="00"/>
    <w:family w:val="swiss"/>
    <w:notTrueType/>
    <w:pitch w:val="default"/>
    <w:sig w:usb0="00000003" w:usb1="00000000" w:usb2="00000000" w:usb3="00000000" w:csb0="00000001" w:csb1="00000000"/>
  </w:font>
  <w:font w:name="Raleway-Light">
    <w:altName w:val="Trebuchet MS"/>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77F8" w:rsidRPr="0082422E" w:rsidRDefault="007477F8"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62848" behindDoc="0" locked="0" layoutInCell="1" allowOverlap="1" wp14:anchorId="0BD86613" wp14:editId="07D0AE76">
              <wp:simplePos x="0" y="0"/>
              <wp:positionH relativeFrom="column">
                <wp:posOffset>-343535</wp:posOffset>
              </wp:positionH>
              <wp:positionV relativeFrom="paragraph">
                <wp:posOffset>-15875</wp:posOffset>
              </wp:positionV>
              <wp:extent cx="4972050" cy="3625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7477F8" w:rsidRPr="0082422E" w:rsidRDefault="007477F8" w:rsidP="002C7F48">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43/2023/PREGÃO PRESENCIAL Nº 015</w:t>
                          </w:r>
                          <w:r w:rsidRPr="00B3307C">
                            <w:rPr>
                              <w:rFonts w:ascii="Cambria" w:hAnsi="Cambria"/>
                              <w:sz w:val="14"/>
                              <w:szCs w:val="14"/>
                            </w:rPr>
                            <w:t>/20</w:t>
                          </w:r>
                          <w:r>
                            <w:rPr>
                              <w:rFonts w:ascii="Cambria" w:hAnsi="Cambria"/>
                              <w:sz w:val="14"/>
                              <w:szCs w:val="14"/>
                            </w:rPr>
                            <w:t>23/REGISTRO DEPREÇO Nº 013/2023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D86613" id="_x0000_t202" coordsize="21600,21600" o:spt="202" path="m,l,21600r21600,l21600,xe">
              <v:stroke joinstyle="miter"/>
              <v:path gradientshapeok="t" o:connecttype="rect"/>
            </v:shapetype>
            <v:shape id="Text Box 1" o:spid="_x0000_s1026" type="#_x0000_t202" style="position:absolute;left:0;text-align:left;margin-left:-27.05pt;margin-top:-1.25pt;width:391.5pt;height:2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dlJgIAAFAEAAAOAAAAZHJzL2Uyb0RvYy54bWysVNtu2zAMfR+wfxD0vtjJ4i4x4hRdugwD&#10;ugvQ7gNkWbaFyaImKbG7ry8lpVm2vRXzgyCJ1CF5DunN9TQochTWSdAVnc9ySoTm0EjdVfT7w/7N&#10;ihLnmW6YAi0q+igcvd6+frUZTSkW0INqhCUIol05mor23psyyxzvxcDcDIzQaGzBDszj0XZZY9mI&#10;6IPKFnl+lY1gG2OBC+fw9jYZ6Tbit63g/mvbOuGJqijm5uNq41qHNdtuWNlZZnrJT2mwF2QxMKkx&#10;6BnqlnlGDlb+AzVIbsFB62cchgzaVnIRa8Bq5vlf1dz3zIhYC5LjzJkm9/9g+ZfjN0tkU9ElJZoN&#10;KNGDmDx5DxOZB3ZG40p0ujfo5ie8RpVjpc7cAf/hiIZdz3QnbqyFsResweziy+ziacJxAaQeP0OD&#10;YdjBQwSaWjsE6pAMguio0uNZmZAKx8vl+t0iL9DE0fb2alGsipBcxsrn18Y6/1HAQMKmohaVj+js&#10;eOd8cn12CcEcKNnspVLxYLt6pyw5MuySffxO6H+4KU3Giq6LRZEIeAHEID22u5JDRVd5+FIDBto+&#10;6CY2o2dSpT1WpzQWGXgM1CUS/VRPJ11qaB6RUQuprXEMcdOD/UXJiC1dUffzwKygRH3SqMp6vlyG&#10;GYiHZYGMUmIvLfWlhWmOUBX1lKTtzqe5ORgrux4jpT7QcINKtjKSHFJNWZ3yxraNMp1GLMzF5Tl6&#10;/f4RbJ8AAAD//wMAUEsDBBQABgAIAAAAIQC0jfXF3wAAAAkBAAAPAAAAZHJzL2Rvd25yZXYueG1s&#10;TI/BTsMwDIbvSLxDZCQuaEsXrWOUptM0gThvcOGWNV5b0Thtk60dT485wc2WP/3+/nwzuVZccAiN&#10;Jw2LeQICqfS2oUrDx/vrbA0iREPWtJ5QwxUDbIrbm9xk1o+0x8shVoJDKGRGQx1jl0kZyhqdCXPf&#10;IfHt5AdnIq9DJe1gRg53rVRJspLONMQfatPhrsby63B2Gvz4cnUe+0Q9fH67t922359Ur/X93bR9&#10;BhFxin8w/OqzOhTsdPRnskG0GmbpcsEoDyoFwcCjWj+BOGpIlyuQRS7/Nyh+AAAA//8DAFBLAQIt&#10;ABQABgAIAAAAIQC2gziS/gAAAOEBAAATAAAAAAAAAAAAAAAAAAAAAABbQ29udGVudF9UeXBlc10u&#10;eG1sUEsBAi0AFAAGAAgAAAAhADj9If/WAAAAlAEAAAsAAAAAAAAAAAAAAAAALwEAAF9yZWxzLy5y&#10;ZWxzUEsBAi0AFAAGAAgAAAAhALg5B2UmAgAAUAQAAA4AAAAAAAAAAAAAAAAALgIAAGRycy9lMm9E&#10;b2MueG1sUEsBAi0AFAAGAAgAAAAhALSN9cXfAAAACQEAAA8AAAAAAAAAAAAAAAAAgAQAAGRycy9k&#10;b3ducmV2LnhtbFBLBQYAAAAABAAEAPMAAACMBQAAAAA=&#10;" strokecolor="white">
              <v:textbox>
                <w:txbxContent>
                  <w:p w:rsidR="007477F8" w:rsidRPr="0082422E" w:rsidRDefault="007477F8" w:rsidP="002C7F48">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43/2023/PREGÃO PRESENCIAL Nº 015</w:t>
                    </w:r>
                    <w:r w:rsidRPr="00B3307C">
                      <w:rPr>
                        <w:rFonts w:ascii="Cambria" w:hAnsi="Cambria"/>
                        <w:sz w:val="14"/>
                        <w:szCs w:val="14"/>
                      </w:rPr>
                      <w:t>/20</w:t>
                    </w:r>
                    <w:r>
                      <w:rPr>
                        <w:rFonts w:ascii="Cambria" w:hAnsi="Cambria"/>
                        <w:sz w:val="14"/>
                        <w:szCs w:val="14"/>
                      </w:rPr>
                      <w:t>23/REGISTRO DEPREÇO Nº 013/2023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BB0D4F">
      <w:rPr>
        <w:rFonts w:ascii="Century Gothic" w:hAnsi="Century Gothic"/>
        <w:noProof/>
        <w:sz w:val="14"/>
        <w:szCs w:val="14"/>
      </w:rPr>
      <w:t>36</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BB0D4F">
      <w:rPr>
        <w:rFonts w:ascii="Century Gothic" w:hAnsi="Century Gothic"/>
        <w:noProof/>
        <w:sz w:val="14"/>
        <w:szCs w:val="14"/>
      </w:rPr>
      <w:t>55</w:t>
    </w:r>
    <w:r w:rsidRPr="0082422E">
      <w:rPr>
        <w:rFonts w:ascii="Century Gothic" w:hAnsi="Century Gothic"/>
        <w:sz w:val="14"/>
        <w:szCs w:val="14"/>
      </w:rPr>
      <w:fldChar w:fldCharType="end"/>
    </w:r>
  </w:p>
  <w:p w:rsidR="007477F8" w:rsidRPr="00AD7E8E" w:rsidRDefault="007477F8" w:rsidP="00C17AB2">
    <w:pPr>
      <w:pStyle w:val="Rodap"/>
      <w:rPr>
        <w:rFonts w:ascii="Century Gothic" w:hAnsi="Century Gothic" w:cs="Arial"/>
        <w:sz w:val="14"/>
        <w:szCs w:val="14"/>
      </w:rPr>
    </w:pPr>
  </w:p>
  <w:p w:rsidR="007477F8" w:rsidRPr="00AD7E8E" w:rsidRDefault="007477F8" w:rsidP="00C17AB2">
    <w:pPr>
      <w:pStyle w:val="Rodap"/>
      <w:jc w:val="center"/>
      <w:rPr>
        <w:rFonts w:ascii="Century Gothic" w:hAnsi="Century Gothic" w:cs="Arial"/>
        <w:sz w:val="14"/>
        <w:szCs w:val="14"/>
      </w:rPr>
    </w:pPr>
  </w:p>
  <w:p w:rsidR="007477F8" w:rsidRPr="00AD7E8E" w:rsidRDefault="007477F8" w:rsidP="00C17AB2">
    <w:pPr>
      <w:pStyle w:val="Rodap"/>
      <w:tabs>
        <w:tab w:val="clear" w:pos="4252"/>
        <w:tab w:val="clear" w:pos="8504"/>
      </w:tabs>
      <w:rPr>
        <w:rFonts w:ascii="Century Gothic" w:hAnsi="Century Gothic"/>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77F8" w:rsidRPr="0082422E" w:rsidRDefault="007477F8"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7477F8" w:rsidRPr="0082422E" w:rsidRDefault="007477F8"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43/2023/PREGÃO PRESENCIAL Nº 015</w:t>
                          </w:r>
                          <w:r w:rsidRPr="00B3307C">
                            <w:rPr>
                              <w:rFonts w:ascii="Cambria" w:hAnsi="Cambria"/>
                              <w:sz w:val="14"/>
                              <w:szCs w:val="14"/>
                            </w:rPr>
                            <w:t>/20</w:t>
                          </w:r>
                          <w:r>
                            <w:rPr>
                              <w:rFonts w:ascii="Cambria" w:hAnsi="Cambria"/>
                              <w:sz w:val="14"/>
                              <w:szCs w:val="14"/>
                            </w:rPr>
                            <w:t>23/REGISTRO DEPREÇO Nº 013/2023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pzLAIAAF0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SG1LJEeOd1g/ELEOxxmnnSShRfebs57mu+L+1wGc5Ex/&#10;MtSc5XQ2iwuRlNmciOXMXVp2lxYwgqAqHjgbxU0Yl+hgndq3FGkcB4M31NBGJa6fszqlTzOcWnDa&#10;t7gkl3ryev4rrB8BAAD//wMAUEsDBBQABgAIAAAAIQC0jfXF3wAAAAkBAAAPAAAAZHJzL2Rvd25y&#10;ZXYueG1sTI/BTsMwDIbvSLxDZCQuaEsXrWOUptM0gThvcOGWNV5b0Thtk60dT485wc2WP/3+/nwz&#10;uVZccAiNJw2LeQICqfS2oUrDx/vrbA0iREPWtJ5QwxUDbIrbm9xk1o+0x8shVoJDKGRGQx1jl0kZ&#10;yhqdCXPfIfHt5AdnIq9DJe1gRg53rVRJspLONMQfatPhrsby63B2Gvz4cnUe+0Q9fH67t922359U&#10;r/X93bR9BhFxin8w/OqzOhTsdPRnskG0GmbpcsEoDyoFwcCjWj+BOGpIlyuQRS7/Nyh+AAAA//8D&#10;AFBLAQItABQABgAIAAAAIQC2gziS/gAAAOEBAAATAAAAAAAAAAAAAAAAAAAAAABbQ29udGVudF9U&#10;eXBlc10ueG1sUEsBAi0AFAAGAAgAAAAhADj9If/WAAAAlAEAAAsAAAAAAAAAAAAAAAAALwEAAF9y&#10;ZWxzLy5yZWxzUEsBAi0AFAAGAAgAAAAhABngynMsAgAAXQQAAA4AAAAAAAAAAAAAAAAALgIAAGRy&#10;cy9lMm9Eb2MueG1sUEsBAi0AFAAGAAgAAAAhALSN9cXfAAAACQEAAA8AAAAAAAAAAAAAAAAAhgQA&#10;AGRycy9kb3ducmV2LnhtbFBLBQYAAAAABAAEAPMAAACSBQAAAAA=&#10;" strokecolor="white">
              <v:textbox>
                <w:txbxContent>
                  <w:p w:rsidR="007477F8" w:rsidRPr="0082422E" w:rsidRDefault="007477F8"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43/2023/PREGÃO PRESENCIAL Nº 015</w:t>
                    </w:r>
                    <w:r w:rsidRPr="00B3307C">
                      <w:rPr>
                        <w:rFonts w:ascii="Cambria" w:hAnsi="Cambria"/>
                        <w:sz w:val="14"/>
                        <w:szCs w:val="14"/>
                      </w:rPr>
                      <w:t>/20</w:t>
                    </w:r>
                    <w:r>
                      <w:rPr>
                        <w:rFonts w:ascii="Cambria" w:hAnsi="Cambria"/>
                        <w:sz w:val="14"/>
                        <w:szCs w:val="14"/>
                      </w:rPr>
                      <w:t>23/REGISTRO DEPREÇO Nº 013/2023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BB0D4F">
      <w:rPr>
        <w:rFonts w:ascii="Century Gothic" w:hAnsi="Century Gothic"/>
        <w:noProof/>
        <w:sz w:val="14"/>
        <w:szCs w:val="14"/>
      </w:rPr>
      <w:t>55</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BB0D4F">
      <w:rPr>
        <w:rFonts w:ascii="Century Gothic" w:hAnsi="Century Gothic"/>
        <w:noProof/>
        <w:sz w:val="14"/>
        <w:szCs w:val="14"/>
      </w:rPr>
      <w:t>55</w:t>
    </w:r>
    <w:r w:rsidRPr="0082422E">
      <w:rPr>
        <w:rFonts w:ascii="Century Gothic" w:hAnsi="Century Gothic"/>
        <w:sz w:val="14"/>
        <w:szCs w:val="14"/>
      </w:rPr>
      <w:fldChar w:fldCharType="end"/>
    </w:r>
  </w:p>
  <w:p w:rsidR="007477F8" w:rsidRPr="00AD7E8E" w:rsidRDefault="007477F8" w:rsidP="00C17AB2">
    <w:pPr>
      <w:pStyle w:val="Rodap"/>
      <w:rPr>
        <w:rFonts w:ascii="Century Gothic" w:hAnsi="Century Gothic" w:cs="Arial"/>
        <w:sz w:val="14"/>
        <w:szCs w:val="14"/>
      </w:rPr>
    </w:pPr>
  </w:p>
  <w:p w:rsidR="007477F8" w:rsidRPr="00AD7E8E" w:rsidRDefault="007477F8" w:rsidP="00C17AB2">
    <w:pPr>
      <w:pStyle w:val="Rodap"/>
      <w:jc w:val="center"/>
      <w:rPr>
        <w:rFonts w:ascii="Century Gothic" w:hAnsi="Century Gothic" w:cs="Arial"/>
        <w:sz w:val="14"/>
        <w:szCs w:val="14"/>
      </w:rPr>
    </w:pPr>
  </w:p>
  <w:p w:rsidR="007477F8" w:rsidRPr="00AD7E8E" w:rsidRDefault="007477F8"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1A72" w:rsidRDefault="00861A72">
      <w:r>
        <w:separator/>
      </w:r>
    </w:p>
  </w:footnote>
  <w:footnote w:type="continuationSeparator" w:id="0">
    <w:p w:rsidR="00861A72" w:rsidRDefault="00861A72">
      <w:r>
        <w:continuationSeparator/>
      </w:r>
    </w:p>
  </w:footnote>
  <w:footnote w:id="1">
    <w:p w:rsidR="007477F8" w:rsidRDefault="007477F8" w:rsidP="007413CF">
      <w:pPr>
        <w:pStyle w:val="Textodenotaderodap"/>
      </w:pPr>
      <w:r>
        <w:rPr>
          <w:rStyle w:val="Refdenotaderodap"/>
        </w:rPr>
        <w:footnoteRef/>
      </w:r>
      <w:r>
        <w:t xml:space="preserve"> </w:t>
      </w:r>
      <w:r>
        <w:rPr>
          <w:rFonts w:ascii="Raleway-Light" w:hAnsi="Raleway-Light" w:cs="Raleway-Light"/>
          <w:sz w:val="18"/>
          <w:szCs w:val="18"/>
        </w:rPr>
        <w:t>TJRS, Apelação Cível 70073464539. Relator: Des. Marilene Bonzanini. Data: 25/05/2017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1693"/>
    </w:tblGrid>
    <w:tr w:rsidR="007477F8" w:rsidTr="00ED199E">
      <w:tc>
        <w:tcPr>
          <w:tcW w:w="7479" w:type="dxa"/>
        </w:tcPr>
        <w:p w:rsidR="007477F8" w:rsidRPr="001A222B" w:rsidRDefault="007477F8" w:rsidP="00ED199E">
          <w:pPr>
            <w:pStyle w:val="Cabealho"/>
            <w:ind w:firstLine="1418"/>
            <w:rPr>
              <w:sz w:val="22"/>
            </w:rPr>
          </w:pPr>
          <w:r w:rsidRPr="008B68A8">
            <w:rPr>
              <w:noProof/>
              <w:sz w:val="19"/>
              <w:szCs w:val="19"/>
            </w:rPr>
            <w:drawing>
              <wp:anchor distT="0" distB="0" distL="114300" distR="114300" simplePos="0" relativeHeight="251663872" behindDoc="0" locked="0" layoutInCell="1" allowOverlap="1" wp14:anchorId="042FF786" wp14:editId="3F37755E">
                <wp:simplePos x="0" y="0"/>
                <wp:positionH relativeFrom="column">
                  <wp:posOffset>9830</wp:posOffset>
                </wp:positionH>
                <wp:positionV relativeFrom="paragraph">
                  <wp:posOffset>10643</wp:posOffset>
                </wp:positionV>
                <wp:extent cx="780804" cy="607161"/>
                <wp:effectExtent l="0" t="0" r="0" b="0"/>
                <wp:wrapNone/>
                <wp:docPr id="3" name="Imagem 3"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rsidR="007477F8" w:rsidRPr="001A222B" w:rsidRDefault="007477F8" w:rsidP="00ED199E">
          <w:pPr>
            <w:pStyle w:val="Cabealho"/>
            <w:ind w:firstLine="1418"/>
            <w:jc w:val="center"/>
            <w:rPr>
              <w:sz w:val="22"/>
            </w:rPr>
          </w:pPr>
          <w:r w:rsidRPr="001A222B">
            <w:rPr>
              <w:sz w:val="22"/>
            </w:rPr>
            <w:t>Rua Padre João Coutinho, 121</w:t>
          </w:r>
        </w:p>
        <w:p w:rsidR="007477F8" w:rsidRPr="001A222B" w:rsidRDefault="007477F8" w:rsidP="00ED199E">
          <w:pPr>
            <w:pStyle w:val="Cabealho"/>
            <w:ind w:firstLine="1418"/>
            <w:jc w:val="center"/>
            <w:rPr>
              <w:sz w:val="22"/>
            </w:rPr>
          </w:pPr>
          <w:r w:rsidRPr="001A222B">
            <w:rPr>
              <w:sz w:val="22"/>
            </w:rPr>
            <w:t>CNPJ nº 18.836.973/0001-20 – Tel.: (31)3872-5005</w:t>
          </w:r>
        </w:p>
        <w:p w:rsidR="007477F8" w:rsidRPr="008B68A8" w:rsidRDefault="007477F8" w:rsidP="00ED199E">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7477F8" w:rsidRDefault="007477F8" w:rsidP="00ED199E">
          <w:pPr>
            <w:pStyle w:val="Cabealho"/>
            <w:tabs>
              <w:tab w:val="clear" w:pos="4252"/>
              <w:tab w:val="clear" w:pos="8504"/>
            </w:tabs>
          </w:pPr>
          <w:r>
            <w:rPr>
              <w:rFonts w:ascii="Verdana" w:hAnsi="Verdana" w:cs="Courier New"/>
              <w:noProof/>
              <w:sz w:val="24"/>
              <w:szCs w:val="24"/>
            </w:rPr>
            <w:drawing>
              <wp:inline distT="0" distB="0" distL="0" distR="0" wp14:anchorId="4D9E7F00" wp14:editId="547AF366">
                <wp:extent cx="938031" cy="753466"/>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7477F8" w:rsidRDefault="007477F8" w:rsidP="000D40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1693"/>
    </w:tblGrid>
    <w:tr w:rsidR="007477F8" w:rsidTr="00514C47">
      <w:tc>
        <w:tcPr>
          <w:tcW w:w="7479" w:type="dxa"/>
        </w:tcPr>
        <w:p w:rsidR="007477F8" w:rsidRPr="001A222B" w:rsidRDefault="007477F8"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7477F8" w:rsidRPr="001A222B" w:rsidRDefault="007477F8" w:rsidP="001B2FD1">
          <w:pPr>
            <w:pStyle w:val="Cabealho"/>
            <w:ind w:firstLine="1418"/>
            <w:jc w:val="center"/>
            <w:rPr>
              <w:sz w:val="22"/>
            </w:rPr>
          </w:pPr>
          <w:r w:rsidRPr="001A222B">
            <w:rPr>
              <w:sz w:val="22"/>
            </w:rPr>
            <w:t>Rua Padre João Coutinho, 121</w:t>
          </w:r>
        </w:p>
        <w:p w:rsidR="007477F8" w:rsidRPr="001A222B" w:rsidRDefault="007477F8" w:rsidP="001B2FD1">
          <w:pPr>
            <w:pStyle w:val="Cabealho"/>
            <w:ind w:firstLine="1418"/>
            <w:jc w:val="center"/>
            <w:rPr>
              <w:sz w:val="22"/>
            </w:rPr>
          </w:pPr>
          <w:r w:rsidRPr="001A222B">
            <w:rPr>
              <w:sz w:val="22"/>
            </w:rPr>
            <w:t>CNPJ nº 18.836.973/0001-20 – Tel.: (31)3872-5005</w:t>
          </w:r>
        </w:p>
        <w:p w:rsidR="007477F8" w:rsidRPr="008B68A8" w:rsidRDefault="007477F8"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7477F8" w:rsidRDefault="007477F8"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7477F8" w:rsidRDefault="007477F8" w:rsidP="000D4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1832B70"/>
    <w:multiLevelType w:val="hybridMultilevel"/>
    <w:tmpl w:val="26387494"/>
    <w:lvl w:ilvl="0" w:tplc="C05E6240">
      <w:start w:val="1"/>
      <w:numFmt w:val="decimal"/>
      <w:lvlText w:val="%1."/>
      <w:lvlJc w:val="left"/>
      <w:pPr>
        <w:tabs>
          <w:tab w:val="num" w:pos="1211"/>
        </w:tabs>
        <w:ind w:left="1211"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1D5C100D"/>
    <w:multiLevelType w:val="multilevel"/>
    <w:tmpl w:val="85CECE16"/>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2"/>
        <w:szCs w:val="20"/>
      </w:rPr>
    </w:lvl>
    <w:lvl w:ilvl="2">
      <w:start w:val="1"/>
      <w:numFmt w:val="decimal"/>
      <w:lvlText w:val="%1.%2.%3."/>
      <w:lvlJc w:val="left"/>
      <w:pPr>
        <w:ind w:left="1922" w:hanging="504"/>
      </w:pPr>
      <w:rPr>
        <w:b w:val="0"/>
        <w:i w:val="0"/>
        <w:color w:val="auto"/>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15:restartNumberingAfterBreak="0">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9AB1468"/>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F9441D1"/>
    <w:multiLevelType w:val="hybridMultilevel"/>
    <w:tmpl w:val="6966D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7" w15:restartNumberingAfterBreak="0">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15:restartNumberingAfterBreak="0">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15:restartNumberingAfterBreak="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8" w15:restartNumberingAfterBreak="0">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15:restartNumberingAfterBreak="0">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9BF0CCB"/>
    <w:multiLevelType w:val="multilevel"/>
    <w:tmpl w:val="019E6E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6" w15:restartNumberingAfterBreak="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30"/>
  </w:num>
  <w:num w:numId="4">
    <w:abstractNumId w:val="6"/>
  </w:num>
  <w:num w:numId="5">
    <w:abstractNumId w:val="13"/>
  </w:num>
  <w:num w:numId="6">
    <w:abstractNumId w:val="8"/>
  </w:num>
  <w:num w:numId="7">
    <w:abstractNumId w:val="34"/>
  </w:num>
  <w:num w:numId="8">
    <w:abstractNumId w:val="12"/>
  </w:num>
  <w:num w:numId="9">
    <w:abstractNumId w:val="15"/>
  </w:num>
  <w:num w:numId="10">
    <w:abstractNumId w:val="33"/>
  </w:num>
  <w:num w:numId="11">
    <w:abstractNumId w:val="42"/>
  </w:num>
  <w:num w:numId="12">
    <w:abstractNumId w:val="26"/>
  </w:num>
  <w:num w:numId="13">
    <w:abstractNumId w:val="28"/>
  </w:num>
  <w:num w:numId="14">
    <w:abstractNumId w:val="29"/>
  </w:num>
  <w:num w:numId="15">
    <w:abstractNumId w:val="46"/>
  </w:num>
  <w:num w:numId="16">
    <w:abstractNumId w:val="19"/>
  </w:num>
  <w:num w:numId="17">
    <w:abstractNumId w:val="20"/>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1"/>
  </w:num>
  <w:num w:numId="25">
    <w:abstractNumId w:val="2"/>
  </w:num>
  <w:num w:numId="26">
    <w:abstractNumId w:val="4"/>
  </w:num>
  <w:num w:numId="27">
    <w:abstractNumId w:val="9"/>
  </w:num>
  <w:num w:numId="28">
    <w:abstractNumId w:val="41"/>
  </w:num>
  <w:num w:numId="29">
    <w:abstractNumId w:val="45"/>
  </w:num>
  <w:num w:numId="30">
    <w:abstractNumId w:val="0"/>
  </w:num>
  <w:num w:numId="31">
    <w:abstractNumId w:val="7"/>
  </w:num>
  <w:num w:numId="32">
    <w:abstractNumId w:val="24"/>
  </w:num>
  <w:num w:numId="33">
    <w:abstractNumId w:val="25"/>
  </w:num>
  <w:num w:numId="34">
    <w:abstractNumId w:val="23"/>
  </w:num>
  <w:num w:numId="35">
    <w:abstractNumId w:val="43"/>
  </w:num>
  <w:num w:numId="36">
    <w:abstractNumId w:val="35"/>
  </w:num>
  <w:num w:numId="37">
    <w:abstractNumId w:val="32"/>
  </w:num>
  <w:num w:numId="38">
    <w:abstractNumId w:val="22"/>
  </w:num>
  <w:num w:numId="39">
    <w:abstractNumId w:val="39"/>
  </w:num>
  <w:num w:numId="40">
    <w:abstractNumId w:val="37"/>
  </w:num>
  <w:num w:numId="41">
    <w:abstractNumId w:val="38"/>
  </w:num>
  <w:num w:numId="42">
    <w:abstractNumId w:val="21"/>
  </w:num>
  <w:num w:numId="43">
    <w:abstractNumId w:val="1"/>
  </w:num>
  <w:num w:numId="44">
    <w:abstractNumId w:val="18"/>
  </w:num>
  <w:num w:numId="45">
    <w:abstractNumId w:val="11"/>
  </w:num>
  <w:num w:numId="46">
    <w:abstractNumId w:val="17"/>
  </w:num>
  <w:num w:numId="47">
    <w:abstractNumId w:val="27"/>
  </w:num>
  <w:num w:numId="48">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CB"/>
    <w:rsid w:val="000027A3"/>
    <w:rsid w:val="00003140"/>
    <w:rsid w:val="00003963"/>
    <w:rsid w:val="00005092"/>
    <w:rsid w:val="00005524"/>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5A8D"/>
    <w:rsid w:val="00046E82"/>
    <w:rsid w:val="0005299B"/>
    <w:rsid w:val="00052B36"/>
    <w:rsid w:val="0006079F"/>
    <w:rsid w:val="00062D03"/>
    <w:rsid w:val="0006311D"/>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397"/>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454"/>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44FF"/>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D6ED4"/>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3530"/>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3FE2"/>
    <w:rsid w:val="002849FD"/>
    <w:rsid w:val="00286237"/>
    <w:rsid w:val="00287735"/>
    <w:rsid w:val="00291198"/>
    <w:rsid w:val="002918CE"/>
    <w:rsid w:val="0029380E"/>
    <w:rsid w:val="00293F4C"/>
    <w:rsid w:val="00294678"/>
    <w:rsid w:val="002952AF"/>
    <w:rsid w:val="00295673"/>
    <w:rsid w:val="00297A05"/>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2B75"/>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565F"/>
    <w:rsid w:val="002F7227"/>
    <w:rsid w:val="002F73CE"/>
    <w:rsid w:val="00300901"/>
    <w:rsid w:val="00301A71"/>
    <w:rsid w:val="00303499"/>
    <w:rsid w:val="003050DB"/>
    <w:rsid w:val="003077DB"/>
    <w:rsid w:val="00310307"/>
    <w:rsid w:val="00310E38"/>
    <w:rsid w:val="003131B1"/>
    <w:rsid w:val="00313A1F"/>
    <w:rsid w:val="00316511"/>
    <w:rsid w:val="0031750D"/>
    <w:rsid w:val="00317CF2"/>
    <w:rsid w:val="003214B8"/>
    <w:rsid w:val="0032288D"/>
    <w:rsid w:val="00322F4C"/>
    <w:rsid w:val="003236CC"/>
    <w:rsid w:val="00323FF2"/>
    <w:rsid w:val="0033024C"/>
    <w:rsid w:val="003315A5"/>
    <w:rsid w:val="00333E96"/>
    <w:rsid w:val="003474E5"/>
    <w:rsid w:val="003513A0"/>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B6314"/>
    <w:rsid w:val="004C1362"/>
    <w:rsid w:val="004C39B1"/>
    <w:rsid w:val="004C47C9"/>
    <w:rsid w:val="004D1C3E"/>
    <w:rsid w:val="004D3A15"/>
    <w:rsid w:val="004D721A"/>
    <w:rsid w:val="004E023A"/>
    <w:rsid w:val="004E1AFD"/>
    <w:rsid w:val="004E2205"/>
    <w:rsid w:val="004E71B7"/>
    <w:rsid w:val="004E75ED"/>
    <w:rsid w:val="004E7923"/>
    <w:rsid w:val="004F08F9"/>
    <w:rsid w:val="004F375C"/>
    <w:rsid w:val="004F4568"/>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460"/>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169E9"/>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42E60"/>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3A15"/>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3641"/>
    <w:rsid w:val="006A5486"/>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690"/>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3CF"/>
    <w:rsid w:val="007419DA"/>
    <w:rsid w:val="00744463"/>
    <w:rsid w:val="0074448C"/>
    <w:rsid w:val="007477F8"/>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6B50"/>
    <w:rsid w:val="008475D9"/>
    <w:rsid w:val="00847DB5"/>
    <w:rsid w:val="0085045D"/>
    <w:rsid w:val="0085174D"/>
    <w:rsid w:val="008524C5"/>
    <w:rsid w:val="00852E4A"/>
    <w:rsid w:val="008601D7"/>
    <w:rsid w:val="00861A72"/>
    <w:rsid w:val="00863B5E"/>
    <w:rsid w:val="00863D6A"/>
    <w:rsid w:val="00863DE7"/>
    <w:rsid w:val="00866B01"/>
    <w:rsid w:val="00866EEF"/>
    <w:rsid w:val="00867656"/>
    <w:rsid w:val="0086794F"/>
    <w:rsid w:val="0087140F"/>
    <w:rsid w:val="0087177B"/>
    <w:rsid w:val="008778D4"/>
    <w:rsid w:val="0088077B"/>
    <w:rsid w:val="0088089B"/>
    <w:rsid w:val="00884994"/>
    <w:rsid w:val="0088520F"/>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CBC"/>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1B4"/>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3BDF"/>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5CB8"/>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45A5"/>
    <w:rsid w:val="00B955B9"/>
    <w:rsid w:val="00BA197C"/>
    <w:rsid w:val="00BA5BCE"/>
    <w:rsid w:val="00BB0D4F"/>
    <w:rsid w:val="00BB2D66"/>
    <w:rsid w:val="00BB309C"/>
    <w:rsid w:val="00BB5510"/>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2EE7"/>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2D1"/>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433D"/>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67459"/>
    <w:rsid w:val="00C70B3C"/>
    <w:rsid w:val="00C74472"/>
    <w:rsid w:val="00C762B0"/>
    <w:rsid w:val="00C76356"/>
    <w:rsid w:val="00C7644C"/>
    <w:rsid w:val="00C771F0"/>
    <w:rsid w:val="00C8032C"/>
    <w:rsid w:val="00C806A7"/>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2C3"/>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4C7"/>
    <w:rsid w:val="00CE7AAE"/>
    <w:rsid w:val="00CF1123"/>
    <w:rsid w:val="00CF1995"/>
    <w:rsid w:val="00CF2322"/>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37368"/>
    <w:rsid w:val="00D40AE2"/>
    <w:rsid w:val="00D40C54"/>
    <w:rsid w:val="00D41125"/>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129A"/>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5269"/>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99E"/>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61A4"/>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255C"/>
    <w:rsid w:val="00F76F75"/>
    <w:rsid w:val="00F803B5"/>
    <w:rsid w:val="00F80EAC"/>
    <w:rsid w:val="00F83042"/>
    <w:rsid w:val="00F83D36"/>
    <w:rsid w:val="00F84AE0"/>
    <w:rsid w:val="00F8610F"/>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0E45"/>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DC868E4-3302-4641-B370-25CE6A71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rsid w:val="00176A26"/>
    <w:rPr>
      <w:rFonts w:ascii="Tahoma" w:hAnsi="Tahoma" w:cs="Tahoma"/>
      <w:sz w:val="16"/>
      <w:szCs w:val="16"/>
    </w:rPr>
  </w:style>
  <w:style w:type="character" w:customStyle="1" w:styleId="TextodebaloChar">
    <w:name w:val="Texto de balão Char"/>
    <w:link w:val="Textodebalo"/>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iPriority w:val="2"/>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basedOn w:val="Fontepargpadro"/>
    <w:rsid w:val="00BF2EE7"/>
  </w:style>
  <w:style w:type="character" w:customStyle="1" w:styleId="a-list-item">
    <w:name w:val="a-list-item"/>
    <w:basedOn w:val="Fontepargpadro"/>
    <w:rsid w:val="00BF2EE7"/>
  </w:style>
  <w:style w:type="character" w:customStyle="1" w:styleId="fontstyle01">
    <w:name w:val="fontstyle01"/>
    <w:basedOn w:val="Fontepargpadro"/>
    <w:rsid w:val="00BF2EE7"/>
    <w:rPr>
      <w:rFonts w:ascii="Calibri" w:hAnsi="Calibri" w:cs="Calibri" w:hint="default"/>
      <w:b w:val="0"/>
      <w:bCs w:val="0"/>
      <w:i w:val="0"/>
      <w:iCs w:val="0"/>
      <w:color w:val="000000"/>
      <w:sz w:val="20"/>
      <w:szCs w:val="20"/>
    </w:rPr>
  </w:style>
  <w:style w:type="paragraph" w:customStyle="1" w:styleId="msonormal0">
    <w:name w:val="msonormal"/>
    <w:basedOn w:val="Normal"/>
    <w:rsid w:val="002F5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s://cilia.com.br/" TargetMode="External"/><Relationship Id="rId18" Type="http://schemas.openxmlformats.org/officeDocument/2006/relationships/hyperlink" Target="http://www.cnj.jus.br/improbidade_adm/consultar_requerido.ph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luisburgo.mg.gov.br" TargetMode="External"/><Relationship Id="rId17" Type="http://schemas.openxmlformats.org/officeDocument/2006/relationships/hyperlink" Target="http://www.portaldatransparencia.gov.br/cei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portaldatransparencia.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oantoniodograma.mg.gov.br/licitacoes/editais-licitaco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santoantoniodograma.mg.gov.br" TargetMode="External"/><Relationship Id="rId19"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s://www.calcmaps.com/pt/map-radiu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274B-46C1-4311-8819-0E10BFF1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19795</Words>
  <Characters>106894</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126437</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2022-09-23T18:26:00Z</cp:lastPrinted>
  <dcterms:created xsi:type="dcterms:W3CDTF">2023-04-26T18:40:00Z</dcterms:created>
  <dcterms:modified xsi:type="dcterms:W3CDTF">2023-04-26T18:40:00Z</dcterms:modified>
</cp:coreProperties>
</file>