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C72C" w14:textId="77777777" w:rsidR="00137480" w:rsidRPr="007E1D63" w:rsidRDefault="00137480" w:rsidP="007E1D63">
      <w:pPr>
        <w:jc w:val="center"/>
        <w:rPr>
          <w:rFonts w:ascii="Century Gothic" w:hAnsi="Century Gothic"/>
          <w:b/>
          <w:bCs/>
          <w:i/>
          <w:iCs/>
          <w:u w:val="single"/>
        </w:rPr>
      </w:pPr>
      <w:bookmarkStart w:id="0" w:name="_Hlk48652234"/>
      <w:r w:rsidRPr="007E1D63">
        <w:rPr>
          <w:rFonts w:ascii="Century Gothic" w:hAnsi="Century Gothic"/>
          <w:b/>
          <w:bCs/>
          <w:i/>
          <w:iCs/>
          <w:u w:val="single"/>
        </w:rPr>
        <w:t>AVISO DE LICITAÇÃO</w:t>
      </w:r>
    </w:p>
    <w:p w14:paraId="1781B57C" w14:textId="766D989D" w:rsidR="00137480" w:rsidRPr="007E1D63" w:rsidRDefault="0019517E" w:rsidP="007E1D63">
      <w:pPr>
        <w:jc w:val="center"/>
        <w:rPr>
          <w:rFonts w:ascii="Century Gothic" w:hAnsi="Century Gothic"/>
          <w:b/>
          <w:bCs/>
          <w:i/>
          <w:iCs/>
        </w:rPr>
      </w:pPr>
      <w:bookmarkStart w:id="1" w:name="_GoBack"/>
      <w:r>
        <w:rPr>
          <w:rFonts w:ascii="Century Gothic" w:hAnsi="Century Gothic"/>
          <w:b/>
          <w:bCs/>
          <w:i/>
          <w:iCs/>
        </w:rPr>
        <w:t>PROCESSO DE LICITAÇÃO Nº 078/2023</w:t>
      </w:r>
    </w:p>
    <w:p w14:paraId="661C08FF" w14:textId="0AF25008" w:rsidR="00137480" w:rsidRPr="007E1D63" w:rsidRDefault="0019517E" w:rsidP="007E1D63">
      <w:pPr>
        <w:jc w:val="center"/>
        <w:rPr>
          <w:rFonts w:ascii="Century Gothic" w:hAnsi="Century Gothic"/>
          <w:b/>
          <w:bCs/>
          <w:i/>
          <w:iCs/>
        </w:rPr>
      </w:pPr>
      <w:r>
        <w:rPr>
          <w:rFonts w:ascii="Century Gothic" w:hAnsi="Century Gothic"/>
          <w:b/>
          <w:bCs/>
          <w:i/>
          <w:iCs/>
        </w:rPr>
        <w:t>PREGÃO PRESENCIAL Nº 027/2023</w:t>
      </w:r>
    </w:p>
    <w:p w14:paraId="23A23F62" w14:textId="48127F2F" w:rsidR="00C8032C" w:rsidRPr="007E1D63" w:rsidRDefault="0019517E" w:rsidP="007E1D63">
      <w:pPr>
        <w:jc w:val="center"/>
        <w:rPr>
          <w:rFonts w:ascii="Century Gothic" w:hAnsi="Century Gothic"/>
          <w:b/>
          <w:bCs/>
          <w:i/>
          <w:iCs/>
        </w:rPr>
      </w:pPr>
      <w:r>
        <w:rPr>
          <w:rFonts w:ascii="Century Gothic" w:hAnsi="Century Gothic"/>
          <w:b/>
          <w:bCs/>
          <w:i/>
          <w:iCs/>
        </w:rPr>
        <w:t>REGISTRO DE PREÇO Nº 027/2023</w:t>
      </w:r>
    </w:p>
    <w:bookmarkEnd w:id="1"/>
    <w:p w14:paraId="1A857241" w14:textId="188B8954" w:rsidR="00CC6DF4" w:rsidRDefault="00137480" w:rsidP="00CC6DF4">
      <w:pPr>
        <w:spacing w:before="100" w:beforeAutospacing="1" w:after="100" w:afterAutospacing="1"/>
        <w:jc w:val="both"/>
        <w:rPr>
          <w:rFonts w:ascii="Century Gothic" w:hAnsi="Century Gothic"/>
        </w:rPr>
      </w:pPr>
      <w:r w:rsidRPr="0027474D">
        <w:rPr>
          <w:rFonts w:ascii="Century Gothic" w:hAnsi="Century Gothic"/>
        </w:rPr>
        <w:t xml:space="preserve">Acha-se aberta, no Departamento de Licitações da Prefeitura Municipal de </w:t>
      </w:r>
      <w:r w:rsidR="00EC6C35">
        <w:rPr>
          <w:rFonts w:ascii="Century Gothic" w:hAnsi="Century Gothic"/>
        </w:rPr>
        <w:t>Santo Antônio do Grama</w:t>
      </w:r>
      <w:r w:rsidRPr="0027474D">
        <w:rPr>
          <w:rFonts w:ascii="Century Gothic" w:hAnsi="Century Gothic"/>
        </w:rPr>
        <w:t xml:space="preserve">, Estado de Minas Gerais, situado à </w:t>
      </w:r>
      <w:r w:rsidR="00EC6C35">
        <w:rPr>
          <w:rFonts w:ascii="Century Gothic" w:hAnsi="Century Gothic"/>
        </w:rPr>
        <w:t>Rua Padre João Coutinho</w:t>
      </w:r>
      <w:r w:rsidRPr="0027474D">
        <w:rPr>
          <w:rFonts w:ascii="Century Gothic" w:hAnsi="Century Gothic"/>
        </w:rPr>
        <w:t xml:space="preserve">, n° </w:t>
      </w:r>
      <w:r w:rsidR="00EC6C35">
        <w:rPr>
          <w:rFonts w:ascii="Century Gothic" w:hAnsi="Century Gothic"/>
        </w:rPr>
        <w:t>121</w:t>
      </w:r>
      <w:r w:rsidRPr="0027474D">
        <w:rPr>
          <w:rFonts w:ascii="Century Gothic" w:hAnsi="Century Gothic"/>
        </w:rPr>
        <w:t xml:space="preserve">, Centro, nesta cidade de </w:t>
      </w:r>
      <w:r w:rsidR="00EC6C35">
        <w:rPr>
          <w:rFonts w:ascii="Century Gothic" w:hAnsi="Century Gothic"/>
        </w:rPr>
        <w:t>Santo Antônio do Grama</w:t>
      </w:r>
      <w:r w:rsidRPr="0027474D">
        <w:rPr>
          <w:rFonts w:ascii="Century Gothic" w:hAnsi="Century Gothic"/>
        </w:rPr>
        <w:t xml:space="preserve">, Estado de Minas Gerais, </w:t>
      </w:r>
      <w:r w:rsidR="005D4F70" w:rsidRPr="0027474D">
        <w:rPr>
          <w:rFonts w:ascii="Century Gothic" w:hAnsi="Century Gothic"/>
        </w:rPr>
        <w:t xml:space="preserve">LICITAÇÃO NA MODALIDADE DE PREGÃO PRESENCIAL, </w:t>
      </w:r>
      <w:r w:rsidR="001C4B42" w:rsidRPr="001C4B42">
        <w:rPr>
          <w:rFonts w:ascii="Century Gothic" w:hAnsi="Century Gothic"/>
        </w:rPr>
        <w:t xml:space="preserve">tipo menor preço, representado pelo valor </w:t>
      </w:r>
      <w:r w:rsidR="008A0832">
        <w:rPr>
          <w:rFonts w:ascii="Century Gothic" w:hAnsi="Century Gothic"/>
        </w:rPr>
        <w:t>de serviço e peças da tabela de preços constante da Portaria nº 045/2023</w:t>
      </w:r>
      <w:r w:rsidR="001C4B42" w:rsidRPr="001C4B42">
        <w:rPr>
          <w:rFonts w:ascii="Century Gothic" w:hAnsi="Century Gothic"/>
        </w:rPr>
        <w:t>,</w:t>
      </w:r>
      <w:r w:rsidR="007E1D63">
        <w:rPr>
          <w:rFonts w:ascii="Century Gothic" w:hAnsi="Century Gothic"/>
        </w:rPr>
        <w:t xml:space="preserve"> sendo </w:t>
      </w:r>
      <w:r w:rsidR="007E1D63" w:rsidRPr="001C4B42">
        <w:rPr>
          <w:rFonts w:ascii="Century Gothic" w:hAnsi="Century Gothic"/>
        </w:rPr>
        <w:t xml:space="preserve">o maior percentual de desconto </w:t>
      </w:r>
      <w:r w:rsidR="007E1D63">
        <w:rPr>
          <w:rFonts w:ascii="Century Gothic" w:hAnsi="Century Gothic"/>
        </w:rPr>
        <w:t>apurado</w:t>
      </w:r>
      <w:r w:rsidR="00E225CC">
        <w:rPr>
          <w:rFonts w:ascii="Century Gothic" w:hAnsi="Century Gothic"/>
        </w:rPr>
        <w:t>,</w:t>
      </w:r>
      <w:r w:rsidR="007E1D63">
        <w:rPr>
          <w:rFonts w:ascii="Century Gothic" w:hAnsi="Century Gothic"/>
        </w:rPr>
        <w:t xml:space="preserve"> </w:t>
      </w:r>
      <w:r w:rsidRPr="0027474D">
        <w:rPr>
          <w:rFonts w:ascii="Century Gothic" w:hAnsi="Century Gothic"/>
        </w:rPr>
        <w:t xml:space="preserve">com a finalidade de selecionar a melhor proposta para </w:t>
      </w:r>
      <w:r w:rsidR="006A6E8F">
        <w:rPr>
          <w:rFonts w:ascii="Century Gothic" w:hAnsi="Century Gothic"/>
        </w:rPr>
        <w:t xml:space="preserve">o </w:t>
      </w:r>
      <w:r w:rsidR="006A6E8F" w:rsidRPr="006A6E8F">
        <w:rPr>
          <w:rFonts w:ascii="Century Gothic" w:hAnsi="Century Gothic"/>
        </w:rPr>
        <w:t xml:space="preserve">registro de preço e futura contratação de empresa especializada para fornecimento de peças e serviços para </w:t>
      </w:r>
      <w:r w:rsidR="00CC6DF4" w:rsidRPr="00CC6DF4">
        <w:rPr>
          <w:rFonts w:ascii="Century Gothic" w:hAnsi="Century Gothic"/>
        </w:rPr>
        <w:t xml:space="preserve">manutenção </w:t>
      </w:r>
      <w:r w:rsidR="008A0832">
        <w:rPr>
          <w:rFonts w:ascii="Century Gothic" w:hAnsi="Century Gothic"/>
        </w:rPr>
        <w:t>preventiva e corretiva dos equipamentos odontológicos do Município de Santo Antônio do Grama</w:t>
      </w:r>
      <w:r w:rsidR="00CC6DF4">
        <w:rPr>
          <w:rFonts w:ascii="Century Gothic" w:hAnsi="Century Gothic"/>
        </w:rPr>
        <w:t>, Estado de Minas Gerais</w:t>
      </w:r>
      <w:r w:rsidRPr="0027474D">
        <w:rPr>
          <w:rFonts w:ascii="Century Gothic" w:hAnsi="Century Gothic"/>
        </w:rPr>
        <w:t>, cujas especificações detalhadas encontram-se no Edital e seus anexos.</w:t>
      </w:r>
      <w:r w:rsidR="006A6E8F">
        <w:rPr>
          <w:rFonts w:ascii="Century Gothic" w:hAnsi="Century Gothic"/>
        </w:rPr>
        <w:t xml:space="preserve"> </w:t>
      </w:r>
    </w:p>
    <w:p w14:paraId="1A671B84" w14:textId="6E0C168F" w:rsidR="00137480" w:rsidRPr="0027474D" w:rsidRDefault="00E225CC" w:rsidP="00CC6DF4">
      <w:pPr>
        <w:autoSpaceDE w:val="0"/>
        <w:autoSpaceDN w:val="0"/>
        <w:adjustRightInd w:val="0"/>
        <w:jc w:val="both"/>
        <w:rPr>
          <w:rFonts w:ascii="Century Gothic" w:hAnsi="Century Gothic"/>
        </w:rPr>
      </w:pPr>
      <w:r>
        <w:rPr>
          <w:rFonts w:ascii="Century Gothic" w:hAnsi="Century Gothic"/>
        </w:rPr>
        <w:t xml:space="preserve">A presente licitação será regida pela </w:t>
      </w:r>
      <w:r w:rsidR="000C5983" w:rsidRPr="0027474D">
        <w:rPr>
          <w:rFonts w:ascii="Century Gothic" w:hAnsi="Century Gothic"/>
        </w:rPr>
        <w:t>Lei Federal nº 10.520/2002</w:t>
      </w:r>
      <w:r w:rsidR="000C5983" w:rsidRPr="0027474D">
        <w:rPr>
          <w:rFonts w:ascii="Century Gothic" w:hAnsi="Century Gothic"/>
          <w:vertAlign w:val="superscript"/>
        </w:rPr>
        <w:footnoteReference w:id="1"/>
      </w:r>
      <w:r w:rsidR="000C5983" w:rsidRPr="0027474D">
        <w:rPr>
          <w:rFonts w:ascii="Century Gothic" w:hAnsi="Century Gothic"/>
        </w:rPr>
        <w:t>e supletivamente pela Lei Federal nº 8.666/93</w:t>
      </w:r>
      <w:r w:rsidR="000C5983" w:rsidRPr="0027474D">
        <w:rPr>
          <w:rFonts w:ascii="Century Gothic" w:hAnsi="Century Gothic"/>
          <w:vertAlign w:val="superscript"/>
        </w:rPr>
        <w:footnoteReference w:id="2"/>
      </w:r>
      <w:r w:rsidR="000C5983" w:rsidRPr="0027474D">
        <w:rPr>
          <w:rFonts w:ascii="Century Gothic" w:hAnsi="Century Gothic"/>
        </w:rPr>
        <w:t xml:space="preserve">, bem como pelo Decreto Federal nº 10.024/2019 e </w:t>
      </w:r>
      <w:r w:rsidR="00CC6DF4">
        <w:rPr>
          <w:rFonts w:ascii="Century Gothic" w:hAnsi="Century Gothic"/>
        </w:rPr>
        <w:t xml:space="preserve">Legislação </w:t>
      </w:r>
      <w:r w:rsidR="000C5983" w:rsidRPr="0027474D">
        <w:rPr>
          <w:rFonts w:ascii="Century Gothic" w:hAnsi="Century Gothic"/>
        </w:rPr>
        <w:t>Municipal, Lei Complementar Federal n° 123, de 14 de dezembro de 2006, Lei Complementar 147 de 07 de agosto de 2.014, do Decreto nº 7.892, de 23 de janeiro de 2013, do Decreto n° 8.538, de 06 de outubro de 2015</w:t>
      </w:r>
      <w:r w:rsidR="00137480" w:rsidRPr="0027474D">
        <w:rPr>
          <w:rFonts w:ascii="Century Gothic" w:hAnsi="Century Gothic"/>
        </w:rPr>
        <w:t>.</w:t>
      </w:r>
    </w:p>
    <w:p w14:paraId="49599540" w14:textId="77777777"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Serão observados os seguintes horários e datas para os procedimentos:</w:t>
      </w:r>
    </w:p>
    <w:p w14:paraId="2CC19494" w14:textId="640D3242"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Recebimento das Propostas: até as </w:t>
      </w:r>
      <w:r w:rsidR="008A0832">
        <w:rPr>
          <w:rFonts w:ascii="Century Gothic" w:hAnsi="Century Gothic"/>
          <w:highlight w:val="yellow"/>
        </w:rPr>
        <w:t>09hs00min</w:t>
      </w:r>
      <w:r w:rsidRPr="0027474D">
        <w:rPr>
          <w:rFonts w:ascii="Century Gothic" w:hAnsi="Century Gothic"/>
        </w:rPr>
        <w:t xml:space="preserve">, horário local, do dia </w:t>
      </w:r>
      <w:r w:rsidR="008A0832">
        <w:rPr>
          <w:rFonts w:ascii="Century Gothic" w:hAnsi="Century Gothic"/>
        </w:rPr>
        <w:t>26/07/2023</w:t>
      </w:r>
      <w:r w:rsidRPr="0027474D">
        <w:rPr>
          <w:rFonts w:ascii="Century Gothic" w:hAnsi="Century Gothic"/>
        </w:rPr>
        <w:t>.</w:t>
      </w:r>
    </w:p>
    <w:p w14:paraId="196DBFFE" w14:textId="6F52711C"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Início da Sessão: as </w:t>
      </w:r>
      <w:r w:rsidR="008A0832">
        <w:rPr>
          <w:rFonts w:ascii="Century Gothic" w:hAnsi="Century Gothic"/>
        </w:rPr>
        <w:t>09hs00min</w:t>
      </w:r>
      <w:r w:rsidRPr="0027474D">
        <w:rPr>
          <w:rFonts w:ascii="Century Gothic" w:hAnsi="Century Gothic"/>
        </w:rPr>
        <w:t xml:space="preserve">, horário local, do dia </w:t>
      </w:r>
      <w:r w:rsidR="008A0832">
        <w:rPr>
          <w:rFonts w:ascii="Century Gothic" w:hAnsi="Century Gothic"/>
        </w:rPr>
        <w:t>26/07/2023</w:t>
      </w:r>
      <w:r w:rsidRPr="0027474D">
        <w:rPr>
          <w:rFonts w:ascii="Century Gothic" w:hAnsi="Century Gothic"/>
        </w:rPr>
        <w:t>.</w:t>
      </w:r>
    </w:p>
    <w:p w14:paraId="075DBB86" w14:textId="77777777"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Poderão participar da licitação pessoas jurídicas que atuam no ramo pertinente ao objeto licitado, observadas as condições constantes do edital.</w:t>
      </w:r>
    </w:p>
    <w:p w14:paraId="55607F0C" w14:textId="2E67BEAC"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O Edital Completo poderá ser obtido pelos interessados no Departamento de Licitações, situado à </w:t>
      </w:r>
      <w:r w:rsidR="00EC6C35">
        <w:rPr>
          <w:rFonts w:ascii="Century Gothic" w:hAnsi="Century Gothic"/>
        </w:rPr>
        <w:t>Rua Padre João Coutinho</w:t>
      </w:r>
      <w:r w:rsidRPr="0027474D">
        <w:rPr>
          <w:rFonts w:ascii="Century Gothic" w:hAnsi="Century Gothic"/>
        </w:rPr>
        <w:t xml:space="preserve">, </w:t>
      </w:r>
      <w:r w:rsidR="00EC6C35">
        <w:rPr>
          <w:rFonts w:ascii="Century Gothic" w:hAnsi="Century Gothic"/>
        </w:rPr>
        <w:t>121</w:t>
      </w:r>
      <w:r w:rsidRPr="0027474D">
        <w:rPr>
          <w:rFonts w:ascii="Century Gothic" w:hAnsi="Century Gothic"/>
        </w:rPr>
        <w:t xml:space="preserve">, Centro, em meio magnético, de segunda a sexta-feira, nos horários entre </w:t>
      </w:r>
      <w:r w:rsidR="00CC6DF4">
        <w:rPr>
          <w:rFonts w:ascii="Century Gothic" w:hAnsi="Century Gothic"/>
        </w:rPr>
        <w:t>08</w:t>
      </w:r>
      <w:r w:rsidR="00EC6C35">
        <w:rPr>
          <w:rFonts w:ascii="Century Gothic" w:hAnsi="Century Gothic"/>
        </w:rPr>
        <w:t>hs30min</w:t>
      </w:r>
      <w:r w:rsidR="008324DB" w:rsidRPr="0027474D">
        <w:rPr>
          <w:rFonts w:ascii="Century Gothic" w:hAnsi="Century Gothic"/>
        </w:rPr>
        <w:t xml:space="preserve"> às 17hs00min</w:t>
      </w:r>
      <w:r w:rsidRPr="0027474D">
        <w:rPr>
          <w:rFonts w:ascii="Century Gothic" w:hAnsi="Century Gothic"/>
        </w:rPr>
        <w:t xml:space="preserve">, ou pelo endereço eletrônico </w:t>
      </w:r>
      <w:r w:rsidR="00EC50AE">
        <w:rPr>
          <w:rFonts w:ascii="Century Gothic" w:hAnsi="Century Gothic"/>
        </w:rPr>
        <w:t>compraselicitacao@gmail.com</w:t>
      </w:r>
      <w:r w:rsidRPr="0027474D">
        <w:rPr>
          <w:rFonts w:ascii="Century Gothic" w:hAnsi="Century Gothic"/>
        </w:rPr>
        <w:t xml:space="preserve">. É necessário que, ao fazer download do Edital, seja informado ao Departamento de Licitações, via fone ou via fax, </w:t>
      </w:r>
      <w:r w:rsidR="00EC50AE">
        <w:rPr>
          <w:rFonts w:ascii="Century Gothic" w:hAnsi="Century Gothic"/>
        </w:rPr>
        <w:t>(31) 3872-5005</w:t>
      </w:r>
      <w:r w:rsidRPr="0027474D">
        <w:rPr>
          <w:rFonts w:ascii="Century Gothic" w:hAnsi="Century Gothic"/>
        </w:rPr>
        <w:t xml:space="preserve">,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14:paraId="22F08272" w14:textId="10235588"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Quaisquer dúvidas, contatar pelo telefone </w:t>
      </w:r>
      <w:r w:rsidR="00EC50AE">
        <w:rPr>
          <w:rFonts w:ascii="Century Gothic" w:hAnsi="Century Gothic"/>
        </w:rPr>
        <w:t>(31) 3872-5005</w:t>
      </w:r>
      <w:r w:rsidRPr="0027474D">
        <w:rPr>
          <w:rFonts w:ascii="Century Gothic" w:hAnsi="Century Gothic"/>
        </w:rPr>
        <w:t>.</w:t>
      </w:r>
    </w:p>
    <w:p w14:paraId="5D8C35FB" w14:textId="5BD7AAC2" w:rsidR="00137480" w:rsidRPr="0027474D" w:rsidRDefault="00EC6C35" w:rsidP="00141B6C">
      <w:pPr>
        <w:spacing w:before="100" w:beforeAutospacing="1" w:after="100" w:afterAutospacing="1"/>
        <w:jc w:val="both"/>
        <w:rPr>
          <w:rFonts w:ascii="Century Gothic" w:hAnsi="Century Gothic"/>
        </w:rPr>
      </w:pPr>
      <w:r>
        <w:rPr>
          <w:rFonts w:ascii="Century Gothic" w:hAnsi="Century Gothic"/>
        </w:rPr>
        <w:t>Santo Antônio do Grama</w:t>
      </w:r>
      <w:r w:rsidR="007C054D">
        <w:rPr>
          <w:rFonts w:ascii="Century Gothic" w:hAnsi="Century Gothic"/>
        </w:rPr>
        <w:t xml:space="preserve">, </w:t>
      </w:r>
      <w:r w:rsidR="008A0832">
        <w:rPr>
          <w:rFonts w:ascii="Century Gothic" w:hAnsi="Century Gothic"/>
        </w:rPr>
        <w:t>11 de julho de 2023</w:t>
      </w:r>
      <w:r w:rsidR="00137480" w:rsidRPr="0027474D">
        <w:rPr>
          <w:rFonts w:ascii="Century Gothic" w:hAnsi="Century Gothic"/>
        </w:rPr>
        <w:t>.</w:t>
      </w:r>
    </w:p>
    <w:p w14:paraId="79299818" w14:textId="29B9B637" w:rsidR="00137480" w:rsidRPr="0027474D" w:rsidRDefault="00EC50AE" w:rsidP="00141B6C">
      <w:pPr>
        <w:jc w:val="both"/>
        <w:rPr>
          <w:rFonts w:ascii="Century Gothic" w:hAnsi="Century Gothic"/>
          <w:b/>
          <w:bCs/>
          <w:i/>
          <w:iCs/>
        </w:rPr>
      </w:pPr>
      <w:r>
        <w:rPr>
          <w:rFonts w:ascii="Century Gothic" w:hAnsi="Century Gothic"/>
          <w:b/>
          <w:bCs/>
          <w:i/>
          <w:iCs/>
        </w:rPr>
        <w:t>LETICIA MARIA TEIXEIRA PEREIRA</w:t>
      </w:r>
    </w:p>
    <w:p w14:paraId="4BBCBE30" w14:textId="56E4CEA5" w:rsidR="00137480" w:rsidRPr="0027474D" w:rsidRDefault="003D1D83" w:rsidP="00141B6C">
      <w:pPr>
        <w:jc w:val="both"/>
        <w:rPr>
          <w:rFonts w:ascii="Century Gothic" w:hAnsi="Century Gothic"/>
          <w:b/>
          <w:bCs/>
          <w:i/>
          <w:iCs/>
        </w:rPr>
      </w:pPr>
      <w:r w:rsidRPr="0027474D">
        <w:rPr>
          <w:rFonts w:ascii="Century Gothic" w:hAnsi="Century Gothic"/>
          <w:b/>
          <w:bCs/>
          <w:i/>
          <w:iCs/>
        </w:rPr>
        <w:t>PREGOEIRA</w:t>
      </w:r>
      <w:bookmarkEnd w:id="0"/>
    </w:p>
    <w:p w14:paraId="50DB6AD5" w14:textId="77777777" w:rsidR="00EC6C35" w:rsidRDefault="00EC6C35" w:rsidP="00141B6C">
      <w:pPr>
        <w:jc w:val="center"/>
        <w:rPr>
          <w:rFonts w:ascii="Century Gothic" w:hAnsi="Century Gothic"/>
          <w:sz w:val="28"/>
          <w:szCs w:val="28"/>
        </w:rPr>
      </w:pPr>
    </w:p>
    <w:p w14:paraId="34B5BE53" w14:textId="77777777" w:rsidR="008A0832" w:rsidRDefault="008A0832" w:rsidP="00141B6C">
      <w:pPr>
        <w:jc w:val="center"/>
        <w:rPr>
          <w:rFonts w:ascii="Century Gothic" w:hAnsi="Century Gothic"/>
          <w:sz w:val="28"/>
          <w:szCs w:val="28"/>
        </w:rPr>
      </w:pPr>
    </w:p>
    <w:p w14:paraId="3149C80F" w14:textId="77777777" w:rsidR="00EC6C35" w:rsidRDefault="00EC6C35" w:rsidP="00141B6C">
      <w:pPr>
        <w:jc w:val="center"/>
        <w:rPr>
          <w:rFonts w:ascii="Century Gothic" w:hAnsi="Century Gothic"/>
          <w:sz w:val="28"/>
          <w:szCs w:val="28"/>
        </w:rPr>
      </w:pPr>
    </w:p>
    <w:p w14:paraId="57338E8D" w14:textId="4FC2D8E4" w:rsidR="002B0B9F" w:rsidRPr="0027474D" w:rsidRDefault="0019517E" w:rsidP="00141B6C">
      <w:pPr>
        <w:jc w:val="center"/>
        <w:rPr>
          <w:rFonts w:ascii="Century Gothic" w:hAnsi="Century Gothic"/>
          <w:sz w:val="28"/>
          <w:szCs w:val="28"/>
        </w:rPr>
      </w:pPr>
      <w:r>
        <w:rPr>
          <w:rFonts w:ascii="Century Gothic" w:hAnsi="Century Gothic"/>
          <w:sz w:val="28"/>
          <w:szCs w:val="28"/>
        </w:rPr>
        <w:lastRenderedPageBreak/>
        <w:t>PROCESSO DE LICITAÇÃO Nº 078/2023</w:t>
      </w:r>
    </w:p>
    <w:p w14:paraId="6FF090C2" w14:textId="4A6EF9A6" w:rsidR="002B0B9F" w:rsidRPr="0027474D" w:rsidRDefault="0019517E" w:rsidP="00141B6C">
      <w:pPr>
        <w:jc w:val="center"/>
        <w:rPr>
          <w:rFonts w:ascii="Century Gothic" w:hAnsi="Century Gothic"/>
          <w:sz w:val="28"/>
          <w:szCs w:val="28"/>
        </w:rPr>
      </w:pPr>
      <w:r>
        <w:rPr>
          <w:rFonts w:ascii="Century Gothic" w:hAnsi="Century Gothic"/>
          <w:sz w:val="28"/>
          <w:szCs w:val="28"/>
        </w:rPr>
        <w:t>PREGÃO PRESENCIAL Nº 027/2023</w:t>
      </w:r>
    </w:p>
    <w:p w14:paraId="4697958B" w14:textId="2B642C77" w:rsidR="0085045D" w:rsidRPr="0027474D" w:rsidRDefault="0019517E" w:rsidP="00141B6C">
      <w:pPr>
        <w:jc w:val="center"/>
        <w:rPr>
          <w:rFonts w:ascii="Century Gothic" w:hAnsi="Century Gothic"/>
          <w:sz w:val="28"/>
          <w:szCs w:val="28"/>
        </w:rPr>
      </w:pPr>
      <w:r>
        <w:rPr>
          <w:rFonts w:ascii="Century Gothic" w:hAnsi="Century Gothic"/>
          <w:sz w:val="28"/>
          <w:szCs w:val="28"/>
        </w:rPr>
        <w:t>REGISTRO DE PREÇO Nº 027/2023</w:t>
      </w:r>
    </w:p>
    <w:p w14:paraId="7AEE6500" w14:textId="18A30265" w:rsidR="00A82D99" w:rsidRPr="0027474D" w:rsidRDefault="004837AA"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O MUNICÍPIO DE </w:t>
      </w:r>
      <w:r w:rsidR="00EC6C35">
        <w:rPr>
          <w:rFonts w:ascii="Century Gothic" w:hAnsi="Century Gothic"/>
          <w:sz w:val="19"/>
          <w:szCs w:val="19"/>
        </w:rPr>
        <w:t>SANTO ANTÔNIO DO GRAMA</w:t>
      </w:r>
      <w:r w:rsidRPr="0027474D">
        <w:rPr>
          <w:rFonts w:ascii="Century Gothic" w:hAnsi="Century Gothic"/>
          <w:sz w:val="19"/>
          <w:szCs w:val="19"/>
        </w:rPr>
        <w:t xml:space="preserve">, pessoa jurídica de direito público, por seu órgão </w:t>
      </w:r>
      <w:r w:rsidR="003D1D83" w:rsidRPr="0027474D">
        <w:rPr>
          <w:rFonts w:ascii="Century Gothic" w:hAnsi="Century Gothic"/>
          <w:sz w:val="19"/>
          <w:szCs w:val="19"/>
        </w:rPr>
        <w:t>PREFEITURA</w:t>
      </w:r>
      <w:r w:rsidRPr="0027474D">
        <w:rPr>
          <w:rFonts w:ascii="Century Gothic" w:hAnsi="Century Gothic"/>
          <w:sz w:val="19"/>
          <w:szCs w:val="19"/>
        </w:rPr>
        <w:t xml:space="preserve"> MUNICIPAL, com sede na </w:t>
      </w:r>
      <w:r w:rsidR="00EC6C35">
        <w:rPr>
          <w:rFonts w:ascii="Century Gothic" w:hAnsi="Century Gothic"/>
          <w:sz w:val="19"/>
          <w:szCs w:val="19"/>
        </w:rPr>
        <w:t>Rua Padre João Coutinho</w:t>
      </w:r>
      <w:r w:rsidR="001A22D4" w:rsidRPr="0027474D">
        <w:rPr>
          <w:rFonts w:ascii="Century Gothic" w:hAnsi="Century Gothic"/>
          <w:sz w:val="19"/>
          <w:szCs w:val="19"/>
        </w:rPr>
        <w:t xml:space="preserve">, nº </w:t>
      </w:r>
      <w:r w:rsidR="00EC6C35">
        <w:rPr>
          <w:rFonts w:ascii="Century Gothic" w:hAnsi="Century Gothic"/>
          <w:sz w:val="19"/>
          <w:szCs w:val="19"/>
        </w:rPr>
        <w:t>121</w:t>
      </w:r>
      <w:r w:rsidRPr="0027474D">
        <w:rPr>
          <w:rFonts w:ascii="Century Gothic" w:hAnsi="Century Gothic"/>
          <w:sz w:val="19"/>
          <w:szCs w:val="19"/>
        </w:rPr>
        <w:t xml:space="preserve">, Bairro Centro, nesta cidade de </w:t>
      </w:r>
      <w:r w:rsidR="00EC6C35">
        <w:rPr>
          <w:rFonts w:ascii="Century Gothic" w:hAnsi="Century Gothic"/>
          <w:sz w:val="19"/>
          <w:szCs w:val="19"/>
        </w:rPr>
        <w:t>SANTO ANTÔNIO DO GRAMA</w:t>
      </w:r>
      <w:r w:rsidRPr="0027474D">
        <w:rPr>
          <w:rFonts w:ascii="Century Gothic" w:hAnsi="Century Gothic"/>
          <w:sz w:val="19"/>
          <w:szCs w:val="19"/>
        </w:rPr>
        <w:t>, Estado de Minas Gerais</w:t>
      </w:r>
      <w:r w:rsidRPr="0027474D">
        <w:rPr>
          <w:rFonts w:ascii="Century Gothic" w:eastAsia="Calibri" w:hAnsi="Century Gothic"/>
          <w:sz w:val="19"/>
          <w:szCs w:val="19"/>
        </w:rPr>
        <w:t xml:space="preserve">, inscrito no Cadastro Nacional de Pessoa Jurídica sob o nº </w:t>
      </w:r>
      <w:r w:rsidR="00FC3F72">
        <w:rPr>
          <w:rFonts w:ascii="Century Gothic" w:eastAsia="Calibri" w:hAnsi="Century Gothic"/>
          <w:sz w:val="19"/>
          <w:szCs w:val="19"/>
        </w:rPr>
        <w:t>18.836.973/0001-20</w:t>
      </w:r>
      <w:r w:rsidRPr="0027474D">
        <w:rPr>
          <w:rFonts w:ascii="Century Gothic" w:eastAsia="Calibri" w:hAnsi="Century Gothic"/>
          <w:sz w:val="19"/>
          <w:szCs w:val="19"/>
        </w:rPr>
        <w:t xml:space="preserve">, neste ato representado pelo Prefeito Municipal Senhor </w:t>
      </w:r>
      <w:r w:rsidR="00F07BED">
        <w:rPr>
          <w:rFonts w:ascii="Century Gothic" w:eastAsia="Calibri" w:hAnsi="Century Gothic"/>
          <w:sz w:val="19"/>
          <w:szCs w:val="19"/>
        </w:rPr>
        <w:t>MARCOS AURÉLIO CAMINHO</w:t>
      </w:r>
      <w:r w:rsidRPr="0027474D">
        <w:rPr>
          <w:rFonts w:ascii="Century Gothic" w:eastAsia="Calibri" w:hAnsi="Century Gothic"/>
          <w:sz w:val="19"/>
          <w:szCs w:val="19"/>
        </w:rPr>
        <w:t xml:space="preserve"> e </w:t>
      </w:r>
      <w:r w:rsidR="0040541F" w:rsidRPr="0027474D">
        <w:rPr>
          <w:rFonts w:ascii="Century Gothic" w:eastAsia="Calibri" w:hAnsi="Century Gothic"/>
          <w:sz w:val="19"/>
          <w:szCs w:val="19"/>
        </w:rPr>
        <w:t>a</w:t>
      </w:r>
      <w:r w:rsidRPr="0027474D">
        <w:rPr>
          <w:rFonts w:ascii="Century Gothic" w:eastAsia="Calibri" w:hAnsi="Century Gothic"/>
          <w:sz w:val="19"/>
          <w:szCs w:val="19"/>
        </w:rPr>
        <w:t xml:space="preserve"> </w:t>
      </w:r>
      <w:r w:rsidR="003D1D83" w:rsidRPr="0027474D">
        <w:rPr>
          <w:rFonts w:ascii="Century Gothic" w:eastAsia="Calibri" w:hAnsi="Century Gothic"/>
          <w:sz w:val="19"/>
          <w:szCs w:val="19"/>
        </w:rPr>
        <w:t>PREGOEIRA</w:t>
      </w:r>
      <w:r w:rsidRPr="0027474D">
        <w:rPr>
          <w:rFonts w:ascii="Century Gothic" w:eastAsia="Calibri" w:hAnsi="Century Gothic"/>
          <w:sz w:val="19"/>
          <w:szCs w:val="19"/>
        </w:rPr>
        <w:t xml:space="preserve"> </w:t>
      </w:r>
      <w:r w:rsidR="00EC50AE">
        <w:rPr>
          <w:rFonts w:ascii="Century Gothic" w:hAnsi="Century Gothic"/>
          <w:sz w:val="19"/>
          <w:szCs w:val="19"/>
        </w:rPr>
        <w:t>LETICIA MARIA TEIXEIRA PEREIRA</w:t>
      </w:r>
      <w:r w:rsidRPr="0027474D">
        <w:rPr>
          <w:rFonts w:ascii="Century Gothic" w:hAnsi="Century Gothic"/>
          <w:sz w:val="19"/>
          <w:szCs w:val="19"/>
        </w:rPr>
        <w:t>, designad</w:t>
      </w:r>
      <w:r w:rsidR="001725B1" w:rsidRPr="0027474D">
        <w:rPr>
          <w:rFonts w:ascii="Century Gothic" w:hAnsi="Century Gothic"/>
          <w:sz w:val="19"/>
          <w:szCs w:val="19"/>
        </w:rPr>
        <w:t>a</w:t>
      </w:r>
      <w:r w:rsidRPr="0027474D">
        <w:rPr>
          <w:rFonts w:ascii="Century Gothic" w:hAnsi="Century Gothic"/>
          <w:sz w:val="19"/>
          <w:szCs w:val="19"/>
        </w:rPr>
        <w:t xml:space="preserve"> pel</w:t>
      </w:r>
      <w:r w:rsidR="001725B1" w:rsidRPr="0027474D">
        <w:rPr>
          <w:rFonts w:ascii="Century Gothic" w:hAnsi="Century Gothic"/>
          <w:sz w:val="19"/>
          <w:szCs w:val="19"/>
        </w:rPr>
        <w:t>o</w:t>
      </w:r>
      <w:r w:rsidRPr="0027474D">
        <w:rPr>
          <w:rFonts w:ascii="Century Gothic" w:hAnsi="Century Gothic"/>
          <w:sz w:val="19"/>
          <w:szCs w:val="19"/>
        </w:rPr>
        <w:t xml:space="preserve"> </w:t>
      </w:r>
      <w:r w:rsidR="001725B1" w:rsidRPr="0027474D">
        <w:rPr>
          <w:rFonts w:ascii="Century Gothic" w:hAnsi="Century Gothic"/>
          <w:sz w:val="19"/>
          <w:szCs w:val="19"/>
        </w:rPr>
        <w:t>Decreto Municipal nº 039/</w:t>
      </w:r>
      <w:r w:rsidR="00FE0BAE">
        <w:rPr>
          <w:rFonts w:ascii="Century Gothic" w:hAnsi="Century Gothic"/>
          <w:sz w:val="19"/>
          <w:szCs w:val="19"/>
        </w:rPr>
        <w:t>2023</w:t>
      </w:r>
      <w:r w:rsidRPr="0027474D">
        <w:rPr>
          <w:rFonts w:ascii="Century Gothic" w:hAnsi="Century Gothic"/>
          <w:sz w:val="19"/>
          <w:szCs w:val="19"/>
        </w:rPr>
        <w:t xml:space="preserve">, e, em conformidade com </w:t>
      </w:r>
      <w:r w:rsidR="000C5983" w:rsidRPr="0027474D">
        <w:rPr>
          <w:rFonts w:ascii="Century Gothic" w:hAnsi="Century Gothic"/>
          <w:sz w:val="19"/>
          <w:szCs w:val="19"/>
        </w:rPr>
        <w:t>a Lei Federal nº 10.520/2002</w:t>
      </w:r>
      <w:r w:rsidR="000C5983" w:rsidRPr="0027474D">
        <w:rPr>
          <w:rFonts w:ascii="Century Gothic" w:hAnsi="Century Gothic"/>
          <w:sz w:val="19"/>
          <w:szCs w:val="19"/>
          <w:vertAlign w:val="superscript"/>
        </w:rPr>
        <w:footnoteReference w:id="3"/>
      </w:r>
      <w:r w:rsidR="000C5983" w:rsidRPr="0027474D">
        <w:rPr>
          <w:rFonts w:ascii="Century Gothic" w:hAnsi="Century Gothic"/>
          <w:sz w:val="19"/>
          <w:szCs w:val="19"/>
        </w:rPr>
        <w:t xml:space="preserve"> e supletivamente pela Lei Federal nº 8.666/93</w:t>
      </w:r>
      <w:r w:rsidR="000C5983" w:rsidRPr="0027474D">
        <w:rPr>
          <w:rFonts w:ascii="Century Gothic" w:hAnsi="Century Gothic"/>
          <w:sz w:val="19"/>
          <w:szCs w:val="19"/>
          <w:vertAlign w:val="superscript"/>
        </w:rPr>
        <w:footnoteReference w:id="4"/>
      </w:r>
      <w:r w:rsidR="000C5983" w:rsidRPr="0027474D">
        <w:rPr>
          <w:rFonts w:ascii="Century Gothic" w:hAnsi="Century Gothic"/>
          <w:sz w:val="19"/>
          <w:szCs w:val="19"/>
        </w:rPr>
        <w:t xml:space="preserve">, bem como pelo </w:t>
      </w:r>
      <w:bookmarkStart w:id="2" w:name="_Hlk48198310"/>
      <w:r w:rsidR="000C5983" w:rsidRPr="0027474D">
        <w:rPr>
          <w:rFonts w:ascii="Century Gothic" w:hAnsi="Century Gothic"/>
          <w:sz w:val="19"/>
          <w:szCs w:val="19"/>
        </w:rPr>
        <w:t xml:space="preserve">Decreto Federal nº 10.024/2019 e </w:t>
      </w:r>
      <w:bookmarkEnd w:id="2"/>
      <w:r w:rsidR="000C5983" w:rsidRPr="0027474D">
        <w:rPr>
          <w:rFonts w:ascii="Century Gothic" w:hAnsi="Century Gothic"/>
          <w:sz w:val="19"/>
          <w:szCs w:val="19"/>
        </w:rPr>
        <w:t>Decreto Municipal nº 005/</w:t>
      </w:r>
      <w:r w:rsidR="00FE0BAE">
        <w:rPr>
          <w:rFonts w:ascii="Century Gothic" w:hAnsi="Century Gothic"/>
          <w:sz w:val="19"/>
          <w:szCs w:val="19"/>
        </w:rPr>
        <w:t>2023</w:t>
      </w:r>
      <w:r w:rsidR="000C5983" w:rsidRPr="0027474D">
        <w:rPr>
          <w:rFonts w:ascii="Century Gothic" w:hAnsi="Century Gothic"/>
          <w:sz w:val="19"/>
          <w:szCs w:val="19"/>
        </w:rPr>
        <w:t>, Lei Complementar Federal n° 123, de 14 de dezembro de 2006, Lei Complementar 147 de 07 de agosto de 2.014, do Decreto nº 7.892, de 23 de janeiro de 2013, do Decreto n° 8.538, de 06 de outubro de 2015</w:t>
      </w:r>
      <w:r w:rsidRPr="0027474D">
        <w:rPr>
          <w:rFonts w:ascii="Century Gothic" w:hAnsi="Century Gothic"/>
          <w:sz w:val="19"/>
          <w:szCs w:val="19"/>
        </w:rPr>
        <w:t>, especificações e anexos do presente Instrumento Convocatório, torna pública</w:t>
      </w:r>
      <w:r w:rsidR="00417AE8" w:rsidRPr="0027474D">
        <w:rPr>
          <w:rFonts w:ascii="Century Gothic" w:hAnsi="Century Gothic"/>
          <w:sz w:val="19"/>
          <w:szCs w:val="19"/>
        </w:rPr>
        <w:t>, para conhecimento de todos os interessados, que está realizando</w:t>
      </w:r>
      <w:r w:rsidR="00E225CC">
        <w:rPr>
          <w:rFonts w:ascii="Century Gothic" w:hAnsi="Century Gothic"/>
          <w:sz w:val="19"/>
          <w:szCs w:val="19"/>
        </w:rPr>
        <w:t xml:space="preserve"> </w:t>
      </w:r>
      <w:r w:rsidR="00E225CC" w:rsidRPr="0027474D">
        <w:rPr>
          <w:rFonts w:ascii="Century Gothic" w:hAnsi="Century Gothic"/>
        </w:rPr>
        <w:t xml:space="preserve">LICITAÇÃO NA MODALIDADE DE PREGÃO PRESENCIAL, </w:t>
      </w:r>
      <w:r w:rsidR="008A0832" w:rsidRPr="001C4B42">
        <w:rPr>
          <w:rFonts w:ascii="Century Gothic" w:hAnsi="Century Gothic"/>
        </w:rPr>
        <w:t xml:space="preserve">tipo menor preço, representado pelo valor </w:t>
      </w:r>
      <w:r w:rsidR="008A0832">
        <w:rPr>
          <w:rFonts w:ascii="Century Gothic" w:hAnsi="Century Gothic"/>
        </w:rPr>
        <w:t>de serviço e peças da tabela de preços constante da Portaria nº 045/2023</w:t>
      </w:r>
      <w:r w:rsidR="008A0832" w:rsidRPr="001C4B42">
        <w:rPr>
          <w:rFonts w:ascii="Century Gothic" w:hAnsi="Century Gothic"/>
        </w:rPr>
        <w:t>,</w:t>
      </w:r>
      <w:r w:rsidR="008A0832">
        <w:rPr>
          <w:rFonts w:ascii="Century Gothic" w:hAnsi="Century Gothic"/>
        </w:rPr>
        <w:t xml:space="preserve"> sendo </w:t>
      </w:r>
      <w:r w:rsidR="008A0832" w:rsidRPr="001C4B42">
        <w:rPr>
          <w:rFonts w:ascii="Century Gothic" w:hAnsi="Century Gothic"/>
        </w:rPr>
        <w:t xml:space="preserve">o maior percentual de desconto </w:t>
      </w:r>
      <w:r w:rsidR="008A0832">
        <w:rPr>
          <w:rFonts w:ascii="Century Gothic" w:hAnsi="Century Gothic"/>
        </w:rPr>
        <w:t xml:space="preserve">apurado, </w:t>
      </w:r>
      <w:r w:rsidR="008A0832" w:rsidRPr="0027474D">
        <w:rPr>
          <w:rFonts w:ascii="Century Gothic" w:hAnsi="Century Gothic"/>
        </w:rPr>
        <w:t xml:space="preserve">com a finalidade de selecionar a melhor proposta para </w:t>
      </w:r>
      <w:r w:rsidR="008A0832">
        <w:rPr>
          <w:rFonts w:ascii="Century Gothic" w:hAnsi="Century Gothic"/>
        </w:rPr>
        <w:t xml:space="preserve">o </w:t>
      </w:r>
      <w:r w:rsidR="008A0832" w:rsidRPr="006A6E8F">
        <w:rPr>
          <w:rFonts w:ascii="Century Gothic" w:hAnsi="Century Gothic"/>
        </w:rPr>
        <w:t xml:space="preserve">registro de preço e futura contratação de empresa especializada para fornecimento de peças e serviços para </w:t>
      </w:r>
      <w:r w:rsidR="008A0832" w:rsidRPr="00CC6DF4">
        <w:rPr>
          <w:rFonts w:ascii="Century Gothic" w:hAnsi="Century Gothic"/>
        </w:rPr>
        <w:t xml:space="preserve">manutenção </w:t>
      </w:r>
      <w:r w:rsidR="008A0832">
        <w:rPr>
          <w:rFonts w:ascii="Century Gothic" w:hAnsi="Century Gothic"/>
        </w:rPr>
        <w:t>preventiva e corretiva dos equipamentos odontológicos do Município de Santo Antônio do Grama, Estado de Minas Gerais</w:t>
      </w:r>
      <w:r w:rsidR="00417AE8" w:rsidRPr="0027474D">
        <w:rPr>
          <w:rFonts w:ascii="Century Gothic" w:hAnsi="Century Gothic"/>
          <w:sz w:val="19"/>
          <w:szCs w:val="19"/>
        </w:rPr>
        <w:t>, cujas especificações detalhadas encontram-se neste Edital e seus anexos</w:t>
      </w:r>
      <w:r w:rsidR="001E4BDB" w:rsidRPr="0027474D">
        <w:rPr>
          <w:rFonts w:ascii="Century Gothic" w:hAnsi="Century Gothic"/>
          <w:sz w:val="19"/>
          <w:szCs w:val="19"/>
        </w:rPr>
        <w:t>, bem como fazem parte integral todos os documentos vinculados a proposta especificada no objeto.</w:t>
      </w:r>
    </w:p>
    <w:p w14:paraId="26A59B07" w14:textId="3D14C77A"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Os envelopes contendo a Proposta de Preços e os Documentos de Habilitação definidos no objeto deste Edital e seus Anexos deverão ser entregues até as </w:t>
      </w:r>
      <w:r w:rsidR="008A0832">
        <w:rPr>
          <w:rFonts w:ascii="Century Gothic" w:hAnsi="Century Gothic"/>
          <w:sz w:val="19"/>
          <w:szCs w:val="19"/>
        </w:rPr>
        <w:t>09hs00min</w:t>
      </w:r>
      <w:r w:rsidRPr="0027474D">
        <w:rPr>
          <w:rFonts w:ascii="Century Gothic" w:hAnsi="Century Gothic"/>
          <w:sz w:val="19"/>
          <w:szCs w:val="19"/>
        </w:rPr>
        <w:t xml:space="preserve">, horário local, do dia </w:t>
      </w:r>
      <w:r w:rsidR="008A0832">
        <w:rPr>
          <w:rFonts w:ascii="Century Gothic" w:hAnsi="Century Gothic"/>
          <w:sz w:val="19"/>
          <w:szCs w:val="19"/>
        </w:rPr>
        <w:t>26/07/2023</w:t>
      </w:r>
      <w:r w:rsidRPr="0027474D">
        <w:rPr>
          <w:rFonts w:ascii="Century Gothic" w:hAnsi="Century Gothic"/>
          <w:sz w:val="19"/>
          <w:szCs w:val="19"/>
        </w:rPr>
        <w:t xml:space="preserve">, no Departamento de Licitação da Prefeitura Municipal de </w:t>
      </w:r>
      <w:r w:rsidR="00EC6C35">
        <w:rPr>
          <w:rFonts w:ascii="Century Gothic" w:hAnsi="Century Gothic"/>
          <w:sz w:val="19"/>
          <w:szCs w:val="19"/>
        </w:rPr>
        <w:t>Santo Antônio do Grama</w:t>
      </w:r>
      <w:r w:rsidR="00A82D99" w:rsidRPr="0027474D">
        <w:rPr>
          <w:rFonts w:ascii="Century Gothic" w:hAnsi="Century Gothic"/>
          <w:sz w:val="19"/>
          <w:szCs w:val="19"/>
        </w:rPr>
        <w:t>, Estado de Minas Gerais</w:t>
      </w:r>
      <w:r w:rsidRPr="0027474D">
        <w:rPr>
          <w:rFonts w:ascii="Century Gothic" w:hAnsi="Century Gothic"/>
          <w:sz w:val="19"/>
          <w:szCs w:val="19"/>
        </w:rPr>
        <w:t xml:space="preserve">, situado à </w:t>
      </w:r>
      <w:r w:rsidR="00EC6C35">
        <w:rPr>
          <w:rFonts w:ascii="Century Gothic" w:hAnsi="Century Gothic"/>
          <w:sz w:val="19"/>
          <w:szCs w:val="19"/>
        </w:rPr>
        <w:t>Rua Padre João Coutinho</w:t>
      </w:r>
      <w:r w:rsidRPr="0027474D">
        <w:rPr>
          <w:rFonts w:ascii="Century Gothic" w:hAnsi="Century Gothic"/>
          <w:sz w:val="19"/>
          <w:szCs w:val="19"/>
        </w:rPr>
        <w:t xml:space="preserve">, </w:t>
      </w:r>
      <w:r w:rsidR="00EC6C35">
        <w:rPr>
          <w:rFonts w:ascii="Century Gothic" w:hAnsi="Century Gothic"/>
          <w:sz w:val="19"/>
          <w:szCs w:val="19"/>
        </w:rPr>
        <w:t>121</w:t>
      </w:r>
      <w:r w:rsidRPr="0027474D">
        <w:rPr>
          <w:rFonts w:ascii="Century Gothic" w:hAnsi="Century Gothic"/>
          <w:sz w:val="19"/>
          <w:szCs w:val="19"/>
        </w:rPr>
        <w:t xml:space="preserve">, Bairro </w:t>
      </w:r>
      <w:r w:rsidR="00B200B2" w:rsidRPr="0027474D">
        <w:rPr>
          <w:rFonts w:ascii="Century Gothic" w:hAnsi="Century Gothic"/>
          <w:sz w:val="19"/>
          <w:szCs w:val="19"/>
        </w:rPr>
        <w:t>Centro</w:t>
      </w:r>
      <w:r w:rsidRPr="0027474D">
        <w:rPr>
          <w:rFonts w:ascii="Century Gothic" w:hAnsi="Century Gothic"/>
          <w:sz w:val="19"/>
          <w:szCs w:val="19"/>
        </w:rPr>
        <w:t>.</w:t>
      </w:r>
    </w:p>
    <w:p w14:paraId="3A390FEB" w14:textId="5AF140D2"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A abertura desta licitação ocorrerá no dia </w:t>
      </w:r>
      <w:r w:rsidR="008A0832">
        <w:rPr>
          <w:rFonts w:ascii="Century Gothic" w:hAnsi="Century Gothic"/>
          <w:sz w:val="19"/>
          <w:szCs w:val="19"/>
        </w:rPr>
        <w:t>26/07/2023</w:t>
      </w:r>
      <w:r w:rsidRPr="0027474D">
        <w:rPr>
          <w:rFonts w:ascii="Century Gothic" w:hAnsi="Century Gothic"/>
          <w:sz w:val="19"/>
          <w:szCs w:val="19"/>
        </w:rPr>
        <w:t xml:space="preserve">, às </w:t>
      </w:r>
      <w:r w:rsidR="008A0832">
        <w:rPr>
          <w:rFonts w:ascii="Century Gothic" w:hAnsi="Century Gothic"/>
          <w:sz w:val="19"/>
          <w:szCs w:val="19"/>
        </w:rPr>
        <w:t>09hs00min</w:t>
      </w:r>
      <w:r w:rsidR="00063E3A" w:rsidRPr="0027474D">
        <w:rPr>
          <w:rFonts w:ascii="Century Gothic" w:hAnsi="Century Gothic"/>
          <w:sz w:val="19"/>
          <w:szCs w:val="19"/>
        </w:rPr>
        <w:t xml:space="preserve"> </w:t>
      </w:r>
      <w:r w:rsidRPr="0027474D">
        <w:rPr>
          <w:rFonts w:ascii="Century Gothic" w:hAnsi="Century Gothic"/>
          <w:sz w:val="19"/>
          <w:szCs w:val="19"/>
        </w:rPr>
        <w:t>do horário local, dando-se início ao certame com a fase de credenciamento.</w:t>
      </w:r>
    </w:p>
    <w:p w14:paraId="3A2482F0" w14:textId="521F009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Quaisquer dúvidas</w:t>
      </w:r>
      <w:r w:rsidR="00262B7B" w:rsidRPr="0027474D">
        <w:rPr>
          <w:rFonts w:ascii="Century Gothic" w:hAnsi="Century Gothic"/>
          <w:sz w:val="19"/>
          <w:szCs w:val="19"/>
        </w:rPr>
        <w:t xml:space="preserve"> </w:t>
      </w:r>
      <w:r w:rsidRPr="0027474D">
        <w:rPr>
          <w:rFonts w:ascii="Century Gothic" w:hAnsi="Century Gothic"/>
          <w:sz w:val="19"/>
          <w:szCs w:val="19"/>
        </w:rPr>
        <w:t xml:space="preserve">pelo telefone </w:t>
      </w:r>
      <w:r w:rsidR="00EC50AE">
        <w:rPr>
          <w:rFonts w:ascii="Century Gothic" w:hAnsi="Century Gothic"/>
          <w:sz w:val="19"/>
          <w:szCs w:val="19"/>
        </w:rPr>
        <w:t>(31) 3872-5005</w:t>
      </w:r>
      <w:r w:rsidRPr="0027474D">
        <w:rPr>
          <w:rFonts w:ascii="Century Gothic" w:hAnsi="Century Gothic"/>
          <w:sz w:val="19"/>
          <w:szCs w:val="19"/>
        </w:rPr>
        <w:t xml:space="preserve"> ou pelo e-mail: </w:t>
      </w:r>
      <w:hyperlink r:id="rId9" w:history="1">
        <w:r w:rsidR="00EC50AE">
          <w:rPr>
            <w:rStyle w:val="Hyperlink"/>
            <w:rFonts w:ascii="Century Gothic" w:hAnsi="Century Gothic"/>
            <w:sz w:val="19"/>
            <w:szCs w:val="19"/>
          </w:rPr>
          <w:t>compraselicitacao@gmail.com</w:t>
        </w:r>
      </w:hyperlink>
      <w:r w:rsidR="008A0832">
        <w:rPr>
          <w:rFonts w:ascii="Century Gothic" w:hAnsi="Century Gothic"/>
          <w:sz w:val="19"/>
          <w:szCs w:val="19"/>
        </w:rPr>
        <w:t>.</w:t>
      </w:r>
    </w:p>
    <w:p w14:paraId="7171C9E3" w14:textId="39187071" w:rsidR="000C5983" w:rsidRPr="0027474D" w:rsidRDefault="000C5983"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Esclarecimentos iniciais:</w:t>
      </w:r>
    </w:p>
    <w:p w14:paraId="4E939FE1" w14:textId="13B1CC88"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 DOS ÓRGÃOS PARTICIPANTES E NÃO PARTICIPANTES</w:t>
      </w:r>
    </w:p>
    <w:p w14:paraId="106965AA" w14:textId="502EBF71"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Órgão Gerenciador</w:t>
      </w:r>
    </w:p>
    <w:p w14:paraId="366DE5F4" w14:textId="6B91FA01"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1.1.1. O órgão gerenciador deste registo de preços será a Secretaria Municipal de Administração </w:t>
      </w:r>
      <w:r w:rsidR="00EC6C35">
        <w:rPr>
          <w:rFonts w:ascii="Century Gothic" w:hAnsi="Century Gothic"/>
          <w:sz w:val="19"/>
          <w:szCs w:val="19"/>
        </w:rPr>
        <w:t>SANTO ANTÔNIO DO GRAMA</w:t>
      </w:r>
      <w:r w:rsidRPr="0027474D">
        <w:rPr>
          <w:rFonts w:ascii="Century Gothic" w:hAnsi="Century Gothic"/>
          <w:sz w:val="19"/>
          <w:szCs w:val="19"/>
        </w:rPr>
        <w:t>/MG, através do gestor da ata de registro de preços.</w:t>
      </w:r>
    </w:p>
    <w:p w14:paraId="311B8826" w14:textId="6BE884D7"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Órgãos Participantes</w:t>
      </w:r>
    </w:p>
    <w:p w14:paraId="0842F0BA" w14:textId="0C58CCCD"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 Os órgãos ou entidades da Administração Pública a seguir são participantes e integram todo o procedimento licitatório e a Ata de Registro de Preços:</w:t>
      </w:r>
    </w:p>
    <w:p w14:paraId="0B19B7A9" w14:textId="57970CAA" w:rsidR="000C5983" w:rsidRPr="008A0832" w:rsidRDefault="00F85BEE" w:rsidP="000C5983">
      <w:pPr>
        <w:spacing w:before="100" w:beforeAutospacing="1" w:after="100" w:afterAutospacing="1"/>
        <w:jc w:val="both"/>
        <w:rPr>
          <w:rFonts w:ascii="Century Gothic" w:hAnsi="Century Gothic"/>
          <w:sz w:val="19"/>
          <w:szCs w:val="19"/>
        </w:rPr>
      </w:pPr>
      <w:r w:rsidRPr="008A0832">
        <w:rPr>
          <w:rFonts w:ascii="Century Gothic" w:hAnsi="Century Gothic"/>
          <w:sz w:val="19"/>
          <w:szCs w:val="19"/>
        </w:rPr>
        <w:t xml:space="preserve">1.2.1.1. </w:t>
      </w:r>
      <w:r w:rsidR="000C5983" w:rsidRPr="008A0832">
        <w:rPr>
          <w:rFonts w:ascii="Century Gothic" w:hAnsi="Century Gothic"/>
          <w:sz w:val="19"/>
          <w:szCs w:val="19"/>
        </w:rPr>
        <w:t xml:space="preserve">Secretaria Municipal de </w:t>
      </w:r>
      <w:r w:rsidR="008A0832" w:rsidRPr="008A0832">
        <w:rPr>
          <w:rFonts w:ascii="Century Gothic" w:hAnsi="Century Gothic"/>
          <w:sz w:val="19"/>
          <w:szCs w:val="19"/>
        </w:rPr>
        <w:t>Saúde.</w:t>
      </w:r>
    </w:p>
    <w:p w14:paraId="25D95F48" w14:textId="334FD84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w:t>
      </w:r>
      <w:r w:rsidR="000C5983" w:rsidRPr="0027474D">
        <w:rPr>
          <w:rFonts w:ascii="Century Gothic" w:hAnsi="Century Gothic"/>
          <w:sz w:val="19"/>
          <w:szCs w:val="19"/>
        </w:rPr>
        <w:t>.3. Órgãos Não Participantes</w:t>
      </w:r>
    </w:p>
    <w:p w14:paraId="1F29073A" w14:textId="4A881F90"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14:paraId="04070D26" w14:textId="469C6B4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 xml:space="preserve">.3.2. Outros entes da Administração Pública e entidades privadas poderão igualmente utilizar-se da ARP, como órgão ou entidade não participante, mediante prévia anuência do órgão gerenciador, desde que observadas as condições estabelecidas no item </w:t>
      </w:r>
      <w:r w:rsidRPr="0027474D">
        <w:rPr>
          <w:rFonts w:ascii="Century Gothic" w:hAnsi="Century Gothic"/>
          <w:sz w:val="19"/>
          <w:szCs w:val="19"/>
        </w:rPr>
        <w:t>1</w:t>
      </w:r>
      <w:r w:rsidR="000C5983" w:rsidRPr="0027474D">
        <w:rPr>
          <w:rFonts w:ascii="Century Gothic" w:hAnsi="Century Gothic"/>
          <w:sz w:val="19"/>
          <w:szCs w:val="19"/>
        </w:rPr>
        <w:t>.1.</w:t>
      </w:r>
    </w:p>
    <w:p w14:paraId="1D900C73" w14:textId="2B561AB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14:paraId="3A3A609C" w14:textId="2D45165C"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.3.4. As adesões à ata de registro de preços são limitadas, ainda, em sua totalidade, a 100% (cem por cento) do quantitativo de cada item</w:t>
      </w:r>
      <w:r w:rsidR="002B6271">
        <w:rPr>
          <w:rFonts w:ascii="Century Gothic" w:hAnsi="Century Gothic"/>
          <w:sz w:val="19"/>
          <w:szCs w:val="19"/>
        </w:rPr>
        <w:t>/lote</w:t>
      </w:r>
      <w:r w:rsidR="000C5983" w:rsidRPr="0027474D">
        <w:rPr>
          <w:rFonts w:ascii="Century Gothic" w:hAnsi="Century Gothic"/>
          <w:sz w:val="19"/>
          <w:szCs w:val="19"/>
        </w:rPr>
        <w:t xml:space="preserv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14:paraId="6C99096D" w14:textId="4F9D7D7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14:paraId="460B82BF" w14:textId="289AE914"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.4. As comunicações, informações e os termos de adesão realizados entre o órgão gerenciador e os órgãos participantes e não participantes serão formalizados nos autos do procedimento licitatório.</w:t>
      </w:r>
    </w:p>
    <w:p w14:paraId="42A3C5CF" w14:textId="5EBF4C9D"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w:t>
      </w:r>
      <w:r w:rsidR="002B6271">
        <w:rPr>
          <w:rFonts w:ascii="Century Gothic" w:hAnsi="Century Gothic"/>
          <w:sz w:val="19"/>
          <w:szCs w:val="19"/>
        </w:rPr>
        <w:t>/lote</w:t>
      </w:r>
      <w:r w:rsidR="000C5983" w:rsidRPr="0027474D">
        <w:rPr>
          <w:rFonts w:ascii="Century Gothic" w:hAnsi="Century Gothic"/>
          <w:sz w:val="19"/>
          <w:szCs w:val="19"/>
        </w:rPr>
        <w:t>.</w:t>
      </w:r>
    </w:p>
    <w:p w14:paraId="1FE869AC" w14:textId="2FE35D7C"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.6. Para o remanejamento de quantidades entre órgãos participantes do procedimento licitatório não será necessária autorização do beneficiário da Ata de Registro de Preços.</w:t>
      </w:r>
    </w:p>
    <w:p w14:paraId="322AAC4C" w14:textId="7443BD5D"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.7. Caso o órgão gerenciador autorize o remanejamento de quantidades para órgãos não participantes estes deverão obter anuência do beneficiário ARP.</w:t>
      </w:r>
    </w:p>
    <w:p w14:paraId="2A20BE05" w14:textId="409B85C3"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.8. O órgão gerenciador somente poderá reduzir o quantitativo inicialmente informado pelo órgão participante, com a sua anuência.</w:t>
      </w:r>
    </w:p>
    <w:p w14:paraId="013B2F1D" w14:textId="000084C3" w:rsidR="000C5983" w:rsidRPr="0027474D" w:rsidRDefault="00F85BEE"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Do Edital Convocatório</w:t>
      </w:r>
    </w:p>
    <w:p w14:paraId="25BFFF7D" w14:textId="355B0E2A" w:rsidR="00A82D99" w:rsidRPr="0027474D" w:rsidRDefault="00A82D9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 – DISPOSIÇÕES PRELIMINARES</w:t>
      </w:r>
    </w:p>
    <w:p w14:paraId="51B9312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O Pregão presencial será realizado em sessão pública em todas as suas fases.</w:t>
      </w:r>
    </w:p>
    <w:p w14:paraId="489EAD35" w14:textId="228072A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Os trabalhos serão conduzidos por funcionári</w:t>
      </w:r>
      <w:r w:rsidR="00EF613A" w:rsidRPr="0027474D">
        <w:rPr>
          <w:rFonts w:ascii="Century Gothic" w:hAnsi="Century Gothic"/>
          <w:sz w:val="19"/>
          <w:szCs w:val="19"/>
        </w:rPr>
        <w:t>a</w:t>
      </w:r>
      <w:r w:rsidRPr="0027474D">
        <w:rPr>
          <w:rFonts w:ascii="Century Gothic" w:hAnsi="Century Gothic"/>
          <w:sz w:val="19"/>
          <w:szCs w:val="19"/>
        </w:rPr>
        <w:t xml:space="preserve"> da Prefeitura Municipal de </w:t>
      </w:r>
      <w:r w:rsidR="00EC6C35">
        <w:rPr>
          <w:rFonts w:ascii="Century Gothic" w:hAnsi="Century Gothic"/>
          <w:sz w:val="19"/>
          <w:szCs w:val="19"/>
        </w:rPr>
        <w:t>Santo Antônio do Grama</w:t>
      </w:r>
      <w:r w:rsidRPr="0027474D">
        <w:rPr>
          <w:rFonts w:ascii="Century Gothic" w:hAnsi="Century Gothic"/>
          <w:sz w:val="19"/>
          <w:szCs w:val="19"/>
        </w:rPr>
        <w:t>, denominad</w:t>
      </w:r>
      <w:r w:rsidR="00EF613A"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w:t>
      </w:r>
    </w:p>
    <w:p w14:paraId="0A67AB8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IMPORTANTE:</w:t>
      </w:r>
    </w:p>
    <w:p w14:paraId="462B9196" w14:textId="56471C8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O acolhimento das propostas será feito até as </w:t>
      </w:r>
      <w:r w:rsidR="008A0832">
        <w:rPr>
          <w:rFonts w:ascii="Century Gothic" w:hAnsi="Century Gothic"/>
          <w:sz w:val="19"/>
          <w:szCs w:val="19"/>
        </w:rPr>
        <w:t>09hs00min</w:t>
      </w:r>
      <w:r w:rsidRPr="0027474D">
        <w:rPr>
          <w:rFonts w:ascii="Century Gothic" w:hAnsi="Century Gothic"/>
          <w:sz w:val="19"/>
          <w:szCs w:val="19"/>
        </w:rPr>
        <w:t xml:space="preserve">, horário local, do dia </w:t>
      </w:r>
      <w:r w:rsidR="008A0832">
        <w:rPr>
          <w:rFonts w:ascii="Century Gothic" w:hAnsi="Century Gothic"/>
          <w:sz w:val="19"/>
          <w:szCs w:val="19"/>
        </w:rPr>
        <w:t>26/07/2023</w:t>
      </w:r>
      <w:r w:rsidRPr="0027474D">
        <w:rPr>
          <w:rFonts w:ascii="Century Gothic" w:hAnsi="Century Gothic"/>
          <w:sz w:val="19"/>
          <w:szCs w:val="19"/>
        </w:rPr>
        <w:t>.</w:t>
      </w:r>
    </w:p>
    <w:p w14:paraId="107D0EE5" w14:textId="7069AB0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Abertura da sessão ocorrerá às </w:t>
      </w:r>
      <w:r w:rsidR="008A0832">
        <w:rPr>
          <w:rFonts w:ascii="Century Gothic" w:hAnsi="Century Gothic"/>
          <w:sz w:val="19"/>
          <w:szCs w:val="19"/>
        </w:rPr>
        <w:t>09hs00min</w:t>
      </w:r>
      <w:r w:rsidRPr="0027474D">
        <w:rPr>
          <w:rFonts w:ascii="Century Gothic" w:hAnsi="Century Gothic"/>
          <w:sz w:val="19"/>
          <w:szCs w:val="19"/>
        </w:rPr>
        <w:t xml:space="preserve">, horário local, do dia </w:t>
      </w:r>
      <w:r w:rsidR="008A0832">
        <w:rPr>
          <w:rFonts w:ascii="Century Gothic" w:hAnsi="Century Gothic"/>
          <w:sz w:val="19"/>
          <w:szCs w:val="19"/>
        </w:rPr>
        <w:t>26/07/2023</w:t>
      </w:r>
      <w:r w:rsidRPr="0027474D">
        <w:rPr>
          <w:rFonts w:ascii="Century Gothic" w:hAnsi="Century Gothic"/>
          <w:sz w:val="19"/>
          <w:szCs w:val="19"/>
        </w:rPr>
        <w:t>, dando-se início, em seguida, ao credenciamento.</w:t>
      </w:r>
    </w:p>
    <w:p w14:paraId="28B13425" w14:textId="708F99C0"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A Disputa de Preços terá início após o credenciamento.</w:t>
      </w:r>
    </w:p>
    <w:p w14:paraId="312A37D3" w14:textId="77777777" w:rsidR="00A82D99" w:rsidRPr="0027474D" w:rsidRDefault="00A82D9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 – DO OBJETO</w:t>
      </w:r>
    </w:p>
    <w:p w14:paraId="3BAC5EF6" w14:textId="79FB7EE3" w:rsidR="00417AE8"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2.1.</w:t>
      </w:r>
      <w:r w:rsidR="00AF7035" w:rsidRPr="0027474D">
        <w:rPr>
          <w:rFonts w:ascii="Century Gothic" w:hAnsi="Century Gothic"/>
          <w:sz w:val="19"/>
          <w:szCs w:val="19"/>
        </w:rPr>
        <w:t xml:space="preserve"> </w:t>
      </w:r>
      <w:r w:rsidRPr="0027474D">
        <w:rPr>
          <w:rFonts w:ascii="Century Gothic" w:hAnsi="Century Gothic"/>
          <w:sz w:val="19"/>
          <w:szCs w:val="19"/>
        </w:rPr>
        <w:t xml:space="preserve">É objeto do presente certame </w:t>
      </w:r>
      <w:r w:rsidR="00FB127F">
        <w:rPr>
          <w:rFonts w:ascii="Century Gothic" w:hAnsi="Century Gothic"/>
          <w:sz w:val="19"/>
          <w:szCs w:val="19"/>
        </w:rPr>
        <w:t xml:space="preserve">é </w:t>
      </w:r>
      <w:r w:rsidR="00EC50AE">
        <w:rPr>
          <w:rFonts w:ascii="Century Gothic" w:hAnsi="Century Gothic"/>
          <w:sz w:val="19"/>
          <w:szCs w:val="19"/>
        </w:rPr>
        <w:t>o</w:t>
      </w:r>
      <w:r w:rsidRPr="0027474D">
        <w:rPr>
          <w:rFonts w:ascii="Century Gothic" w:hAnsi="Century Gothic"/>
          <w:sz w:val="19"/>
          <w:szCs w:val="19"/>
        </w:rPr>
        <w:t xml:space="preserve"> </w:t>
      </w:r>
      <w:r w:rsidR="00FB127F" w:rsidRPr="006A6E8F">
        <w:rPr>
          <w:rFonts w:ascii="Century Gothic" w:hAnsi="Century Gothic"/>
        </w:rPr>
        <w:t xml:space="preserve">registro de preço e futura contratação de empresa especializada para fornecimento de peças e serviços para </w:t>
      </w:r>
      <w:r w:rsidR="00FB127F" w:rsidRPr="00CC6DF4">
        <w:rPr>
          <w:rFonts w:ascii="Century Gothic" w:hAnsi="Century Gothic"/>
        </w:rPr>
        <w:t xml:space="preserve">manutenção </w:t>
      </w:r>
      <w:r w:rsidR="00FB127F">
        <w:rPr>
          <w:rFonts w:ascii="Century Gothic" w:hAnsi="Century Gothic"/>
        </w:rPr>
        <w:t>preventiva e corretiva dos equipamentos odontológicos do Município de Santo Antônio do Grama, Estado de Minas Gerais</w:t>
      </w:r>
      <w:r w:rsidRPr="0027474D">
        <w:rPr>
          <w:rFonts w:ascii="Century Gothic" w:hAnsi="Century Gothic"/>
          <w:sz w:val="19"/>
          <w:szCs w:val="19"/>
        </w:rPr>
        <w:t>. A descrição detalhada do objeto e quantitativos da presente licitação constam do Anexo I deste Edital.</w:t>
      </w:r>
    </w:p>
    <w:p w14:paraId="42AE20C7" w14:textId="4A4CF076" w:rsidR="002255CA" w:rsidRPr="0027474D" w:rsidRDefault="002255CA" w:rsidP="002255CA">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2.2. A existência de preços registrados não</w:t>
      </w:r>
      <w:r w:rsidRPr="0027474D">
        <w:rPr>
          <w:rFonts w:ascii="Century Gothic" w:hAnsi="Century Gothic"/>
          <w:b/>
          <w:bCs/>
          <w:sz w:val="19"/>
          <w:szCs w:val="19"/>
        </w:rPr>
        <w:t xml:space="preserve"> </w:t>
      </w:r>
      <w:r w:rsidRPr="0027474D">
        <w:rPr>
          <w:rFonts w:ascii="Century Gothic" w:hAnsi="Century Gothic"/>
          <w:sz w:val="19"/>
          <w:szCs w:val="19"/>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14:paraId="1F598891" w14:textId="7AE1108B" w:rsidR="00082439" w:rsidRPr="0027474D" w:rsidRDefault="003C76A6" w:rsidP="00082439">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w:t>
      </w:r>
      <w:r w:rsidR="00A77DB0" w:rsidRPr="0027474D">
        <w:rPr>
          <w:rFonts w:ascii="Century Gothic" w:hAnsi="Century Gothic"/>
          <w:sz w:val="19"/>
          <w:szCs w:val="19"/>
        </w:rPr>
        <w:t>3</w:t>
      </w:r>
      <w:r w:rsidRPr="0027474D">
        <w:rPr>
          <w:rFonts w:ascii="Century Gothic" w:hAnsi="Century Gothic"/>
          <w:sz w:val="19"/>
          <w:szCs w:val="19"/>
        </w:rPr>
        <w:t xml:space="preserve">. Este PREGÃO é do tipo menor preço </w:t>
      </w:r>
      <w:r w:rsidR="0028608F">
        <w:rPr>
          <w:rFonts w:ascii="Century Gothic" w:hAnsi="Century Gothic"/>
          <w:sz w:val="19"/>
          <w:szCs w:val="19"/>
        </w:rPr>
        <w:t>DO VALOR</w:t>
      </w:r>
      <w:r w:rsidRPr="0027474D">
        <w:rPr>
          <w:rFonts w:ascii="Century Gothic" w:hAnsi="Century Gothic"/>
          <w:sz w:val="19"/>
          <w:szCs w:val="19"/>
        </w:rPr>
        <w:t xml:space="preserve"> </w:t>
      </w:r>
      <w:r w:rsidR="00197194">
        <w:rPr>
          <w:rFonts w:ascii="Century Gothic" w:hAnsi="Century Gothic"/>
          <w:sz w:val="19"/>
          <w:szCs w:val="19"/>
        </w:rPr>
        <w:t>GLOBAL</w:t>
      </w:r>
      <w:r w:rsidR="0028608F">
        <w:rPr>
          <w:rFonts w:ascii="Century Gothic" w:hAnsi="Century Gothic"/>
          <w:sz w:val="19"/>
          <w:szCs w:val="19"/>
        </w:rPr>
        <w:t>, SENDO MAIOR DESCONTO PERCENTUAL DE CADA LOTE</w:t>
      </w:r>
      <w:r w:rsidR="00EC50AE">
        <w:rPr>
          <w:rFonts w:ascii="Century Gothic" w:hAnsi="Century Gothic"/>
          <w:sz w:val="19"/>
          <w:szCs w:val="19"/>
        </w:rPr>
        <w:t>/ITEM</w:t>
      </w:r>
      <w:r w:rsidRPr="0027474D">
        <w:rPr>
          <w:rFonts w:ascii="Century Gothic" w:hAnsi="Century Gothic"/>
          <w:sz w:val="19"/>
          <w:szCs w:val="19"/>
        </w:rPr>
        <w:t>, nos termos do Art. 45, §1º, I, da Lei 8666/93.</w:t>
      </w:r>
    </w:p>
    <w:p w14:paraId="3F7CCC4B" w14:textId="25066661" w:rsidR="00082439" w:rsidRPr="0027474D" w:rsidRDefault="00082439" w:rsidP="00082439">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2.4. O critério de julgamento adotado será o de menor preço unitário</w:t>
      </w:r>
      <w:r w:rsidR="00FB127F">
        <w:rPr>
          <w:rFonts w:ascii="Century Gothic" w:hAnsi="Century Gothic"/>
          <w:sz w:val="19"/>
          <w:szCs w:val="19"/>
        </w:rPr>
        <w:t>, que corresponde ao maio desconto</w:t>
      </w:r>
      <w:r w:rsidRPr="0027474D">
        <w:rPr>
          <w:rFonts w:ascii="Century Gothic" w:hAnsi="Century Gothic"/>
          <w:sz w:val="19"/>
          <w:szCs w:val="19"/>
        </w:rPr>
        <w:t>, observadas as exigências contidas neste Edital e seus Anexos quanto às especificações do objeto.</w:t>
      </w:r>
    </w:p>
    <w:p w14:paraId="68A0CB2C" w14:textId="4D5C6A90" w:rsidR="00F36249" w:rsidRPr="00D76813" w:rsidRDefault="00082439" w:rsidP="003C76A6">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2.5. Os Órgãos participantes não se obrigam a adquirir do licitante vencedor os itens rela</w:t>
      </w:r>
      <w:r w:rsidRPr="00D76813">
        <w:rPr>
          <w:rFonts w:ascii="Century Gothic" w:hAnsi="Century Gothic"/>
          <w:sz w:val="19"/>
          <w:szCs w:val="19"/>
        </w:rPr>
        <w:t>cionados e nem as quantidades indicadas podendo até realizar licitação específica para o objeto informado, hipótese em que, em igualdade de condições, o beneficiário do Registro terá preferência, nos termos do art. 15, § 4º da Lei 8.666/93.</w:t>
      </w:r>
    </w:p>
    <w:p w14:paraId="5EC3DDE1" w14:textId="3D366E5D" w:rsidR="00A82D99" w:rsidRPr="00F36249" w:rsidRDefault="00A82D99" w:rsidP="00141B6C">
      <w:pPr>
        <w:spacing w:before="100" w:beforeAutospacing="1" w:after="100" w:afterAutospacing="1"/>
        <w:jc w:val="both"/>
        <w:rPr>
          <w:rFonts w:ascii="Century Gothic" w:hAnsi="Century Gothic"/>
          <w:sz w:val="19"/>
          <w:szCs w:val="19"/>
        </w:rPr>
      </w:pPr>
      <w:r w:rsidRPr="00D76813">
        <w:rPr>
          <w:rFonts w:ascii="Century Gothic" w:hAnsi="Century Gothic"/>
          <w:sz w:val="19"/>
          <w:szCs w:val="19"/>
        </w:rPr>
        <w:t xml:space="preserve">3 – DAS CONDIÇÕES PARA </w:t>
      </w:r>
      <w:r w:rsidRPr="00F36249">
        <w:rPr>
          <w:rFonts w:ascii="Century Gothic" w:hAnsi="Century Gothic"/>
          <w:sz w:val="19"/>
          <w:szCs w:val="19"/>
        </w:rPr>
        <w:t>PARTICIPAÇÃO</w:t>
      </w:r>
    </w:p>
    <w:p w14:paraId="1B23EAC4" w14:textId="77777777" w:rsidR="00A82D99" w:rsidRPr="00F36249" w:rsidRDefault="00417AE8" w:rsidP="00141B6C">
      <w:pPr>
        <w:spacing w:before="100" w:beforeAutospacing="1" w:after="100" w:afterAutospacing="1"/>
        <w:jc w:val="both"/>
        <w:rPr>
          <w:rFonts w:ascii="Century Gothic" w:hAnsi="Century Gothic"/>
          <w:sz w:val="19"/>
          <w:szCs w:val="19"/>
        </w:rPr>
      </w:pPr>
      <w:r w:rsidRPr="00F36249">
        <w:rPr>
          <w:rFonts w:ascii="Century Gothic" w:hAnsi="Century Gothic"/>
          <w:sz w:val="19"/>
          <w:szCs w:val="19"/>
        </w:rPr>
        <w:t>3.1. Poderão participar desta licitação:</w:t>
      </w:r>
    </w:p>
    <w:p w14:paraId="4BF21581" w14:textId="7777777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3.1.1. Empresas que detenham atividade pertinente e compatível com o objeto deste Pregão Presencial.</w:t>
      </w:r>
    </w:p>
    <w:p w14:paraId="212FC776" w14:textId="7777777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14:paraId="4103CC4A" w14:textId="39E2E3B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3.1.3. Comprovem possuir os documentos de habilitação requeridos </w:t>
      </w:r>
      <w:r w:rsidR="00196088" w:rsidRPr="0027474D">
        <w:rPr>
          <w:rFonts w:ascii="Century Gothic" w:hAnsi="Century Gothic"/>
          <w:sz w:val="19"/>
          <w:szCs w:val="19"/>
        </w:rPr>
        <w:t>neste edital e anexos</w:t>
      </w:r>
      <w:r w:rsidRPr="0027474D">
        <w:rPr>
          <w:rFonts w:ascii="Century Gothic" w:hAnsi="Century Gothic"/>
          <w:sz w:val="19"/>
          <w:szCs w:val="19"/>
        </w:rPr>
        <w:t>.</w:t>
      </w:r>
    </w:p>
    <w:p w14:paraId="49C1053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3.2. Não será admitida nesta licitação a participação de empresas:</w:t>
      </w:r>
    </w:p>
    <w:p w14:paraId="0CF273D1" w14:textId="3F43D03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3.2.1. Que se encontrem sob falência, concordata, concurso de credores, dissolução ou liquidação</w:t>
      </w:r>
      <w:r w:rsidR="00FD4FA0" w:rsidRPr="0027474D">
        <w:rPr>
          <w:rFonts w:ascii="Century Gothic" w:hAnsi="Century Gothic"/>
          <w:sz w:val="19"/>
          <w:szCs w:val="19"/>
        </w:rPr>
        <w:t xml:space="preserve"> - (observada a decisão proferida no </w:t>
      </w:r>
      <w:proofErr w:type="spellStart"/>
      <w:r w:rsidR="00FD4FA0" w:rsidRPr="0027474D">
        <w:rPr>
          <w:rFonts w:ascii="Century Gothic" w:hAnsi="Century Gothic"/>
          <w:sz w:val="19"/>
          <w:szCs w:val="19"/>
        </w:rPr>
        <w:t>AREsp</w:t>
      </w:r>
      <w:proofErr w:type="spellEnd"/>
      <w:r w:rsidR="00FD4FA0" w:rsidRPr="0027474D">
        <w:rPr>
          <w:rFonts w:ascii="Century Gothic" w:hAnsi="Century Gothic"/>
          <w:sz w:val="19"/>
          <w:szCs w:val="19"/>
        </w:rPr>
        <w:t xml:space="preserve"> 309867/ES)</w:t>
      </w:r>
      <w:r w:rsidRPr="0027474D">
        <w:rPr>
          <w:rFonts w:ascii="Century Gothic" w:hAnsi="Century Gothic"/>
          <w:sz w:val="19"/>
          <w:szCs w:val="19"/>
        </w:rPr>
        <w:t>;</w:t>
      </w:r>
    </w:p>
    <w:p w14:paraId="4C51C210"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3.2.2. Que em regime de consórcio, qualquer que seja sua forma de constituição, sejam controladoras, coligadas ou subsidiárias entre si;</w:t>
      </w:r>
    </w:p>
    <w:p w14:paraId="778EAEE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3.2.3. Que, por quaisquer motivos, tenham sido declaradas inidôneas por órgão da Administração Pública Direta ou Indireta, nas esferas Federal, Estadual ou Municipal;</w:t>
      </w:r>
    </w:p>
    <w:p w14:paraId="37D9FFD6" w14:textId="1881C2EB"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3.2.4. Que, por quaisquer motivos, tenham sido punidas, pela Prefeitura Municipal de </w:t>
      </w:r>
      <w:r w:rsidR="00EC6C35">
        <w:rPr>
          <w:rFonts w:ascii="Century Gothic" w:hAnsi="Century Gothic"/>
          <w:sz w:val="19"/>
          <w:szCs w:val="19"/>
        </w:rPr>
        <w:t>Santo Antônio do Grama</w:t>
      </w:r>
      <w:r w:rsidRPr="0027474D">
        <w:rPr>
          <w:rFonts w:ascii="Century Gothic" w:hAnsi="Century Gothic"/>
          <w:sz w:val="19"/>
          <w:szCs w:val="19"/>
        </w:rPr>
        <w:t>, com a suspensão temporária do direito de licitar ou contratar com a mesma;</w:t>
      </w:r>
    </w:p>
    <w:p w14:paraId="413875B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3.2.5. Estrangeiras que não funcionem no País.</w:t>
      </w:r>
    </w:p>
    <w:p w14:paraId="2E0866BD"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 A admissão à participação de consórcios obedecerá ao disposto nos itens a seguir, da forma do art. 33 da Lei nº 8.666/93: </w:t>
      </w:r>
    </w:p>
    <w:p w14:paraId="135A2D2A"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14:paraId="05836932"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3.2.6.2. Indicação dos compromissos e obrigações, bem como o percentual de participação de cada empresa no consórcio, em relação ao objeto deste certame. </w:t>
      </w:r>
    </w:p>
    <w:p w14:paraId="1D675AD7"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3.2.6.3. Responsabilidade solidária das empresas consorciadas perante a ADMINISTRAÇÃO, pelas obrigações e atos do consórcio, tanto durante as fases deste Processo de Licitação quanto na execução do contrato.</w:t>
      </w:r>
    </w:p>
    <w:p w14:paraId="21149C03"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3.2.6.4. Prazo de duração do consórcio que deve, no mínimo, coincidir com a data da vigência ou execução das obras/serviços/fornecimento dos bens, objeto do contrato. </w:t>
      </w:r>
    </w:p>
    <w:p w14:paraId="2EB1D185"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3.2.6.5. Declaração de que o consórcio não terá sua constituição ou forma modificada sem a prévia aprovação da CONTRATANTE durante o processamento e julgamento do presente certame.</w:t>
      </w:r>
    </w:p>
    <w:p w14:paraId="76BF9828"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3.2.6.6. Compromisso de que o Consórcio não se constitui nem se constituirá em pessoa jurídica diversa de seus integrantes e de que o consórcio não adotará denominação própria.</w:t>
      </w:r>
    </w:p>
    <w:p w14:paraId="2F3D2341"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14:paraId="577E3DAB"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3.2.6.8. O consórcio apresentará, em conjunto, a documentação relativa à habilitação jurídica, técnica, econômico-financeira e de regularidade fiscal.</w:t>
      </w:r>
    </w:p>
    <w:p w14:paraId="2110A6C9"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3.2.6.9. As empresas consorciadas poderão somar os seus quantitativos técnicos. </w:t>
      </w:r>
    </w:p>
    <w:p w14:paraId="16DB2272" w14:textId="14309F5E"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3.2.6.10. O Patrimônio Líquido, </w:t>
      </w:r>
      <w:r w:rsidR="00196088" w:rsidRPr="0027474D">
        <w:rPr>
          <w:rFonts w:ascii="Century Gothic" w:hAnsi="Century Gothic"/>
          <w:sz w:val="19"/>
          <w:szCs w:val="19"/>
        </w:rPr>
        <w:t xml:space="preserve">se </w:t>
      </w:r>
      <w:r w:rsidRPr="0027474D">
        <w:rPr>
          <w:rFonts w:ascii="Century Gothic" w:hAnsi="Century Gothic"/>
          <w:sz w:val="19"/>
          <w:szCs w:val="19"/>
        </w:rPr>
        <w:t xml:space="preserve">solicitado, deverá ser comprovado coletivamente na proporção da participação de cada empresa no consórcio, para o fim de atingir o limite fixado neste Edital. </w:t>
      </w:r>
    </w:p>
    <w:p w14:paraId="6FC53672" w14:textId="2D46093C"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3.2.6.11. O índice econômico-financeiro</w:t>
      </w:r>
      <w:r w:rsidR="00196088" w:rsidRPr="0027474D">
        <w:rPr>
          <w:rFonts w:ascii="Century Gothic" w:hAnsi="Century Gothic"/>
          <w:sz w:val="19"/>
          <w:szCs w:val="19"/>
        </w:rPr>
        <w:t>, se solicitado</w:t>
      </w:r>
      <w:r w:rsidRPr="0027474D">
        <w:rPr>
          <w:rFonts w:ascii="Century Gothic" w:hAnsi="Century Gothic"/>
          <w:sz w:val="19"/>
          <w:szCs w:val="19"/>
        </w:rPr>
        <w:t>, deverá ser comprovado por cada empresa integrante do consórcio.</w:t>
      </w:r>
    </w:p>
    <w:p w14:paraId="7BC694BE" w14:textId="2796AEFC"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3.2.6.12. Uma empresa não poderá participar da licitação isoladamente e em consórcio simultaneamente, nem em mais de um consórcio. </w:t>
      </w:r>
    </w:p>
    <w:p w14:paraId="5AC3C273" w14:textId="077AB452" w:rsidR="00FD4FA0" w:rsidRPr="0027474D" w:rsidRDefault="00FD4FA0"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6.2.7. Organizações da Sociedade Civil de Interesse Público - OSCIP, atuando nessa condição (Acórdão nº 746/2014-TCU-Plenário).</w:t>
      </w:r>
    </w:p>
    <w:p w14:paraId="0C453B6E" w14:textId="77777777" w:rsidR="00E56387"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 – DO CREDENCIAMENTO</w:t>
      </w:r>
    </w:p>
    <w:p w14:paraId="5705AEEB" w14:textId="72DD146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4.1. No início da sessão, cada empresa licitante poderá credenciar apenas um representante, o qual deverá identificar-se junto a </w:t>
      </w:r>
      <w:r w:rsidR="003D1D83" w:rsidRPr="0027474D">
        <w:rPr>
          <w:rFonts w:ascii="Century Gothic" w:hAnsi="Century Gothic"/>
          <w:sz w:val="19"/>
          <w:szCs w:val="19"/>
        </w:rPr>
        <w:t>PREGOEIRA</w:t>
      </w:r>
      <w:r w:rsidRPr="0027474D">
        <w:rPr>
          <w:rFonts w:ascii="Century Gothic" w:hAnsi="Century Gothic"/>
          <w:sz w:val="19"/>
          <w:szCs w:val="19"/>
        </w:rPr>
        <w:t xml:space="preserve"> quando solicitado, exibindo os respectivos documentos para a prática dos demais atos inerentes ao certame. </w:t>
      </w:r>
    </w:p>
    <w:p w14:paraId="101463E9" w14:textId="77777777" w:rsidR="00417AE8"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w:t>
      </w:r>
      <w:r w:rsidR="00417AE8" w:rsidRPr="0027474D">
        <w:rPr>
          <w:rFonts w:ascii="Century Gothic" w:hAnsi="Century Gothic"/>
          <w:sz w:val="19"/>
          <w:szCs w:val="19"/>
        </w:rPr>
        <w:t xml:space="preserve"> Se a empresa se fizer representar por procurador, faz-se necessário o credenciamento através de: </w:t>
      </w:r>
    </w:p>
    <w:p w14:paraId="7949A2C1" w14:textId="77777777" w:rsidR="00E56387"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*Cópia da cédula de identidade ou documento equivalente do procurador; </w:t>
      </w:r>
    </w:p>
    <w:p w14:paraId="18F5C06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14:paraId="26E2CD5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*Cópia do Contrato Social da empresa e todas as suas alterações, se for caso, ou contrato social consolidado em vigor, devidamente registrados na Junta Comercial;</w:t>
      </w:r>
    </w:p>
    <w:p w14:paraId="65EB621B" w14:textId="52F62BF0"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*Declaração de cumprimento dos requisitos de habilitação, de inexistência de fato impeditivo para a habilitação e de conhecimento do instrumento convocatório;</w:t>
      </w:r>
    </w:p>
    <w:p w14:paraId="121FA32B" w14:textId="6DEFDFE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62C357A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Desta forma, o representante poderá assumir as obrigações decorrentes de tal investidura.</w:t>
      </w:r>
    </w:p>
    <w:p w14:paraId="7B076461" w14:textId="77777777" w:rsidR="00417AE8"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w:t>
      </w:r>
      <w:r w:rsidR="00417AE8" w:rsidRPr="0027474D">
        <w:rPr>
          <w:rFonts w:ascii="Century Gothic" w:hAnsi="Century Gothic"/>
          <w:sz w:val="19"/>
          <w:szCs w:val="19"/>
        </w:rPr>
        <w:t xml:space="preserve"> Fazendo-se representar a licitante pelo seu sócio-gerente, diretor ou proprietário, faz-se necessário o credenciamento através de:</w:t>
      </w:r>
    </w:p>
    <w:p w14:paraId="65A2E9F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w:t>
      </w:r>
      <w:r w:rsidR="00E56387" w:rsidRPr="0027474D">
        <w:rPr>
          <w:rFonts w:ascii="Century Gothic" w:hAnsi="Century Gothic"/>
          <w:sz w:val="19"/>
          <w:szCs w:val="19"/>
        </w:rPr>
        <w:t>Cópia</w:t>
      </w:r>
      <w:r w:rsidRPr="0027474D">
        <w:rPr>
          <w:rFonts w:ascii="Century Gothic" w:hAnsi="Century Gothic"/>
          <w:sz w:val="19"/>
          <w:szCs w:val="19"/>
        </w:rPr>
        <w:t xml:space="preserve"> da cédula de identidade ou documento equivalente do sócio-gerente, diretor ou proprietário da empresa;</w:t>
      </w:r>
    </w:p>
    <w:p w14:paraId="35F61447" w14:textId="77777777" w:rsidR="00E56387"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*Cópia do documento de Identidade;</w:t>
      </w:r>
    </w:p>
    <w:p w14:paraId="3C74AB1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*Cópia do Contrato social da empresa e todas as suas alterações, se for caso, ou contrato social consolidado em vigor, devidamente registrados na Junta Comercial;</w:t>
      </w:r>
    </w:p>
    <w:p w14:paraId="62D3FC73" w14:textId="7F64045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*Declaração de cumprimento dos requisitos de habilitação, de inexistência de fato impeditivo para a habilitação e de conhecimento do instrumento convocatório;</w:t>
      </w:r>
    </w:p>
    <w:p w14:paraId="7988ADFA" w14:textId="11C6D09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0B8746B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Desta forma, o representante poderá assumir as obrigações decorrentes de tal investidura.</w:t>
      </w:r>
    </w:p>
    <w:p w14:paraId="5FB157F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4.1.1. Os documentos mencionados no item anterior deverão ser apresentados em fotocópias autenticadas ou fotocópias simples, acompanhadas dos respectivos originais, para a devida autenticação pela Equipe do Pregão.</w:t>
      </w:r>
    </w:p>
    <w:p w14:paraId="3188650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4.2. Os documentos que credenciam o representante deverão ser entregues separadamente dos envelopes de números 01 e 02, ou seja, fora dos envelopes lacrados.</w:t>
      </w:r>
    </w:p>
    <w:p w14:paraId="58980C7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4.3. Cada credenciado poderá representar apenas uma empresa licitante.</w:t>
      </w:r>
    </w:p>
    <w:p w14:paraId="5C230C0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4.4. A falta ou incorreção dos documentos mencionados nos itens 4.1 (</w:t>
      </w:r>
      <w:r w:rsidR="00CE5D9D" w:rsidRPr="0027474D">
        <w:rPr>
          <w:rFonts w:ascii="Century Gothic" w:hAnsi="Century Gothic"/>
          <w:sz w:val="19"/>
          <w:szCs w:val="19"/>
        </w:rPr>
        <w:t>a</w:t>
      </w:r>
      <w:r w:rsidRPr="0027474D">
        <w:rPr>
          <w:rFonts w:ascii="Century Gothic" w:hAnsi="Century Gothic"/>
          <w:sz w:val="19"/>
          <w:szCs w:val="19"/>
        </w:rPr>
        <w:t xml:space="preserve"> e </w:t>
      </w:r>
      <w:r w:rsidR="00CE5D9D" w:rsidRPr="0027474D">
        <w:rPr>
          <w:rFonts w:ascii="Century Gothic" w:hAnsi="Century Gothic"/>
          <w:sz w:val="19"/>
          <w:szCs w:val="19"/>
        </w:rPr>
        <w:t>b</w:t>
      </w:r>
      <w:r w:rsidRPr="0027474D">
        <w:rPr>
          <w:rFonts w:ascii="Century Gothic" w:hAnsi="Century Gothic"/>
          <w:sz w:val="19"/>
          <w:szCs w:val="19"/>
        </w:rPr>
        <w:t>) não implicará a exclusão da empresa em participar do certame, mas impedirá o representante de manifestar-se na apresentação de lances verbais e demais fases do procedimento licitatório, enquanto não suprida a falta ou sanada a incorreção.</w:t>
      </w:r>
    </w:p>
    <w:p w14:paraId="4791E188" w14:textId="71F35A3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14:paraId="4285E89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14:paraId="639AA029" w14:textId="77777777" w:rsidR="00ED3C52" w:rsidRPr="0027474D" w:rsidRDefault="00417AE8" w:rsidP="00ED3C52">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4.6. Os documentos usados no credenciamento poderão ser usados para fins de habilitação, não sendo necessária sua duplicação.</w:t>
      </w:r>
    </w:p>
    <w:p w14:paraId="60174671" w14:textId="5F88048B" w:rsidR="00ED3C52" w:rsidRPr="0027474D" w:rsidRDefault="00ED3C52" w:rsidP="00ED3C52">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14:paraId="63CF8630" w14:textId="77777777" w:rsidR="00CE5D9D" w:rsidRPr="0027474D" w:rsidRDefault="00CE5D9D"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 – DO RECEBIMENTO E DA ABERTURA DOS ENVELOPES</w:t>
      </w:r>
    </w:p>
    <w:p w14:paraId="2B5BD274" w14:textId="39BF413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5.1. A reunião para recebimento e abertura dos envelopes contendo a Proposta de Preços e os Documentos de Habilitação será pública, dirigida por </w:t>
      </w:r>
      <w:r w:rsidR="003D1D83" w:rsidRPr="0027474D">
        <w:rPr>
          <w:rFonts w:ascii="Century Gothic" w:hAnsi="Century Gothic"/>
          <w:sz w:val="19"/>
          <w:szCs w:val="19"/>
        </w:rPr>
        <w:t>PREGOEIRA</w:t>
      </w:r>
      <w:r w:rsidRPr="0027474D">
        <w:rPr>
          <w:rFonts w:ascii="Century Gothic" w:hAnsi="Century Gothic"/>
          <w:sz w:val="19"/>
          <w:szCs w:val="19"/>
        </w:rPr>
        <w:t>, em conformidade com este Edital e seus Anexos, no local e horário determinados no item 1.</w:t>
      </w:r>
    </w:p>
    <w:p w14:paraId="7CA57F02" w14:textId="7953AF0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5.2. Declarada aberta a sessão pel</w:t>
      </w:r>
      <w:r w:rsidR="00196088"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o(s) representante(s) da(s) empresa(s) licitante(s) entregará(</w:t>
      </w:r>
      <w:proofErr w:type="spellStart"/>
      <w:r w:rsidRPr="0027474D">
        <w:rPr>
          <w:rFonts w:ascii="Century Gothic" w:hAnsi="Century Gothic"/>
          <w:sz w:val="19"/>
          <w:szCs w:val="19"/>
        </w:rPr>
        <w:t>ão</w:t>
      </w:r>
      <w:proofErr w:type="spellEnd"/>
      <w:r w:rsidRPr="0027474D">
        <w:rPr>
          <w:rFonts w:ascii="Century Gothic" w:hAnsi="Century Gothic"/>
          <w:sz w:val="19"/>
          <w:szCs w:val="19"/>
        </w:rPr>
        <w:t>) os envelopes contendo a(s) proposta(s) de preços e os documentos de habilitação, não sendo aceita, a partir desse momento, a admissão de novos licitantes.</w:t>
      </w:r>
    </w:p>
    <w:p w14:paraId="74066BE1" w14:textId="77777777" w:rsidR="00552D0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5.3. O envelope da Proposta de Preços deverá conter expresso, em seu exterior, as seguintes informações:</w:t>
      </w:r>
    </w:p>
    <w:p w14:paraId="35659631"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lastRenderedPageBreak/>
        <w:t>ENVELOPE “</w:t>
      </w:r>
      <w:smartTag w:uri="urn:schemas-microsoft-com:office:smarttags" w:element="metricconverter">
        <w:smartTagPr>
          <w:attr w:name="ProductID" w:val="01”"/>
        </w:smartTagPr>
        <w:r w:rsidRPr="0027474D">
          <w:rPr>
            <w:rFonts w:ascii="Century Gothic" w:hAnsi="Century Gothic"/>
            <w:sz w:val="19"/>
            <w:szCs w:val="19"/>
          </w:rPr>
          <w:t>01”</w:t>
        </w:r>
      </w:smartTag>
      <w:r w:rsidRPr="0027474D">
        <w:rPr>
          <w:rFonts w:ascii="Century Gothic" w:hAnsi="Century Gothic"/>
          <w:sz w:val="19"/>
          <w:szCs w:val="19"/>
        </w:rPr>
        <w:t xml:space="preserve"> – PROPOSTA DE PREÇOS</w:t>
      </w:r>
    </w:p>
    <w:p w14:paraId="153FAE98" w14:textId="613BA131" w:rsidR="00552D09" w:rsidRPr="0027474D" w:rsidRDefault="00D32A12" w:rsidP="00AA6288">
      <w:pPr>
        <w:ind w:left="1134"/>
        <w:jc w:val="both"/>
        <w:rPr>
          <w:rFonts w:ascii="Century Gothic" w:hAnsi="Century Gothic"/>
          <w:sz w:val="19"/>
          <w:szCs w:val="19"/>
        </w:rPr>
      </w:pPr>
      <w:r w:rsidRPr="0027474D">
        <w:rPr>
          <w:rFonts w:ascii="Century Gothic" w:hAnsi="Century Gothic"/>
          <w:sz w:val="19"/>
          <w:szCs w:val="19"/>
        </w:rPr>
        <w:t>DEPARTAMENTO</w:t>
      </w:r>
      <w:r w:rsidR="00417AE8" w:rsidRPr="0027474D">
        <w:rPr>
          <w:rFonts w:ascii="Century Gothic" w:hAnsi="Century Gothic"/>
          <w:sz w:val="19"/>
          <w:szCs w:val="19"/>
        </w:rPr>
        <w:t xml:space="preserve"> DE LICITAÇÃO - </w:t>
      </w:r>
      <w:r w:rsidR="00EC6C35">
        <w:rPr>
          <w:rFonts w:ascii="Century Gothic" w:hAnsi="Century Gothic"/>
          <w:sz w:val="19"/>
          <w:szCs w:val="19"/>
        </w:rPr>
        <w:t>SANTO ANTÔNIO DO GRAMA</w:t>
      </w:r>
      <w:r w:rsidR="00417AE8" w:rsidRPr="0027474D">
        <w:rPr>
          <w:rFonts w:ascii="Century Gothic" w:hAnsi="Century Gothic"/>
          <w:sz w:val="19"/>
          <w:szCs w:val="19"/>
        </w:rPr>
        <w:t>.</w:t>
      </w:r>
    </w:p>
    <w:p w14:paraId="4719BA0F" w14:textId="35C70238" w:rsidR="00552D09" w:rsidRPr="0027474D" w:rsidRDefault="0019517E" w:rsidP="00AA6288">
      <w:pPr>
        <w:ind w:left="1134"/>
        <w:jc w:val="both"/>
        <w:rPr>
          <w:rFonts w:ascii="Century Gothic" w:hAnsi="Century Gothic"/>
          <w:sz w:val="19"/>
          <w:szCs w:val="19"/>
        </w:rPr>
      </w:pPr>
      <w:r>
        <w:rPr>
          <w:rFonts w:ascii="Century Gothic" w:hAnsi="Century Gothic"/>
          <w:sz w:val="19"/>
          <w:szCs w:val="19"/>
        </w:rPr>
        <w:t>PREGÃO PRESENCIAL Nº 027/2023</w:t>
      </w:r>
    </w:p>
    <w:p w14:paraId="26F4FBC7" w14:textId="5A9FC23F" w:rsidR="00196088" w:rsidRPr="0027474D" w:rsidRDefault="0019517E" w:rsidP="00AA6288">
      <w:pPr>
        <w:ind w:left="1134"/>
        <w:jc w:val="both"/>
        <w:rPr>
          <w:rFonts w:ascii="Century Gothic" w:hAnsi="Century Gothic"/>
          <w:sz w:val="19"/>
          <w:szCs w:val="19"/>
        </w:rPr>
      </w:pPr>
      <w:r>
        <w:rPr>
          <w:rFonts w:ascii="Century Gothic" w:hAnsi="Century Gothic"/>
          <w:sz w:val="19"/>
          <w:szCs w:val="19"/>
        </w:rPr>
        <w:t>REGISTRO DE PREÇO Nº 027/2023</w:t>
      </w:r>
    </w:p>
    <w:p w14:paraId="4103BE2C"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RAZÃO SOCIAL DO PROPONENTE</w:t>
      </w:r>
    </w:p>
    <w:p w14:paraId="47A366F7"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DATA E HORÁRIO DA ABERTURA</w:t>
      </w:r>
    </w:p>
    <w:p w14:paraId="62B1E86C" w14:textId="77777777" w:rsidR="00552D0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5.4. O envelope dos Documentos de Habilitação deverá ser expresso, em seu exterior, as seguintes informações:</w:t>
      </w:r>
    </w:p>
    <w:p w14:paraId="5E2E5724"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ENVELOPE “</w:t>
      </w:r>
      <w:smartTag w:uri="urn:schemas-microsoft-com:office:smarttags" w:element="metricconverter">
        <w:smartTagPr>
          <w:attr w:name="ProductID" w:val="02”"/>
        </w:smartTagPr>
        <w:r w:rsidRPr="0027474D">
          <w:rPr>
            <w:rFonts w:ascii="Century Gothic" w:hAnsi="Century Gothic"/>
            <w:sz w:val="19"/>
            <w:szCs w:val="19"/>
          </w:rPr>
          <w:t>02”</w:t>
        </w:r>
      </w:smartTag>
      <w:r w:rsidRPr="0027474D">
        <w:rPr>
          <w:rFonts w:ascii="Century Gothic" w:hAnsi="Century Gothic"/>
          <w:sz w:val="19"/>
          <w:szCs w:val="19"/>
        </w:rPr>
        <w:t xml:space="preserve"> – DOCUMENTOS DE HABILITAÇÃO</w:t>
      </w:r>
    </w:p>
    <w:p w14:paraId="32D1ED1A" w14:textId="6EE54A6F" w:rsidR="00552D09" w:rsidRPr="0027474D" w:rsidRDefault="00D32A12" w:rsidP="00AA6288">
      <w:pPr>
        <w:ind w:left="1134"/>
        <w:jc w:val="both"/>
        <w:rPr>
          <w:rFonts w:ascii="Century Gothic" w:hAnsi="Century Gothic"/>
          <w:sz w:val="19"/>
          <w:szCs w:val="19"/>
        </w:rPr>
      </w:pPr>
      <w:r w:rsidRPr="0027474D">
        <w:rPr>
          <w:rFonts w:ascii="Century Gothic" w:hAnsi="Century Gothic"/>
          <w:sz w:val="19"/>
          <w:szCs w:val="19"/>
        </w:rPr>
        <w:t>DEPARTAMENTO</w:t>
      </w:r>
      <w:r w:rsidR="00417AE8" w:rsidRPr="0027474D">
        <w:rPr>
          <w:rFonts w:ascii="Century Gothic" w:hAnsi="Century Gothic"/>
          <w:sz w:val="19"/>
          <w:szCs w:val="19"/>
        </w:rPr>
        <w:t xml:space="preserve"> DE LICITAÇÃO </w:t>
      </w:r>
      <w:r w:rsidR="00EC6C35">
        <w:rPr>
          <w:rFonts w:ascii="Century Gothic" w:hAnsi="Century Gothic"/>
          <w:sz w:val="19"/>
          <w:szCs w:val="19"/>
        </w:rPr>
        <w:t>SANTO ANTÔNIO DO GRAMA</w:t>
      </w:r>
    </w:p>
    <w:p w14:paraId="3A81BCF0" w14:textId="3CE232F0" w:rsidR="00552D09" w:rsidRPr="0027474D" w:rsidRDefault="0019517E" w:rsidP="00AA6288">
      <w:pPr>
        <w:ind w:left="1134"/>
        <w:jc w:val="both"/>
        <w:rPr>
          <w:rFonts w:ascii="Century Gothic" w:hAnsi="Century Gothic"/>
          <w:sz w:val="19"/>
          <w:szCs w:val="19"/>
        </w:rPr>
      </w:pPr>
      <w:r>
        <w:rPr>
          <w:rFonts w:ascii="Century Gothic" w:hAnsi="Century Gothic"/>
          <w:sz w:val="19"/>
          <w:szCs w:val="19"/>
        </w:rPr>
        <w:t>PREGÃO PRESENCIAL Nº 027/2023</w:t>
      </w:r>
    </w:p>
    <w:p w14:paraId="02DE6E87" w14:textId="1D53724A" w:rsidR="00196088" w:rsidRPr="0027474D" w:rsidRDefault="0019517E" w:rsidP="00AA6288">
      <w:pPr>
        <w:ind w:left="1134"/>
        <w:jc w:val="both"/>
        <w:rPr>
          <w:rFonts w:ascii="Century Gothic" w:hAnsi="Century Gothic"/>
          <w:sz w:val="19"/>
          <w:szCs w:val="19"/>
        </w:rPr>
      </w:pPr>
      <w:r>
        <w:rPr>
          <w:rFonts w:ascii="Century Gothic" w:hAnsi="Century Gothic"/>
          <w:sz w:val="19"/>
          <w:szCs w:val="19"/>
        </w:rPr>
        <w:t>REGISTRO DE PREÇO Nº 027/2023</w:t>
      </w:r>
    </w:p>
    <w:p w14:paraId="1E3A0966"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RAZÃO SOCIAL DO PROPONENTE</w:t>
      </w:r>
    </w:p>
    <w:p w14:paraId="33874919"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DATA E HORÁRIO DA ABERTURA</w:t>
      </w:r>
    </w:p>
    <w:p w14:paraId="680C2304" w14:textId="4D3A7CC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5.5. Inicialmente, será aberto o ENVELOPE 01 - PROPOSTA DE PREÇOS, e após a rodada de negociações, o ENVELOPE 02 - DOCUMENTOS DE HABILITAÇÃO.</w:t>
      </w:r>
    </w:p>
    <w:p w14:paraId="34A82F9D" w14:textId="4D97FF8A" w:rsidR="00552D09" w:rsidRPr="0027474D" w:rsidRDefault="00552D0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 – PARTICIPAÇÃO DE MICRO EMPRESA E EMPRESA DE PEQUENO PORTE</w:t>
      </w:r>
      <w:r w:rsidR="00C22567" w:rsidRPr="0027474D">
        <w:rPr>
          <w:rFonts w:ascii="Century Gothic" w:hAnsi="Century Gothic"/>
          <w:sz w:val="19"/>
          <w:szCs w:val="19"/>
        </w:rPr>
        <w:t>/ DO TRATAMENTO DIFERENCIADO ÀS MICROEMPRESAS, EMPRESAS DE PEQUENO PORTE E COOPERATIVAS</w:t>
      </w:r>
    </w:p>
    <w:p w14:paraId="333767B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6F937EF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87BE57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Eventual interposição de recurso contra a decisão que declara o vencedor do certame não suspenderá o prazo supracitado.</w:t>
      </w:r>
    </w:p>
    <w:p w14:paraId="141EBE3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A739EA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14:paraId="409ACE6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 Ocorrendo o empate, proceder-se-á da seguinte forma:</w:t>
      </w:r>
    </w:p>
    <w:p w14:paraId="0DEE106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6.4.1 A microempresa ou empresa de pequeno porte melhor classificada poderá apresentar proposta de preço inferior àquela considerada vencedora do certame, situação em que será adjudicado em seu favor o objeto licitado;</w:t>
      </w:r>
    </w:p>
    <w:p w14:paraId="00F7187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6.4.2. Não ocorrendo a contratação da microempresa ou empresa de pequeno porte, na forma do subitem 6.3., serão convocadas as remanescentes que porventura se enquadrem na hipótese do subitem 11.2 e 11.4, na ordem classificatória, para o exercício do mesmo direito;</w:t>
      </w:r>
    </w:p>
    <w:p w14:paraId="2272E5D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14:paraId="2CE8946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6.4.4. Na hipótese da não contratação nos termos previstos acima, o objeto licitado será adjudicado em favor da proposta originalmente vencedora do certame.</w:t>
      </w:r>
    </w:p>
    <w:p w14:paraId="7191AE82" w14:textId="0DFBCCB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w:t>
      </w:r>
    </w:p>
    <w:p w14:paraId="47BB0D15" w14:textId="1123158D" w:rsidR="00C22567" w:rsidRPr="0027474D" w:rsidRDefault="00C22567"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6.6. O tratamento diferenciado conferido às empresas de pequeno porte, às microempresas e às cooperativas de que tratam a Lei Complementar 123, de 14 de dezembro de 2006 e a Lei 11.488, de 15 de junho de 2007, deverá seguir o procedimento descrito a seguir:</w:t>
      </w:r>
    </w:p>
    <w:p w14:paraId="6D83A229" w14:textId="764DA1BD" w:rsidR="00C22567" w:rsidRPr="0027474D" w:rsidRDefault="00C22567"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6.7. O licitante que não informar sua condição antes do envio das propostas perderá o direito ao tratamento diferenciado.</w:t>
      </w:r>
    </w:p>
    <w:p w14:paraId="1854255F"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6.8. </w:t>
      </w:r>
      <w:r w:rsidR="00C22567" w:rsidRPr="0027474D">
        <w:rPr>
          <w:rFonts w:ascii="Century Gothic" w:hAnsi="Century Gothic"/>
          <w:sz w:val="19"/>
          <w:szCs w:val="19"/>
        </w:rPr>
        <w:t>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14:paraId="6D544408"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6.9.</w:t>
      </w:r>
      <w:r w:rsidR="00C22567" w:rsidRPr="0027474D">
        <w:rPr>
          <w:rFonts w:ascii="Century Gothic" w:hAnsi="Century Gothic"/>
          <w:sz w:val="19"/>
          <w:szCs w:val="19"/>
        </w:rPr>
        <w:t xml:space="preserve"> Não ocorre empate quando a detentora da proposta mais bem classificada possuir a condição de microempresa, empresa de pequeno porte ou cooperativa. Nesse caso, o pregoeiro convocará a arrematante a apresentar os documentos de habilitação, na forma deste edital.</w:t>
      </w:r>
    </w:p>
    <w:p w14:paraId="41A40C05" w14:textId="0D23FEA3"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6.10.</w:t>
      </w:r>
      <w:r w:rsidR="00C22567" w:rsidRPr="0027474D">
        <w:rPr>
          <w:rFonts w:ascii="Century Gothic" w:hAnsi="Century Gothic"/>
          <w:sz w:val="19"/>
          <w:szCs w:val="19"/>
        </w:rPr>
        <w:t xml:space="preserve"> Caso ocorra a situação de empate descrita n</w:t>
      </w:r>
      <w:r w:rsidRPr="0027474D">
        <w:rPr>
          <w:rFonts w:ascii="Century Gothic" w:hAnsi="Century Gothic"/>
          <w:sz w:val="19"/>
          <w:szCs w:val="19"/>
        </w:rPr>
        <w:t>este edital</w:t>
      </w:r>
      <w:r w:rsidR="00C22567" w:rsidRPr="0027474D">
        <w:rPr>
          <w:rFonts w:ascii="Century Gothic" w:hAnsi="Century Gothic"/>
          <w:sz w:val="19"/>
          <w:szCs w:val="19"/>
        </w:rPr>
        <w:t xml:space="preserve">, </w:t>
      </w:r>
      <w:r w:rsidRPr="0027474D">
        <w:rPr>
          <w:rFonts w:ascii="Century Gothic" w:hAnsi="Century Gothic"/>
          <w:sz w:val="19"/>
          <w:szCs w:val="19"/>
        </w:rPr>
        <w:t>a</w:t>
      </w:r>
      <w:r w:rsidR="00C22567" w:rsidRPr="0027474D">
        <w:rPr>
          <w:rFonts w:ascii="Century Gothic" w:hAnsi="Century Gothic"/>
          <w:sz w:val="19"/>
          <w:szCs w:val="19"/>
        </w:rPr>
        <w:t xml:space="preserve"> </w:t>
      </w:r>
      <w:r w:rsidRPr="0027474D">
        <w:rPr>
          <w:rFonts w:ascii="Century Gothic" w:hAnsi="Century Gothic"/>
          <w:sz w:val="19"/>
          <w:szCs w:val="19"/>
        </w:rPr>
        <w:t>P</w:t>
      </w:r>
      <w:r w:rsidR="00C22567" w:rsidRPr="0027474D">
        <w:rPr>
          <w:rFonts w:ascii="Century Gothic" w:hAnsi="Century Gothic"/>
          <w:sz w:val="19"/>
          <w:szCs w:val="19"/>
        </w:rPr>
        <w:t>regoeir</w:t>
      </w:r>
      <w:r w:rsidRPr="0027474D">
        <w:rPr>
          <w:rFonts w:ascii="Century Gothic" w:hAnsi="Century Gothic"/>
          <w:sz w:val="19"/>
          <w:szCs w:val="19"/>
        </w:rPr>
        <w:t>a</w:t>
      </w:r>
      <w:r w:rsidR="00C22567" w:rsidRPr="0027474D">
        <w:rPr>
          <w:rFonts w:ascii="Century Gothic" w:hAnsi="Century Gothic"/>
          <w:sz w:val="19"/>
          <w:szCs w:val="19"/>
        </w:rPr>
        <w:t xml:space="preserve"> convocará o representante da empresa de pequeno porte, da microempresa ou da cooperativa mais bem classificada, imediatamente, a ofertar lance inferior ao menor lance registrado para o </w:t>
      </w:r>
      <w:r w:rsidR="00015D04">
        <w:rPr>
          <w:rFonts w:ascii="Century Gothic" w:hAnsi="Century Gothic"/>
          <w:sz w:val="19"/>
          <w:szCs w:val="19"/>
        </w:rPr>
        <w:t>ITEM</w:t>
      </w:r>
      <w:r w:rsidR="00C22567" w:rsidRPr="0027474D">
        <w:rPr>
          <w:rFonts w:ascii="Century Gothic" w:hAnsi="Century Gothic"/>
          <w:sz w:val="19"/>
          <w:szCs w:val="19"/>
        </w:rPr>
        <w:t xml:space="preserve"> no prazo de cinco minutos.</w:t>
      </w:r>
    </w:p>
    <w:p w14:paraId="4D6DF881" w14:textId="2EADED0E"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6.11</w:t>
      </w:r>
      <w:r w:rsidR="00C22567" w:rsidRPr="0027474D">
        <w:rPr>
          <w:rFonts w:ascii="Century Gothic" w:hAnsi="Century Gothic"/>
          <w:sz w:val="19"/>
          <w:szCs w:val="19"/>
        </w:rPr>
        <w:t>. Caso a licitante convocada não apresente lance inferior ao menor valor registrado no prazo acima indicado, as demais microempresas, empresas de pequeno porte ou cooperativas que porventura possuam lances ou propostas</w:t>
      </w:r>
      <w:r w:rsidRPr="0027474D">
        <w:rPr>
          <w:rFonts w:ascii="Century Gothic" w:hAnsi="Century Gothic"/>
          <w:sz w:val="19"/>
          <w:szCs w:val="19"/>
        </w:rPr>
        <w:t>,</w:t>
      </w:r>
      <w:r w:rsidR="00C22567" w:rsidRPr="0027474D">
        <w:rPr>
          <w:rFonts w:ascii="Century Gothic" w:hAnsi="Century Gothic"/>
          <w:sz w:val="19"/>
          <w:szCs w:val="19"/>
        </w:rPr>
        <w:t xml:space="preserve"> deverão ser convocadas, na ordem de classificação, a ofertar lances inferiores à menor proposta.</w:t>
      </w:r>
    </w:p>
    <w:p w14:paraId="0EE33ACB" w14:textId="22B54723"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w:t>
      </w:r>
      <w:r w:rsidR="00C22567" w:rsidRPr="0027474D">
        <w:rPr>
          <w:rFonts w:ascii="Century Gothic" w:hAnsi="Century Gothic"/>
          <w:sz w:val="19"/>
          <w:szCs w:val="19"/>
        </w:rPr>
        <w:t>2. A microempresa, empresa de pequeno porte ou cooperativa que apresentar o melhor lance, inferior ao menor lance ofertado na sessão de disputa, será considerada arrematante pel</w:t>
      </w:r>
      <w:r w:rsidRPr="0027474D">
        <w:rPr>
          <w:rFonts w:ascii="Century Gothic" w:hAnsi="Century Gothic"/>
          <w:sz w:val="19"/>
          <w:szCs w:val="19"/>
        </w:rPr>
        <w:t>a</w:t>
      </w:r>
      <w:r w:rsidR="00C22567" w:rsidRPr="0027474D">
        <w:rPr>
          <w:rFonts w:ascii="Century Gothic" w:hAnsi="Century Gothic"/>
          <w:sz w:val="19"/>
          <w:szCs w:val="19"/>
        </w:rPr>
        <w:t xml:space="preserve"> </w:t>
      </w:r>
      <w:r w:rsidRPr="0027474D">
        <w:rPr>
          <w:rFonts w:ascii="Century Gothic" w:hAnsi="Century Gothic"/>
          <w:sz w:val="19"/>
          <w:szCs w:val="19"/>
        </w:rPr>
        <w:t>P</w:t>
      </w:r>
      <w:r w:rsidR="00C22567" w:rsidRPr="0027474D">
        <w:rPr>
          <w:rFonts w:ascii="Century Gothic" w:hAnsi="Century Gothic"/>
          <w:sz w:val="19"/>
          <w:szCs w:val="19"/>
        </w:rPr>
        <w:t>regoeir</w:t>
      </w:r>
      <w:r w:rsidRPr="0027474D">
        <w:rPr>
          <w:rFonts w:ascii="Century Gothic" w:hAnsi="Century Gothic"/>
          <w:sz w:val="19"/>
          <w:szCs w:val="19"/>
        </w:rPr>
        <w:t>a</w:t>
      </w:r>
      <w:r w:rsidR="00C22567" w:rsidRPr="0027474D">
        <w:rPr>
          <w:rFonts w:ascii="Century Gothic" w:hAnsi="Century Gothic"/>
          <w:sz w:val="19"/>
          <w:szCs w:val="19"/>
        </w:rPr>
        <w:t>.</w:t>
      </w:r>
    </w:p>
    <w:p w14:paraId="3E532DA0" w14:textId="17DE66C1"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6.13</w:t>
      </w:r>
      <w:r w:rsidR="00C22567" w:rsidRPr="0027474D">
        <w:rPr>
          <w:rFonts w:ascii="Century Gothic" w:hAnsi="Century Gothic"/>
          <w:sz w:val="19"/>
          <w:szCs w:val="19"/>
        </w:rPr>
        <w:t>. O não oferecimento de lances no prazo específico destinado a cada licitante produz a preclusão do direito de apresentá-los. Os lances apresentados em momento inadequado, antes do início do prazo específico ou após o seu término serão considerados inválidos.</w:t>
      </w:r>
    </w:p>
    <w:p w14:paraId="180A2F97" w14:textId="647C51E8"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w:t>
      </w:r>
      <w:r w:rsidR="00C22567" w:rsidRPr="0027474D">
        <w:rPr>
          <w:rFonts w:ascii="Century Gothic" w:hAnsi="Century Gothic"/>
          <w:sz w:val="19"/>
          <w:szCs w:val="19"/>
        </w:rPr>
        <w:t>4.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14:paraId="22544F84"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6.</w:t>
      </w:r>
      <w:r w:rsidR="00C22567" w:rsidRPr="0027474D">
        <w:rPr>
          <w:rFonts w:ascii="Century Gothic" w:hAnsi="Century Gothic"/>
          <w:sz w:val="19"/>
          <w:szCs w:val="19"/>
        </w:rPr>
        <w:t>1</w:t>
      </w:r>
      <w:r w:rsidRPr="0027474D">
        <w:rPr>
          <w:rFonts w:ascii="Century Gothic" w:hAnsi="Century Gothic"/>
          <w:sz w:val="19"/>
          <w:szCs w:val="19"/>
        </w:rPr>
        <w:t>5</w:t>
      </w:r>
      <w:r w:rsidR="00C22567" w:rsidRPr="0027474D">
        <w:rPr>
          <w:rFonts w:ascii="Century Gothic" w:hAnsi="Century Gothic"/>
          <w:sz w:val="19"/>
          <w:szCs w:val="19"/>
        </w:rPr>
        <w:t xml:space="preserve">. Para o efeito do empate, no caso da desclassificação de que trata o item anterior, a melhor proposta passa a ser a da próxima licitante não enquadrada como microempresa, empresa de pequeno porte ou cooperativa, observado o previsto </w:t>
      </w:r>
      <w:r w:rsidRPr="0027474D">
        <w:rPr>
          <w:rFonts w:ascii="Century Gothic" w:hAnsi="Century Gothic"/>
          <w:sz w:val="19"/>
          <w:szCs w:val="19"/>
        </w:rPr>
        <w:t>neste edital</w:t>
      </w:r>
      <w:r w:rsidR="00C22567" w:rsidRPr="0027474D">
        <w:rPr>
          <w:rFonts w:ascii="Century Gothic" w:hAnsi="Century Gothic"/>
          <w:sz w:val="19"/>
          <w:szCs w:val="19"/>
        </w:rPr>
        <w:t>.</w:t>
      </w:r>
    </w:p>
    <w:p w14:paraId="58850B85" w14:textId="51D1C989"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6.16</w:t>
      </w:r>
      <w:r w:rsidR="00C22567" w:rsidRPr="0027474D">
        <w:rPr>
          <w:rFonts w:ascii="Century Gothic" w:hAnsi="Century Gothic"/>
          <w:sz w:val="19"/>
          <w:szCs w:val="19"/>
        </w:rPr>
        <w:t>. A partir da convocação, a microempresa, empresa de pequeno porte ou cooperativa, poderá oferecer proposta inferior à então mais bem classificada, dentro do prazo definido pelo pregoeiro, sob pena de preclusão de seu direito.</w:t>
      </w:r>
    </w:p>
    <w:p w14:paraId="5F16D09B"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6.17</w:t>
      </w:r>
      <w:r w:rsidR="00C22567" w:rsidRPr="0027474D">
        <w:rPr>
          <w:rFonts w:ascii="Century Gothic" w:hAnsi="Century Gothic"/>
          <w:sz w:val="19"/>
          <w:szCs w:val="19"/>
        </w:rPr>
        <w:t>. O julgamento da habilitação das microempresas, empresas de pequeno porte e cooperativas obedecerá aos critérios gerais definidos neste edital, observadas as particularidades de cada pessoa jurídica.</w:t>
      </w:r>
    </w:p>
    <w:p w14:paraId="7CE0A22D" w14:textId="5538664E" w:rsidR="00D32A12" w:rsidRPr="0027474D" w:rsidRDefault="00D32A1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 – DA PROPOSTA DE PREÇOS</w:t>
      </w:r>
      <w:r w:rsidR="006C096C" w:rsidRPr="0027474D">
        <w:rPr>
          <w:rFonts w:ascii="Century Gothic" w:hAnsi="Century Gothic"/>
          <w:sz w:val="19"/>
          <w:szCs w:val="19"/>
        </w:rPr>
        <w:t>/</w:t>
      </w:r>
      <w:r w:rsidR="005B55C8" w:rsidRPr="0027474D">
        <w:rPr>
          <w:rFonts w:ascii="Century Gothic" w:hAnsi="Century Gothic"/>
          <w:sz w:val="19"/>
          <w:szCs w:val="19"/>
        </w:rPr>
        <w:t>ENCAMINHAMENTO DA PROPOSTA VENCEDORA</w:t>
      </w:r>
    </w:p>
    <w:p w14:paraId="50BAA4FD" w14:textId="5C46095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14:paraId="2358558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7.2. Deverá constar obrigatoriamente a razão social da licitante, nº do </w:t>
      </w:r>
      <w:r w:rsidR="00D32A12" w:rsidRPr="0027474D">
        <w:rPr>
          <w:rFonts w:ascii="Century Gothic" w:hAnsi="Century Gothic"/>
          <w:sz w:val="19"/>
          <w:szCs w:val="19"/>
        </w:rPr>
        <w:t>CPF/</w:t>
      </w:r>
      <w:r w:rsidRPr="0027474D">
        <w:rPr>
          <w:rFonts w:ascii="Century Gothic" w:hAnsi="Century Gothic"/>
          <w:sz w:val="19"/>
          <w:szCs w:val="19"/>
        </w:rPr>
        <w:t>CNPJ/MF, endereço completo, telefone, endereço eletrônico (e-mail), nº da conta corrente, agência e respectivo banco;</w:t>
      </w:r>
    </w:p>
    <w:p w14:paraId="0ED4F64E"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7.2.1. Prazo de eficácia da proposta, o qual não poderá ser inferior a 60 (sessenta) dias corridos, a contar da data de sua apresentação. Caso não conste, será considerado o prazo de 60 dias.</w:t>
      </w:r>
    </w:p>
    <w:p w14:paraId="1AF9C9E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14:paraId="7BC38C44" w14:textId="0C2EFB9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7.2.3. O objeto licitado será </w:t>
      </w:r>
      <w:r w:rsidR="00AF7035" w:rsidRPr="0027474D">
        <w:rPr>
          <w:rFonts w:ascii="Century Gothic" w:hAnsi="Century Gothic"/>
          <w:sz w:val="19"/>
          <w:szCs w:val="19"/>
        </w:rPr>
        <w:t xml:space="preserve">executado </w:t>
      </w:r>
      <w:r w:rsidRPr="0027474D">
        <w:rPr>
          <w:rFonts w:ascii="Century Gothic" w:hAnsi="Century Gothic"/>
          <w:sz w:val="19"/>
          <w:szCs w:val="19"/>
        </w:rPr>
        <w:t xml:space="preserve">mediante Autorização expedida pela Secretaria Municipal de </w:t>
      </w:r>
      <w:r w:rsidR="00624A73" w:rsidRPr="0027474D">
        <w:rPr>
          <w:rFonts w:ascii="Century Gothic" w:hAnsi="Century Gothic"/>
          <w:sz w:val="19"/>
          <w:szCs w:val="19"/>
        </w:rPr>
        <w:t>obras</w:t>
      </w:r>
      <w:r w:rsidRPr="0027474D">
        <w:rPr>
          <w:rFonts w:ascii="Century Gothic" w:hAnsi="Century Gothic"/>
          <w:sz w:val="19"/>
          <w:szCs w:val="19"/>
        </w:rPr>
        <w:t>, bem como contrato firmado entre as partes.</w:t>
      </w:r>
    </w:p>
    <w:p w14:paraId="17E8F56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14:paraId="5F1A5AA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7.4. Quaisquer tributos, despesas e custos, diretos ou indiretos, omitidos da proposta ou incorretamente cotados que não tenham causado a desclassificação da mesma por caracterizar preço </w:t>
      </w:r>
      <w:r w:rsidR="001F3E29" w:rsidRPr="0027474D">
        <w:rPr>
          <w:rFonts w:ascii="Century Gothic" w:hAnsi="Century Gothic"/>
          <w:sz w:val="19"/>
          <w:szCs w:val="19"/>
        </w:rPr>
        <w:t>inexequível</w:t>
      </w:r>
      <w:r w:rsidRPr="0027474D">
        <w:rPr>
          <w:rFonts w:ascii="Century Gothic" w:hAnsi="Century Gothic"/>
          <w:sz w:val="19"/>
          <w:szCs w:val="19"/>
        </w:rPr>
        <w:t xml:space="preserve"> no julgamento das propostas, serão considerados como inclusos nos preços, não sendo considerados pleitos de acréscimos, a esse ou qualquer título, devendo os produtos serem fornecidos sem ônus adicionais;</w:t>
      </w:r>
    </w:p>
    <w:p w14:paraId="1113F53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7.5. A apresentação das propostas implicará na plena aceitação, por parte do licitante, das condições estabelecidas neste Edital e seus Anexos;</w:t>
      </w:r>
    </w:p>
    <w:p w14:paraId="45B3C65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7.6. Serão desclassificadas as propostas que não atenderem as especificações e exigências do presente Edital e de seus Anexos e que apresentem omissões, irregularidades ou defeitos capazes de dificultar o julgamento;</w:t>
      </w:r>
    </w:p>
    <w:p w14:paraId="1CCD5672" w14:textId="45314DB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7.7.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considerará como formais erros de somatórios e outros aspectos que beneficiem a Administração Pública e não implique nulidade do procedimento.</w:t>
      </w:r>
    </w:p>
    <w:p w14:paraId="0C7A0E89" w14:textId="32D99586" w:rsidR="002B0B9F" w:rsidRPr="0027474D" w:rsidRDefault="002B0B9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8 – DO JULGAMENTO DAS PROPOSTAS</w:t>
      </w:r>
    </w:p>
    <w:p w14:paraId="418C5D4F" w14:textId="41F705A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 Após apresentação da proposta, não caberá desistência, salvo por motivo justo decorrente de fato superveniente e aceito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w:t>
      </w:r>
    </w:p>
    <w:p w14:paraId="40E47ABD" w14:textId="08D9187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 Abertos os envelopes, as propostas serão rubricadas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 equipe de apoio;</w:t>
      </w:r>
    </w:p>
    <w:p w14:paraId="184572BD" w14:textId="1E113EC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8.3. No julgamento e classificação das propostas, será adotado o critério de MENOR PREÇO</w:t>
      </w:r>
      <w:r w:rsidR="0028608F">
        <w:rPr>
          <w:rFonts w:ascii="Century Gothic" w:hAnsi="Century Gothic"/>
          <w:sz w:val="19"/>
          <w:szCs w:val="19"/>
        </w:rPr>
        <w:t>, SENDO MAIOR DESCONTO PERCENTUAL POR LOTE</w:t>
      </w:r>
      <w:r w:rsidR="00F972B3">
        <w:rPr>
          <w:rFonts w:ascii="Century Gothic" w:hAnsi="Century Gothic"/>
          <w:sz w:val="19"/>
          <w:szCs w:val="19"/>
        </w:rPr>
        <w:t>/ITEM</w:t>
      </w:r>
      <w:r w:rsidRPr="0027474D">
        <w:rPr>
          <w:rFonts w:ascii="Century Gothic" w:hAnsi="Century Gothic"/>
          <w:sz w:val="19"/>
          <w:szCs w:val="19"/>
        </w:rPr>
        <w:t>;</w:t>
      </w:r>
    </w:p>
    <w:p w14:paraId="3B4F7A7A" w14:textId="2495F3D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8.4. Mediante a inserção e monitoramento dos dados gerados</w:t>
      </w:r>
      <w:r w:rsidR="00C174CC" w:rsidRPr="0027474D">
        <w:rPr>
          <w:rFonts w:ascii="Century Gothic" w:hAnsi="Century Gothic"/>
          <w:sz w:val="19"/>
          <w:szCs w:val="19"/>
        </w:rPr>
        <w:t xml:space="preserve"> no sistema da Prefeitura Municipal</w:t>
      </w:r>
      <w:r w:rsidRPr="0027474D">
        <w:rPr>
          <w:rFonts w:ascii="Century Gothic" w:hAnsi="Century Gothic"/>
          <w:sz w:val="19"/>
          <w:szCs w:val="19"/>
        </w:rPr>
        <w:t xml:space="preserve">,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relacionará todas as propostas em ordem crescente.</w:t>
      </w:r>
    </w:p>
    <w:p w14:paraId="731A6E89"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8.5. O autor da oferta de valor mais baixo e os das ofertas com preços até 10% (dez por cento) </w:t>
      </w:r>
      <w:r w:rsidR="00AF512C" w:rsidRPr="0027474D">
        <w:rPr>
          <w:rFonts w:ascii="Century Gothic" w:hAnsi="Century Gothic"/>
          <w:sz w:val="19"/>
          <w:szCs w:val="19"/>
        </w:rPr>
        <w:t>superior</w:t>
      </w:r>
      <w:r w:rsidRPr="0027474D">
        <w:rPr>
          <w:rFonts w:ascii="Century Gothic" w:hAnsi="Century Gothic"/>
          <w:sz w:val="19"/>
          <w:szCs w:val="19"/>
        </w:rPr>
        <w:t xml:space="preserve"> àquela poderão fazer novos lances verbais e sucessivos, até a proclamação do vencedor;</w:t>
      </w:r>
    </w:p>
    <w:p w14:paraId="580F8444" w14:textId="055C3A2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8.6. Não havendo pelo menos 03 (três) ofertas nas condições definidas no item anterior,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classificará as 03 (três) melhores propostas, para que seus autores participem dos lances verbais, quaisquer que sejam seus preços ofertados na proposta escrita;</w:t>
      </w:r>
    </w:p>
    <w:p w14:paraId="66520057" w14:textId="51F1B72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8.7.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convidará individualmente os licitantes classificados, de forma </w:t>
      </w:r>
      <w:r w:rsidR="00C174CC" w:rsidRPr="0027474D">
        <w:rPr>
          <w:rFonts w:ascii="Century Gothic" w:hAnsi="Century Gothic"/>
          <w:sz w:val="19"/>
          <w:szCs w:val="19"/>
        </w:rPr>
        <w:t>sequencial</w:t>
      </w:r>
      <w:r w:rsidRPr="0027474D">
        <w:rPr>
          <w:rFonts w:ascii="Century Gothic" w:hAnsi="Century Gothic"/>
          <w:sz w:val="19"/>
          <w:szCs w:val="19"/>
        </w:rPr>
        <w:t>, a apresentar lances verbais, a partir do autor da proposta classificada de maior preço e os demais, em ordem decrescente de valor;</w:t>
      </w:r>
    </w:p>
    <w:p w14:paraId="72E3E910" w14:textId="2968040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8.8. A desistência em apresentar lance verbal, quando convocado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implicará a exclusão do licitante da etapa de lances verbais e na manutenção do último preço apresentado pelo licitante, para efeito de ordenação das propostas;</w:t>
      </w:r>
    </w:p>
    <w:p w14:paraId="2C70F463" w14:textId="6EB432C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8.9. Não poderá haver desistência dos lances ofertados, sujeitando-se o proponente desistente às penalidades constantes </w:t>
      </w:r>
      <w:r w:rsidR="00A25981" w:rsidRPr="0027474D">
        <w:rPr>
          <w:rFonts w:ascii="Century Gothic" w:hAnsi="Century Gothic"/>
          <w:sz w:val="19"/>
          <w:szCs w:val="19"/>
        </w:rPr>
        <w:t>n</w:t>
      </w:r>
      <w:r w:rsidRPr="0027474D">
        <w:rPr>
          <w:rFonts w:ascii="Century Gothic" w:hAnsi="Century Gothic"/>
          <w:sz w:val="19"/>
          <w:szCs w:val="19"/>
        </w:rPr>
        <w:t>este Edital;</w:t>
      </w:r>
    </w:p>
    <w:p w14:paraId="045C514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8.10. Caso não se realizem lances verbais, será verificada a conformidade entre a proposta escrita de menor preço e o valor estimado para o devido;</w:t>
      </w:r>
    </w:p>
    <w:p w14:paraId="64A61BE7" w14:textId="31EC3C2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8.11. Declarada encerrada a etapa competitiva e ordenadas das propostas,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examinará a aceitabilidade da primeira classificada, quanto ao objeto e valor, decidindo motivadamente a respeito;</w:t>
      </w:r>
    </w:p>
    <w:p w14:paraId="53895F55" w14:textId="413295CA"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 Sendo aceitável a proposta de menor preço, será aberto o envelope contendo a documentação de habilitação do licitante que a tiver formulado, para confirmação das suas condições habilitatórias;</w:t>
      </w:r>
    </w:p>
    <w:p w14:paraId="4BF4F582" w14:textId="6010C063" w:rsidR="005675E7" w:rsidRPr="0027474D" w:rsidRDefault="005B55C8"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8.12.1. A proposta final do licitante declarado vencedor </w:t>
      </w:r>
      <w:r w:rsidR="005675E7" w:rsidRPr="0027474D">
        <w:rPr>
          <w:rFonts w:ascii="Century Gothic" w:hAnsi="Century Gothic"/>
          <w:sz w:val="19"/>
          <w:szCs w:val="19"/>
        </w:rPr>
        <w:t>pode</w:t>
      </w:r>
      <w:r w:rsidRPr="0027474D">
        <w:rPr>
          <w:rFonts w:ascii="Century Gothic" w:hAnsi="Century Gothic"/>
          <w:sz w:val="19"/>
          <w:szCs w:val="19"/>
        </w:rPr>
        <w:t>rá ser</w:t>
      </w:r>
      <w:r w:rsidR="005675E7" w:rsidRPr="0027474D">
        <w:rPr>
          <w:rFonts w:ascii="Century Gothic" w:hAnsi="Century Gothic"/>
          <w:sz w:val="19"/>
          <w:szCs w:val="19"/>
        </w:rPr>
        <w:t xml:space="preserve"> suprida com os documentos da realização do certame (Mapa, atas e outros documentos da sessão pública), o que serão considerados conforme as normas e condições estabelecidas no ato convocatório ou ainda podendo ser solicitada por um prazo inferior a 24 horas, devendo conter</w:t>
      </w:r>
      <w:r w:rsidRPr="0027474D">
        <w:rPr>
          <w:rFonts w:ascii="Century Gothic" w:hAnsi="Century Gothic"/>
          <w:sz w:val="19"/>
          <w:szCs w:val="19"/>
        </w:rPr>
        <w:t>:</w:t>
      </w:r>
    </w:p>
    <w:p w14:paraId="5E820249" w14:textId="42DA7AD1"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w:t>
      </w:r>
      <w:r w:rsidR="005B55C8" w:rsidRPr="0027474D">
        <w:rPr>
          <w:rFonts w:ascii="Century Gothic" w:hAnsi="Century Gothic"/>
          <w:sz w:val="19"/>
          <w:szCs w:val="19"/>
        </w:rPr>
        <w:t>.1</w:t>
      </w:r>
      <w:r w:rsidRPr="0027474D">
        <w:rPr>
          <w:rFonts w:ascii="Century Gothic" w:hAnsi="Century Gothic"/>
          <w:sz w:val="19"/>
          <w:szCs w:val="19"/>
        </w:rPr>
        <w:t>2</w:t>
      </w:r>
      <w:r w:rsidR="005B55C8" w:rsidRPr="0027474D">
        <w:rPr>
          <w:rFonts w:ascii="Century Gothic" w:hAnsi="Century Gothic"/>
          <w:sz w:val="19"/>
          <w:szCs w:val="19"/>
        </w:rPr>
        <w:t>.1 - ser redigida em língua portuguesa, datilografada ou digitada, em uma via, sem emendas, rasuras, entrelinhas ou ressalvas, devendo a última folha ser assinada e as demais rubricadas pelo licitante ou seu representante legal.</w:t>
      </w:r>
    </w:p>
    <w:p w14:paraId="3C9E81F6" w14:textId="3F0C9D99"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w:t>
      </w:r>
      <w:r w:rsidR="005B55C8" w:rsidRPr="0027474D">
        <w:rPr>
          <w:rFonts w:ascii="Century Gothic" w:hAnsi="Century Gothic"/>
          <w:sz w:val="19"/>
          <w:szCs w:val="19"/>
        </w:rPr>
        <w:t>.</w:t>
      </w:r>
      <w:r w:rsidRPr="0027474D">
        <w:rPr>
          <w:rFonts w:ascii="Century Gothic" w:hAnsi="Century Gothic"/>
          <w:sz w:val="19"/>
          <w:szCs w:val="19"/>
        </w:rPr>
        <w:t>2</w:t>
      </w:r>
      <w:r w:rsidR="005B55C8" w:rsidRPr="0027474D">
        <w:rPr>
          <w:rFonts w:ascii="Century Gothic" w:hAnsi="Century Gothic"/>
          <w:sz w:val="19"/>
          <w:szCs w:val="19"/>
        </w:rPr>
        <w:t>. A proposta final deverá ser documentada nos autos e será levada em consideração no decorrer da execução do contrato e aplicação de eventual sanção à Contratada, se for o caso.</w:t>
      </w:r>
    </w:p>
    <w:p w14:paraId="27EC933C" w14:textId="08A7106D"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8.12</w:t>
      </w:r>
      <w:r w:rsidR="005B55C8" w:rsidRPr="0027474D">
        <w:rPr>
          <w:rFonts w:ascii="Century Gothic" w:hAnsi="Century Gothic"/>
          <w:sz w:val="19"/>
          <w:szCs w:val="19"/>
        </w:rPr>
        <w:t>.</w:t>
      </w:r>
      <w:r w:rsidRPr="0027474D">
        <w:rPr>
          <w:rFonts w:ascii="Century Gothic" w:hAnsi="Century Gothic"/>
          <w:sz w:val="19"/>
          <w:szCs w:val="19"/>
        </w:rPr>
        <w:t>3</w:t>
      </w:r>
      <w:r w:rsidR="005B55C8" w:rsidRPr="0027474D">
        <w:rPr>
          <w:rFonts w:ascii="Century Gothic" w:hAnsi="Century Gothic"/>
          <w:sz w:val="19"/>
          <w:szCs w:val="19"/>
        </w:rPr>
        <w:t>. Todas as especificações do objeto contidas na proposta, tais como marca, modelo, tipo, fabricante e procedência, vinculam a Contratada.</w:t>
      </w:r>
    </w:p>
    <w:p w14:paraId="39D9289C" w14:textId="64C3F2D1"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w:t>
      </w:r>
      <w:r w:rsidR="005B55C8" w:rsidRPr="0027474D">
        <w:rPr>
          <w:rFonts w:ascii="Century Gothic" w:hAnsi="Century Gothic"/>
          <w:sz w:val="19"/>
          <w:szCs w:val="19"/>
        </w:rPr>
        <w:t>.</w:t>
      </w:r>
      <w:r w:rsidRPr="0027474D">
        <w:rPr>
          <w:rFonts w:ascii="Century Gothic" w:hAnsi="Century Gothic"/>
          <w:sz w:val="19"/>
          <w:szCs w:val="19"/>
        </w:rPr>
        <w:t>4</w:t>
      </w:r>
      <w:r w:rsidR="005B55C8" w:rsidRPr="0027474D">
        <w:rPr>
          <w:rFonts w:ascii="Century Gothic" w:hAnsi="Century Gothic"/>
          <w:sz w:val="19"/>
          <w:szCs w:val="19"/>
        </w:rPr>
        <w:t>. A oferta deverá ser firme e precisa, limitada, rigorosamente, ao objeto deste Edital, sem conter alternativas de preço ou de qualquer outra condição que induza o julgamento a mais de um resultado, sob pena de desclassificação.</w:t>
      </w:r>
    </w:p>
    <w:p w14:paraId="581B27B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8.13. Constatado o atendimento das exigências fixadas no edital, o licitante será declarado vencedor, sendo-lhe adjudicado o objeto do certame;</w:t>
      </w:r>
    </w:p>
    <w:p w14:paraId="24D00155" w14:textId="793AF03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8.14. Se a oferta não for aceitável ou se o licitante desatender às exigências habilitatórias,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examinará a oferta </w:t>
      </w:r>
      <w:r w:rsidR="00C174CC" w:rsidRPr="0027474D">
        <w:rPr>
          <w:rFonts w:ascii="Century Gothic" w:hAnsi="Century Gothic"/>
          <w:sz w:val="19"/>
          <w:szCs w:val="19"/>
        </w:rPr>
        <w:t>subsequente</w:t>
      </w:r>
      <w:r w:rsidRPr="0027474D">
        <w:rPr>
          <w:rFonts w:ascii="Century Gothic" w:hAnsi="Century Gothic"/>
          <w:sz w:val="19"/>
          <w:szCs w:val="19"/>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14:paraId="5ACFEFE5" w14:textId="0757596B"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8.15. Nas situações previstas nos subitens 8.10, 8.11 e 8.14,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poderá negociar diretamente com o proponente para que seja obtido preço melhor;</w:t>
      </w:r>
    </w:p>
    <w:p w14:paraId="7633121C" w14:textId="6A4C46E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8.16. Da reunião, lavrar-se-á ata circunstanciada, na qual serão registradas as ocorrências relevantes, e ata constando as marcas e os valores registrados para efeito de </w:t>
      </w:r>
      <w:r w:rsidR="001F3E29" w:rsidRPr="0027474D">
        <w:rPr>
          <w:rFonts w:ascii="Century Gothic" w:hAnsi="Century Gothic"/>
          <w:sz w:val="19"/>
          <w:szCs w:val="19"/>
        </w:rPr>
        <w:t>homologação, devendo</w:t>
      </w:r>
      <w:r w:rsidRPr="0027474D">
        <w:rPr>
          <w:rFonts w:ascii="Century Gothic" w:hAnsi="Century Gothic"/>
          <w:sz w:val="19"/>
          <w:szCs w:val="19"/>
        </w:rPr>
        <w:t xml:space="preserve"> a mesma, ao final, ser assinada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 os licitantes presentes, ressaltando-se que poderá constar a assinatura da equipe de apoio, sendo-lhes facultado esse direito.</w:t>
      </w:r>
    </w:p>
    <w:p w14:paraId="6B4311DF" w14:textId="64AD279D"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8.17. Após a negociação do preço, a Pregoeira iniciará a fase de aceitação e julgamento da proposta.</w:t>
      </w:r>
    </w:p>
    <w:p w14:paraId="597A8804" w14:textId="77777777"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8.18. 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19B80646" w14:textId="7D45B762"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8.19. Será desclassificada a proposta ou o lance vencedor, que apresentar preço final superior ao preço máximo fixado (Acórdão nº 1455/2018 - TCU - Plenário) ou que apresentar preço manifestamente inexequível.</w:t>
      </w:r>
    </w:p>
    <w:p w14:paraId="43D577C8" w14:textId="746CF47B"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8.19.1.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F611104" w14:textId="0735C0F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8.20. Qualquer interessado poderá requerer que se realizem diligências para aferir a exequibilidade e a legalidade das propostas, devendo apresentar as provas ou os indícios que fundamentam a suspeita.</w:t>
      </w:r>
    </w:p>
    <w:p w14:paraId="79D6ACBA" w14:textId="34375FBA"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8.21. Na hipótese de necessidade de suspensão da sessão pública para a realização de diligências, com vistas ao saneamento das propostas, a sessão pública somente poderá ser reiniciada mediante aviso prévio com, no mínimo, vinte e quatro horas de antecedência, e a ocorrência será registrada em ata.</w:t>
      </w:r>
    </w:p>
    <w:p w14:paraId="67C9BA46" w14:textId="4B60205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8.22. Caso a proposta classificada em primeiro lugar tenha se beneficiado da aplicação da margem de preferência, a Pregoeira solicitará ao licitante que envie imediatamente, por meio eletrônico, com posterior encaminhamento por via postal, o documento comprobatório da caracterização do produto manufaturado nacional, nos termos do Decreto nº 8.224/2014.</w:t>
      </w:r>
    </w:p>
    <w:p w14:paraId="40FBF87B" w14:textId="41C46A5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8.23.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65C05793" w14:textId="2AE8B79F"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8.23.1. Nessa hipótese, bem como em caso de inabilitação do licitante, as propostas serão reclassificadas, para fins de nova aplicação da margem de preferência.</w:t>
      </w:r>
    </w:p>
    <w:p w14:paraId="2C279CDB" w14:textId="3CD90C0E"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8.24. Se a proposta ou lance vencedor for desclassificado, o Pregoeiro examinará a proposta ou lance subsequente, e, assim sucessivamente, na ordem de classificação.</w:t>
      </w:r>
    </w:p>
    <w:p w14:paraId="00DEA3E5" w14:textId="6DB03EE3"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8.25. Também nas hipóteses em que </w:t>
      </w:r>
      <w:r w:rsidR="00C22567" w:rsidRPr="0027474D">
        <w:rPr>
          <w:rFonts w:ascii="Century Gothic" w:hAnsi="Century Gothic"/>
          <w:sz w:val="19"/>
          <w:szCs w:val="19"/>
        </w:rPr>
        <w:t>a</w:t>
      </w:r>
      <w:r w:rsidRPr="0027474D">
        <w:rPr>
          <w:rFonts w:ascii="Century Gothic" w:hAnsi="Century Gothic"/>
          <w:sz w:val="19"/>
          <w:szCs w:val="19"/>
        </w:rPr>
        <w:t xml:space="preserve"> Pregoeir</w:t>
      </w:r>
      <w:r w:rsidR="00C22567" w:rsidRPr="0027474D">
        <w:rPr>
          <w:rFonts w:ascii="Century Gothic" w:hAnsi="Century Gothic"/>
          <w:sz w:val="19"/>
          <w:szCs w:val="19"/>
        </w:rPr>
        <w:t>a</w:t>
      </w:r>
      <w:r w:rsidRPr="0027474D">
        <w:rPr>
          <w:rFonts w:ascii="Century Gothic" w:hAnsi="Century Gothic"/>
          <w:sz w:val="19"/>
          <w:szCs w:val="19"/>
        </w:rPr>
        <w:t xml:space="preserve"> não aceitar a proposta e passar à subsequente, poderá negociar com o licitante para que seja obtido preço melhor.</w:t>
      </w:r>
    </w:p>
    <w:p w14:paraId="2084BA76" w14:textId="1D698773" w:rsidR="00261EB7" w:rsidRDefault="00C2256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w:t>
      </w:r>
      <w:r w:rsidR="00261EB7" w:rsidRPr="0027474D">
        <w:rPr>
          <w:rFonts w:ascii="Century Gothic" w:hAnsi="Century Gothic"/>
          <w:sz w:val="19"/>
          <w:szCs w:val="19"/>
        </w:rPr>
        <w:t>.</w:t>
      </w:r>
      <w:r w:rsidRPr="0027474D">
        <w:rPr>
          <w:rFonts w:ascii="Century Gothic" w:hAnsi="Century Gothic"/>
          <w:sz w:val="19"/>
          <w:szCs w:val="19"/>
        </w:rPr>
        <w:t>26</w:t>
      </w:r>
      <w:r w:rsidR="00261EB7" w:rsidRPr="0027474D">
        <w:rPr>
          <w:rFonts w:ascii="Century Gothic" w:hAnsi="Century Gothic"/>
          <w:sz w:val="19"/>
          <w:szCs w:val="19"/>
        </w:rPr>
        <w:t>.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w:t>
      </w:r>
    </w:p>
    <w:p w14:paraId="1EF1F565" w14:textId="23D960C2" w:rsidR="00261EB7" w:rsidRDefault="00C2256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w:t>
      </w:r>
      <w:r w:rsidR="00261EB7" w:rsidRPr="0027474D">
        <w:rPr>
          <w:rFonts w:ascii="Century Gothic" w:hAnsi="Century Gothic"/>
          <w:sz w:val="19"/>
          <w:szCs w:val="19"/>
        </w:rPr>
        <w:t>.</w:t>
      </w:r>
      <w:r w:rsidRPr="0027474D">
        <w:rPr>
          <w:rFonts w:ascii="Century Gothic" w:hAnsi="Century Gothic"/>
          <w:sz w:val="19"/>
          <w:szCs w:val="19"/>
        </w:rPr>
        <w:t>2</w:t>
      </w:r>
      <w:r w:rsidR="00CF1421">
        <w:rPr>
          <w:rFonts w:ascii="Century Gothic" w:hAnsi="Century Gothic"/>
          <w:sz w:val="19"/>
          <w:szCs w:val="19"/>
        </w:rPr>
        <w:t>8</w:t>
      </w:r>
      <w:r w:rsidR="00261EB7" w:rsidRPr="0027474D">
        <w:rPr>
          <w:rFonts w:ascii="Century Gothic" w:hAnsi="Century Gothic"/>
          <w:sz w:val="19"/>
          <w:szCs w:val="19"/>
        </w:rPr>
        <w:t>. Encerrada a análise quanto à aceitação da proposta, o Pregoeiro verificará a habilitação do licitante, observado o disposto neste Edital.</w:t>
      </w:r>
    </w:p>
    <w:p w14:paraId="0A8AF14A" w14:textId="77777777" w:rsidR="00F929BC" w:rsidRDefault="00F929BC" w:rsidP="00F929BC">
      <w:pPr>
        <w:spacing w:before="100" w:beforeAutospacing="1" w:after="100" w:afterAutospacing="1"/>
        <w:jc w:val="both"/>
        <w:rPr>
          <w:rFonts w:ascii="Century Gothic" w:hAnsi="Century Gothic"/>
          <w:sz w:val="19"/>
          <w:szCs w:val="19"/>
        </w:rPr>
      </w:pPr>
      <w:r>
        <w:rPr>
          <w:rFonts w:ascii="Century Gothic" w:hAnsi="Century Gothic"/>
          <w:sz w:val="19"/>
          <w:szCs w:val="19"/>
        </w:rPr>
        <w:t>8.29. A proposta do licitante proponente deverá vir em percentual de cada lote, onde evidenciará o maior desconto percentual pretendido, sendo neste ato abrangido pelos preços da Tabela de Preços de Serviços Homem hora do valor estimado, bem como pelos preços da Tabela de Preços de Peças em valor estimado para cada lote, de acordo com os itens inclusos nos respectivos lotes.</w:t>
      </w:r>
    </w:p>
    <w:p w14:paraId="204AA7EC" w14:textId="77777777" w:rsidR="00BF6E02" w:rsidRPr="0027474D" w:rsidRDefault="00BF6E0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 – DA DOCUMENTAÇÃO PARA FINS DE HABILITAÇÃO</w:t>
      </w:r>
    </w:p>
    <w:p w14:paraId="6B18C400" w14:textId="4CBAFDE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9.1.</w:t>
      </w:r>
      <w:r w:rsidR="00C22567" w:rsidRPr="0027474D">
        <w:rPr>
          <w:rFonts w:ascii="Century Gothic" w:hAnsi="Century Gothic"/>
          <w:sz w:val="19"/>
          <w:szCs w:val="19"/>
        </w:rPr>
        <w:t xml:space="preserve"> </w:t>
      </w:r>
      <w:r w:rsidRPr="0027474D">
        <w:rPr>
          <w:rFonts w:ascii="Century Gothic" w:hAnsi="Century Gothic"/>
          <w:sz w:val="19"/>
          <w:szCs w:val="19"/>
        </w:rPr>
        <w:t>Para fins de habilitação ao certame, os interessados terão de satisfazer os requisitos relativos</w:t>
      </w:r>
      <w:r w:rsidR="00AF512C" w:rsidRPr="0027474D">
        <w:rPr>
          <w:rFonts w:ascii="Century Gothic" w:hAnsi="Century Gothic"/>
          <w:sz w:val="19"/>
          <w:szCs w:val="19"/>
        </w:rPr>
        <w:t xml:space="preserve"> (Anexo – Documentos Exigidos para habilitação)</w:t>
      </w:r>
      <w:r w:rsidRPr="0027474D">
        <w:rPr>
          <w:rFonts w:ascii="Century Gothic" w:hAnsi="Century Gothic"/>
          <w:sz w:val="19"/>
          <w:szCs w:val="19"/>
        </w:rPr>
        <w:t>:</w:t>
      </w:r>
    </w:p>
    <w:p w14:paraId="302427D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Qualificação</w:t>
      </w:r>
      <w:r w:rsidRPr="0027474D">
        <w:rPr>
          <w:rFonts w:ascii="Century Gothic" w:hAnsi="Century Gothic"/>
          <w:sz w:val="19"/>
          <w:szCs w:val="19"/>
        </w:rPr>
        <w:t xml:space="preserve"> técnica;</w:t>
      </w:r>
      <w:r w:rsidRPr="0027474D">
        <w:rPr>
          <w:rFonts w:ascii="Century Gothic" w:hAnsi="Century Gothic"/>
          <w:sz w:val="19"/>
          <w:szCs w:val="19"/>
        </w:rPr>
        <w:tab/>
      </w:r>
    </w:p>
    <w:p w14:paraId="7619360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H</w:t>
      </w:r>
      <w:r w:rsidRPr="0027474D">
        <w:rPr>
          <w:rFonts w:ascii="Century Gothic" w:hAnsi="Century Gothic"/>
          <w:sz w:val="19"/>
          <w:szCs w:val="19"/>
        </w:rPr>
        <w:t>abilitação jurídica;</w:t>
      </w:r>
    </w:p>
    <w:p w14:paraId="403B6D7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R</w:t>
      </w:r>
      <w:r w:rsidRPr="0027474D">
        <w:rPr>
          <w:rFonts w:ascii="Century Gothic" w:hAnsi="Century Gothic"/>
          <w:sz w:val="19"/>
          <w:szCs w:val="19"/>
        </w:rPr>
        <w:t>egularidade fiscal e trabalhista;</w:t>
      </w:r>
    </w:p>
    <w:p w14:paraId="42E40317" w14:textId="77777777" w:rsidR="00BF6E02"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Qualificação</w:t>
      </w:r>
      <w:r w:rsidRPr="0027474D">
        <w:rPr>
          <w:rFonts w:ascii="Century Gothic" w:hAnsi="Century Gothic"/>
          <w:sz w:val="19"/>
          <w:szCs w:val="19"/>
        </w:rPr>
        <w:t xml:space="preserve"> econômico-financeira:</w:t>
      </w:r>
    </w:p>
    <w:p w14:paraId="4057696A" w14:textId="77777777" w:rsidR="00BF6E02"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9.2. Os documentos mencionados no item anterior deverão ser apresentados em fotocópias autenticadas ou fotocópias simples, acompanhadas dos respectivos originais para a devida autenticação pela Equipe do Pregão;</w:t>
      </w:r>
    </w:p>
    <w:p w14:paraId="7473DC19"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9.3. Os documentos usados no credenciamento poderão ser usados para fins de habilitação, não sendo necessária sua duplicação.</w:t>
      </w:r>
    </w:p>
    <w:p w14:paraId="1BCFAE0F" w14:textId="77777777" w:rsidR="00893BAF" w:rsidRPr="0027474D" w:rsidRDefault="00BF6E0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 – DA IMPUGNAÇÃO DO ATO CONVOCATÓRIO</w:t>
      </w:r>
    </w:p>
    <w:p w14:paraId="09553C69" w14:textId="56085C38" w:rsidR="00893BAF"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10.1. Até 2 (dois) dias úteis antes da data fixada para recebimento da proposta, qualquer pessoa poderá impugnar o ato convocatório do pregão, mediante petição a ser protocolada NO PROTOCOLO CENTRAL DA PREFEITURA MUNICIPAL DE </w:t>
      </w:r>
      <w:r w:rsidR="00EC6C35">
        <w:rPr>
          <w:rFonts w:ascii="Century Gothic" w:hAnsi="Century Gothic"/>
          <w:sz w:val="19"/>
          <w:szCs w:val="19"/>
        </w:rPr>
        <w:t>SANTO ANTÔNIO DO GRAMA</w:t>
      </w:r>
      <w:r w:rsidRPr="0027474D">
        <w:rPr>
          <w:rFonts w:ascii="Century Gothic" w:hAnsi="Century Gothic"/>
          <w:sz w:val="19"/>
          <w:szCs w:val="19"/>
        </w:rPr>
        <w:t xml:space="preserve">, localizada na </w:t>
      </w:r>
      <w:r w:rsidR="00EC6C35">
        <w:rPr>
          <w:rFonts w:ascii="Century Gothic" w:hAnsi="Century Gothic"/>
          <w:sz w:val="19"/>
          <w:szCs w:val="19"/>
        </w:rPr>
        <w:t>Rua Padre João Coutinho</w:t>
      </w:r>
      <w:r w:rsidRPr="0027474D">
        <w:rPr>
          <w:rFonts w:ascii="Century Gothic" w:hAnsi="Century Gothic"/>
          <w:sz w:val="19"/>
          <w:szCs w:val="19"/>
        </w:rPr>
        <w:t xml:space="preserve">, </w:t>
      </w:r>
      <w:r w:rsidR="009749B1" w:rsidRPr="0027474D">
        <w:rPr>
          <w:rFonts w:ascii="Century Gothic" w:hAnsi="Century Gothic"/>
          <w:sz w:val="19"/>
          <w:szCs w:val="19"/>
        </w:rPr>
        <w:t xml:space="preserve">nº </w:t>
      </w:r>
      <w:r w:rsidR="00EC6C35">
        <w:rPr>
          <w:rFonts w:ascii="Century Gothic" w:hAnsi="Century Gothic"/>
          <w:sz w:val="19"/>
          <w:szCs w:val="19"/>
        </w:rPr>
        <w:t>121</w:t>
      </w:r>
      <w:r w:rsidRPr="0027474D">
        <w:rPr>
          <w:rFonts w:ascii="Century Gothic" w:hAnsi="Century Gothic"/>
          <w:sz w:val="19"/>
          <w:szCs w:val="19"/>
        </w:rPr>
        <w:t xml:space="preserve">, Bairro </w:t>
      </w:r>
      <w:r w:rsidR="00B200B2" w:rsidRPr="0027474D">
        <w:rPr>
          <w:rFonts w:ascii="Century Gothic" w:hAnsi="Century Gothic"/>
          <w:sz w:val="19"/>
          <w:szCs w:val="19"/>
        </w:rPr>
        <w:t>Centro</w:t>
      </w:r>
      <w:r w:rsidRPr="0027474D">
        <w:rPr>
          <w:rFonts w:ascii="Century Gothic" w:hAnsi="Century Gothic"/>
          <w:sz w:val="19"/>
          <w:szCs w:val="19"/>
        </w:rPr>
        <w:t xml:space="preserve">, </w:t>
      </w:r>
      <w:r w:rsidR="001E4BDB" w:rsidRPr="0027474D">
        <w:rPr>
          <w:rFonts w:ascii="Century Gothic" w:hAnsi="Century Gothic"/>
          <w:sz w:val="19"/>
          <w:szCs w:val="19"/>
        </w:rPr>
        <w:t xml:space="preserve">CEP </w:t>
      </w:r>
      <w:r w:rsidR="00F972B3">
        <w:rPr>
          <w:rFonts w:ascii="Century Gothic" w:hAnsi="Century Gothic"/>
          <w:sz w:val="19"/>
          <w:szCs w:val="19"/>
        </w:rPr>
        <w:t>35.388-000</w:t>
      </w:r>
      <w:r w:rsidRPr="0027474D">
        <w:rPr>
          <w:rFonts w:ascii="Century Gothic" w:hAnsi="Century Gothic"/>
          <w:sz w:val="19"/>
          <w:szCs w:val="19"/>
        </w:rPr>
        <w:t xml:space="preserve">, </w:t>
      </w:r>
      <w:r w:rsidR="00EC6C35">
        <w:rPr>
          <w:rFonts w:ascii="Century Gothic" w:hAnsi="Century Gothic"/>
          <w:sz w:val="19"/>
          <w:szCs w:val="19"/>
        </w:rPr>
        <w:t xml:space="preserve">Santo Antônio </w:t>
      </w:r>
      <w:r w:rsidR="00EC6C35">
        <w:rPr>
          <w:rFonts w:ascii="Century Gothic" w:hAnsi="Century Gothic"/>
          <w:sz w:val="19"/>
          <w:szCs w:val="19"/>
        </w:rPr>
        <w:lastRenderedPageBreak/>
        <w:t>do Grama</w:t>
      </w:r>
      <w:r w:rsidR="001E4BDB" w:rsidRPr="0027474D">
        <w:rPr>
          <w:rFonts w:ascii="Century Gothic" w:hAnsi="Century Gothic"/>
          <w:sz w:val="19"/>
          <w:szCs w:val="19"/>
        </w:rPr>
        <w:t>, bem como podendo ser encaminhada através do endereço eletrônico</w:t>
      </w:r>
      <w:r w:rsidRPr="0027474D">
        <w:rPr>
          <w:rFonts w:ascii="Century Gothic" w:hAnsi="Century Gothic"/>
          <w:sz w:val="19"/>
          <w:szCs w:val="19"/>
        </w:rPr>
        <w:t xml:space="preserve"> </w:t>
      </w:r>
      <w:hyperlink r:id="rId10" w:history="1">
        <w:r w:rsidR="00EC50AE">
          <w:rPr>
            <w:rStyle w:val="Hyperlink"/>
            <w:rFonts w:ascii="Century Gothic" w:hAnsi="Century Gothic"/>
            <w:sz w:val="19"/>
            <w:szCs w:val="19"/>
          </w:rPr>
          <w:t>compraselicitacao@gmail.com</w:t>
        </w:r>
      </w:hyperlink>
      <w:r w:rsidRPr="0027474D">
        <w:rPr>
          <w:rFonts w:ascii="Century Gothic" w:hAnsi="Century Gothic"/>
          <w:sz w:val="19"/>
          <w:szCs w:val="19"/>
        </w:rPr>
        <w:t>.</w:t>
      </w:r>
    </w:p>
    <w:p w14:paraId="25FB3C26" w14:textId="77777777" w:rsidR="001E4BDB" w:rsidRPr="0027474D" w:rsidRDefault="001E4BD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10.1.1. Admite-se todo e qualquer meio legal de encaminhamento e protocolo de recurso oriundo do presente processo de licitação de todas as fases, o qual sempre será preservado o direito de todos os pretendentes ou interessados.</w:t>
      </w:r>
    </w:p>
    <w:p w14:paraId="323F338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10.2. Acolhida a petição contra o ato convocatório, será designada nova data para a realização do certame, desde que o acolhimento possa interferir na elaboração das propostas.</w:t>
      </w:r>
    </w:p>
    <w:p w14:paraId="3DA8A4F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14:paraId="09CCCF21" w14:textId="2A7746D8"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10.4. Quem impedir, perturbar ou fraudar, assegurado o contraditório e a ampla defesa, a realização de qualquer ato do procedimento licitatório, incorrerá em pena de detenção de 06 (seis) meses a 02 (dois) anos, e multa, nos termos do artigo 93 da lei 8.666/93.</w:t>
      </w:r>
    </w:p>
    <w:p w14:paraId="6441BB70" w14:textId="0A8A831C"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10.5. A decisão do (a) Pregoeiro (a) será enviada ao impugnante por e-mail, e será divulgada disponibilizadas nos sites da desta Prefeitura,</w:t>
      </w:r>
      <w:r w:rsidR="00F972B3">
        <w:rPr>
          <w:rFonts w:ascii="Century Gothic" w:hAnsi="Century Gothic"/>
          <w:sz w:val="19"/>
          <w:szCs w:val="19"/>
        </w:rPr>
        <w:t xml:space="preserve"> </w:t>
      </w:r>
      <w:hyperlink r:id="rId11" w:history="1">
        <w:r w:rsidR="00F972B3" w:rsidRPr="00C50A08">
          <w:rPr>
            <w:rStyle w:val="Hyperlink"/>
            <w:rFonts w:ascii="Century Gothic" w:hAnsi="Century Gothic"/>
            <w:sz w:val="19"/>
            <w:szCs w:val="19"/>
          </w:rPr>
          <w:t>https://www.santoantoniodograma.mg.gov.br</w:t>
        </w:r>
      </w:hyperlink>
      <w:r w:rsidR="00F972B3">
        <w:rPr>
          <w:rFonts w:ascii="Century Gothic" w:hAnsi="Century Gothic"/>
          <w:sz w:val="19"/>
          <w:szCs w:val="19"/>
        </w:rPr>
        <w:t xml:space="preserve"> e no Portal </w:t>
      </w:r>
      <w:hyperlink r:id="rId12" w:history="1">
        <w:r w:rsidR="00F972B3" w:rsidRPr="00C50A08">
          <w:rPr>
            <w:rStyle w:val="Hyperlink"/>
            <w:rFonts w:ascii="Century Gothic" w:hAnsi="Century Gothic"/>
            <w:sz w:val="19"/>
            <w:szCs w:val="19"/>
          </w:rPr>
          <w:t>https://www.santoantoniodograma.mg.gov.br/licitacoes/editais-licitacoes</w:t>
        </w:r>
      </w:hyperlink>
      <w:r w:rsidR="00F972B3">
        <w:rPr>
          <w:rFonts w:ascii="Century Gothic" w:hAnsi="Century Gothic"/>
          <w:sz w:val="19"/>
          <w:szCs w:val="19"/>
        </w:rPr>
        <w:t xml:space="preserve">, </w:t>
      </w:r>
      <w:r w:rsidRPr="0027474D">
        <w:rPr>
          <w:rFonts w:ascii="Century Gothic" w:hAnsi="Century Gothic"/>
          <w:sz w:val="19"/>
          <w:szCs w:val="19"/>
        </w:rPr>
        <w:t>no link correspondente a este edital, para conhecimento de todos os interessados.</w:t>
      </w:r>
    </w:p>
    <w:p w14:paraId="48C0B711" w14:textId="2F57BE73"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10.6. Decairá do direito de impugnar os termos do Edital, o interessado que não o fizer </w:t>
      </w:r>
      <w:r w:rsidR="00F972B3">
        <w:rPr>
          <w:rFonts w:ascii="Century Gothic" w:hAnsi="Century Gothic"/>
          <w:sz w:val="19"/>
          <w:szCs w:val="19"/>
        </w:rPr>
        <w:t>n</w:t>
      </w:r>
      <w:r w:rsidRPr="0027474D">
        <w:rPr>
          <w:rFonts w:ascii="Century Gothic" w:hAnsi="Century Gothic"/>
          <w:sz w:val="19"/>
          <w:szCs w:val="19"/>
        </w:rPr>
        <w:t xml:space="preserve">o terceiro dia útil que anteceder a data da realização da Sessão Pública do Pregão, hipótese em que tal comunicação não terá efeito de recurso. </w:t>
      </w:r>
    </w:p>
    <w:p w14:paraId="243BD8ED" w14:textId="2BC9EF93"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10.7. As denúncias, petições e impugnações não identificadas ou não fundamentadas serão arquivadas pela autoridade competente.</w:t>
      </w:r>
    </w:p>
    <w:p w14:paraId="1132D818" w14:textId="0560451C" w:rsidR="00893BAF" w:rsidRPr="0027474D" w:rsidRDefault="00893BA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 DOS RECURSOS</w:t>
      </w:r>
      <w:r w:rsidR="00170B1B" w:rsidRPr="0027474D">
        <w:rPr>
          <w:rFonts w:ascii="Century Gothic" w:hAnsi="Century Gothic"/>
          <w:sz w:val="19"/>
          <w:szCs w:val="19"/>
        </w:rPr>
        <w:t>/ADJUDICAÇÃO E HOMOLOGAÇÃO</w:t>
      </w:r>
    </w:p>
    <w:p w14:paraId="6698BF8C" w14:textId="11D82ECC" w:rsidR="00893BAF"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27474D">
        <w:rPr>
          <w:rFonts w:ascii="Century Gothic" w:hAnsi="Century Gothic"/>
          <w:sz w:val="19"/>
          <w:szCs w:val="19"/>
        </w:rPr>
        <w:t>contrarrazões</w:t>
      </w:r>
      <w:r w:rsidRPr="0027474D">
        <w:rPr>
          <w:rFonts w:ascii="Century Gothic" w:hAnsi="Century Gothic"/>
          <w:sz w:val="19"/>
          <w:szCs w:val="19"/>
        </w:rPr>
        <w:t xml:space="preserve"> em igual número de dias, que começarão a correr do término do prazo do recorrente, sendo-lhes assegurada vista imediata dos autos.</w:t>
      </w:r>
    </w:p>
    <w:p w14:paraId="0CF94BDC" w14:textId="413E6C88"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11.2. A falta de manifestação imediata e motivada do licitante importará a decadência do direito de recurso e a adjudicação do objeto da licitação pel</w:t>
      </w:r>
      <w:r w:rsidR="009749B1"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ao vencedor.</w:t>
      </w:r>
    </w:p>
    <w:p w14:paraId="52DFDCE9" w14:textId="40F41C9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11.3. O recurso contra decisão d</w:t>
      </w:r>
      <w:r w:rsidR="009749B1"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não terá efeito suspensivo.</w:t>
      </w:r>
    </w:p>
    <w:p w14:paraId="712AB40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11.4. O acolhimento de recurso importará a invalidação apenas dos atos insuscetíveis de aproveitamento.</w:t>
      </w:r>
    </w:p>
    <w:p w14:paraId="0E4870A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11.5. Decididos os recursos, a autoridade competente fará a adjudicação do objeto da licitação ao licitante vencedor.</w:t>
      </w:r>
    </w:p>
    <w:p w14:paraId="0C161B2C" w14:textId="1019454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11.6. Os autos do procedimento permanecerão com vista franqueada aos interessados, na sede da Prefeitura Municipal de </w:t>
      </w:r>
      <w:r w:rsidR="00EC6C35">
        <w:rPr>
          <w:rFonts w:ascii="Century Gothic" w:hAnsi="Century Gothic"/>
          <w:sz w:val="19"/>
          <w:szCs w:val="19"/>
        </w:rPr>
        <w:t>Santo Antônio do Grama</w:t>
      </w:r>
      <w:r w:rsidR="002E1BA9" w:rsidRPr="0027474D">
        <w:rPr>
          <w:rFonts w:ascii="Century Gothic" w:hAnsi="Century Gothic"/>
          <w:sz w:val="19"/>
          <w:szCs w:val="19"/>
        </w:rPr>
        <w:t>, Estado de Minas Gerais</w:t>
      </w:r>
      <w:r w:rsidRPr="0027474D">
        <w:rPr>
          <w:rFonts w:ascii="Century Gothic" w:hAnsi="Century Gothic"/>
          <w:sz w:val="19"/>
          <w:szCs w:val="19"/>
        </w:rPr>
        <w:t>.</w:t>
      </w:r>
    </w:p>
    <w:p w14:paraId="3A6B677E" w14:textId="0FB0C82A"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11.7. Em caso de recurso, caberá Autoridade Competente a adjudicação do objeto ao licitante declarado vencedor.</w:t>
      </w:r>
    </w:p>
    <w:p w14:paraId="456E24D0" w14:textId="62402E0C"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11.8. Nos demais casos, a Pregoeira fará a adjudicação do(s) </w:t>
      </w:r>
      <w:r w:rsidR="00015D04">
        <w:rPr>
          <w:rFonts w:ascii="Century Gothic" w:hAnsi="Century Gothic"/>
          <w:sz w:val="19"/>
          <w:szCs w:val="19"/>
        </w:rPr>
        <w:t>ITEM</w:t>
      </w:r>
      <w:r w:rsidRPr="0027474D">
        <w:rPr>
          <w:rFonts w:ascii="Century Gothic" w:hAnsi="Century Gothic"/>
          <w:sz w:val="19"/>
          <w:szCs w:val="19"/>
        </w:rPr>
        <w:t>(s) ao(s) licitante(s) vencedor(es).</w:t>
      </w:r>
    </w:p>
    <w:p w14:paraId="2D8729D0" w14:textId="4B257706"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11.9. A homologação é ato de competência da autoridade que determinou a abertura do procedimento.</w:t>
      </w:r>
    </w:p>
    <w:p w14:paraId="471D276C" w14:textId="2A696B5E" w:rsidR="003474E5" w:rsidRPr="0027474D" w:rsidRDefault="00893BA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 DO CONTRATO</w:t>
      </w:r>
      <w:r w:rsidR="000F04D8" w:rsidRPr="0027474D">
        <w:rPr>
          <w:rFonts w:ascii="Century Gothic" w:hAnsi="Century Gothic"/>
          <w:sz w:val="19"/>
          <w:szCs w:val="19"/>
        </w:rPr>
        <w:t>/ DA ATA DE REGISTRO DE PREÇOS</w:t>
      </w:r>
    </w:p>
    <w:p w14:paraId="447E3C2A" w14:textId="6B59298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 Sem prejuízo do disposto no Capítulo III a IV da Lei n.º 8.666/93, o contrato</w:t>
      </w:r>
      <w:r w:rsidR="00170B1B" w:rsidRPr="0027474D">
        <w:rPr>
          <w:rFonts w:ascii="Century Gothic" w:hAnsi="Century Gothic"/>
          <w:sz w:val="19"/>
          <w:szCs w:val="19"/>
        </w:rPr>
        <w:t>/ata de registro de preço</w:t>
      </w:r>
      <w:r w:rsidRPr="0027474D">
        <w:rPr>
          <w:rFonts w:ascii="Century Gothic" w:hAnsi="Century Gothic"/>
          <w:sz w:val="19"/>
          <w:szCs w:val="19"/>
        </w:rPr>
        <w:t xml:space="preserve"> referente ao fornecimento</w:t>
      </w:r>
      <w:r w:rsidR="00AF7035" w:rsidRPr="0027474D">
        <w:rPr>
          <w:rFonts w:ascii="Century Gothic" w:hAnsi="Century Gothic"/>
          <w:sz w:val="19"/>
          <w:szCs w:val="19"/>
        </w:rPr>
        <w:t xml:space="preserve"> dos serviços</w:t>
      </w:r>
      <w:r w:rsidRPr="0027474D">
        <w:rPr>
          <w:rFonts w:ascii="Century Gothic" w:hAnsi="Century Gothic"/>
          <w:sz w:val="19"/>
          <w:szCs w:val="19"/>
        </w:rPr>
        <w:t xml:space="preserve"> do objeto será formalizado e conterá, necessariamente, as condições já especificadas neste ato convocatório.</w:t>
      </w:r>
    </w:p>
    <w:p w14:paraId="39D7009C" w14:textId="12D66F4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12.2. É facultado a </w:t>
      </w:r>
      <w:r w:rsidR="003D1D83" w:rsidRPr="0027474D">
        <w:rPr>
          <w:rFonts w:ascii="Century Gothic" w:hAnsi="Century Gothic"/>
          <w:sz w:val="19"/>
          <w:szCs w:val="19"/>
        </w:rPr>
        <w:t>PREGOEIRA</w:t>
      </w:r>
      <w:r w:rsidRPr="0027474D">
        <w:rPr>
          <w:rFonts w:ascii="Century Gothic" w:hAnsi="Century Gothic"/>
          <w:sz w:val="19"/>
          <w:szCs w:val="19"/>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14:paraId="083F22F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14:paraId="4ACBE054" w14:textId="77777777" w:rsidR="000F04D8" w:rsidRPr="0027474D" w:rsidRDefault="00417AE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12.4. A Secretaria Municipal de Administração será o órgão responsável pelos atos de controle e fiscalização dos atos decorrentes desta licitação.</w:t>
      </w:r>
    </w:p>
    <w:p w14:paraId="5014D222"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12.5. Homologado o resultado desta licitação e respeitada a ordem de classificação a Prefeitura convocará a adjudicatária para que assine a Ata de Registro de Preços.</w:t>
      </w:r>
    </w:p>
    <w:p w14:paraId="577AC88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12.6. A convocação poderá ser realizada via e-mail com aviso de recebimento, encaminhada com o anexo da ata de registro de preços, para impressão, assinatura e devolução via postal.</w:t>
      </w:r>
    </w:p>
    <w:p w14:paraId="2878E883"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14:paraId="6D844C48"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12.7. Será de 12 (doze) meses o prazo de validade da Ata de Registro de Preços, contados da data da sua publicação. </w:t>
      </w:r>
    </w:p>
    <w:p w14:paraId="5870B24F"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12.8. A detentora dos preços registrados fica obrigada a atender todos os pedidos efetuados durante a validade da Ata de Registro de Preços, ainda que o fornecimento decorrente tenha que ser efetuado após o término de sua vigência.</w:t>
      </w:r>
    </w:p>
    <w:p w14:paraId="18FC67D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12.9. A Detentora dos Preços Registrados terá seu registro cancelado quando:</w:t>
      </w:r>
    </w:p>
    <w:p w14:paraId="45CBF979"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descumprir as condições da Ata de Registro de Preços;</w:t>
      </w:r>
    </w:p>
    <w:p w14:paraId="69AAF4E3"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b) não retirar ou não aceitar a Nota de Empenho ou instrumento equivalente, no prazo estabelecido, sem justificativa aceitável; </w:t>
      </w:r>
    </w:p>
    <w:p w14:paraId="7F241C57"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 não aceitar reduzir os preços registrados, quando este se tornar superior ao praticado no mercado; e </w:t>
      </w:r>
    </w:p>
    <w:p w14:paraId="779835C6"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d) sofrer sanção prevista nos incisos III ou IV do caput do art. 87 da Lei Federal 8.666/93 ou no art. 7º da Lei nº 10.520, de 2002. </w:t>
      </w:r>
    </w:p>
    <w:p w14:paraId="2E4E8711"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12.9. O cancelamento de registro, nas hipóteses previstas nas alíneas "a", "b" e "d" do subitem anterior, será formalizado por despacho expedido pelo Ordenador de Despesa, assegurado o contraditório e a ampla defesa. </w:t>
      </w:r>
    </w:p>
    <w:p w14:paraId="67C558A4"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12.10. As condições estabelecidas neste Edital integrarão a subsequente Ata de Registro de Preços a ser firmado pela Licitante vencedora, assim como toda a proposta vencedora. </w:t>
      </w:r>
    </w:p>
    <w:p w14:paraId="76DA0D9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12.11. A Empresa deverá manter as condições iniciais de habilitação durante toda a vigência da Ata, sob pena de rescisão. </w:t>
      </w:r>
    </w:p>
    <w:p w14:paraId="42DAE1BA" w14:textId="1BD744AD" w:rsidR="000F04D8" w:rsidRPr="0027474D" w:rsidRDefault="000F04D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12.12. O gerenciamento da Ata de Registro de Preços será realizado pela Secretária de Administração ou outro servidor por ela designado.</w:t>
      </w:r>
    </w:p>
    <w:p w14:paraId="720B530F"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 – DAS SANÇÕES ADMINISTRATIVAS</w:t>
      </w:r>
    </w:p>
    <w:p w14:paraId="377E589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13.1. O descumprimento injustificado das obrigações assumidas nos termos deste edital sujeitará o FORNECEDOR a multas, consoante o caput e §§ do art. 86 da Lei no 8.666/93, incidentes sobre o valor da Nota de Empenho, na forma seguinte:</w:t>
      </w:r>
    </w:p>
    <w:p w14:paraId="05187EB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atraso até 05 (cinco) dias, multa de 02 % (dois por cento);</w:t>
      </w:r>
    </w:p>
    <w:p w14:paraId="17C28D6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a partir do 6º (sexto) até o limite do 10º (décimo) dia, multa de 4 % (quatro por cento), caracterizando-se a inexecução total da obrigação a partir do 11º (décimo primeiro) dia de atraso.</w:t>
      </w:r>
    </w:p>
    <w:p w14:paraId="1DB838A3" w14:textId="5FA36F1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13.2. Sem prejuízo das sanções cominadas no art. 87, I, III e IV, da Lei 8.666/93, pela inexecução total ou parcial do objeto adjudicado, </w:t>
      </w:r>
      <w:r w:rsidR="003474E5" w:rsidRPr="0027474D">
        <w:rPr>
          <w:rFonts w:ascii="Century Gothic" w:hAnsi="Century Gothic"/>
          <w:sz w:val="19"/>
          <w:szCs w:val="19"/>
        </w:rPr>
        <w:t xml:space="preserve">o Município de </w:t>
      </w:r>
      <w:r w:rsidR="00EC6C35">
        <w:rPr>
          <w:rFonts w:ascii="Century Gothic" w:hAnsi="Century Gothic"/>
          <w:sz w:val="19"/>
          <w:szCs w:val="19"/>
        </w:rPr>
        <w:t>SANTO ANTÔNIO DO GRAMA</w:t>
      </w:r>
      <w:r w:rsidR="003474E5" w:rsidRPr="0027474D">
        <w:rPr>
          <w:rFonts w:ascii="Century Gothic" w:hAnsi="Century Gothic"/>
          <w:sz w:val="19"/>
          <w:szCs w:val="19"/>
        </w:rPr>
        <w:t>, Estado de Minas Gerais,</w:t>
      </w:r>
      <w:r w:rsidRPr="0027474D">
        <w:rPr>
          <w:rFonts w:ascii="Century Gothic" w:hAnsi="Century Gothic"/>
          <w:sz w:val="19"/>
          <w:szCs w:val="19"/>
        </w:rPr>
        <w:t xml:space="preserve"> poderá, garantida prévia e ampla defesa, aplicar ao FORNECEDOR multa de até 10% (dez por cento) sobre o valor adjudicado.</w:t>
      </w:r>
    </w:p>
    <w:p w14:paraId="3F6174D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 Se a adjudicatária recusar-se a retirar a nota de empenho injustificadamente ou se não apresentar situação regular no ato da feitura da mesma, garantida prévia e ampla defesa, sujeitar-se-á as seguintes penalidades:</w:t>
      </w:r>
    </w:p>
    <w:p w14:paraId="18CD569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13.3.1. Multa de até 10% (dez por cento) sobre o valor adjudicado;</w:t>
      </w:r>
    </w:p>
    <w:p w14:paraId="187EE46D" w14:textId="0DC0F46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13.3.2. Suspensão temporária de participar de licitações e impedimento de contratar com a Prefeitura Municipal de </w:t>
      </w:r>
      <w:r w:rsidR="00EC6C35">
        <w:rPr>
          <w:rFonts w:ascii="Century Gothic" w:hAnsi="Century Gothic"/>
          <w:sz w:val="19"/>
          <w:szCs w:val="19"/>
        </w:rPr>
        <w:t>Santo Antônio do Grama</w:t>
      </w:r>
      <w:r w:rsidRPr="0027474D">
        <w:rPr>
          <w:rFonts w:ascii="Century Gothic" w:hAnsi="Century Gothic"/>
          <w:sz w:val="19"/>
          <w:szCs w:val="19"/>
        </w:rPr>
        <w:t>, por prazo de até 02 (dois) anos, e;</w:t>
      </w:r>
    </w:p>
    <w:p w14:paraId="570DE4B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13.3.3. Declaração de Inidoneidade para licitar ou contratar com a Administração Pública Municipal.</w:t>
      </w:r>
    </w:p>
    <w:p w14:paraId="4B0C2662" w14:textId="0CCCCF2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EC6C35">
        <w:rPr>
          <w:rFonts w:ascii="Century Gothic" w:hAnsi="Century Gothic"/>
          <w:sz w:val="19"/>
          <w:szCs w:val="19"/>
        </w:rPr>
        <w:t>Santo Antônio do Grama</w:t>
      </w:r>
      <w:r w:rsidRPr="0027474D">
        <w:rPr>
          <w:rFonts w:ascii="Century Gothic" w:hAnsi="Century Gothic"/>
          <w:sz w:val="19"/>
          <w:szCs w:val="19"/>
        </w:rPr>
        <w:t xml:space="preserve"> solicitará o seu descredenciamento do Cadastro de Fornecedores do Município por igual período, sem prejuízo da ação penal correspondente, na forma da lei.</w:t>
      </w:r>
    </w:p>
    <w:p w14:paraId="2C2958A4" w14:textId="70BBE0A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13.5. A multa, eventualmente imposta ao FORNECEDOR, será automaticamente descontada da fatura a que fizer jus, acrescida de juros moratórios de 1% (um por cento) ao mês. Caso o </w:t>
      </w:r>
      <w:r w:rsidRPr="0027474D">
        <w:rPr>
          <w:rFonts w:ascii="Century Gothic" w:hAnsi="Century Gothic"/>
          <w:sz w:val="19"/>
          <w:szCs w:val="19"/>
        </w:rPr>
        <w:lastRenderedPageBreak/>
        <w:t xml:space="preserve">FORNECEDOR não tenha nenhum valor a receber deste Órgão da Prefeitura Municipal de </w:t>
      </w:r>
      <w:r w:rsidR="00EC6C35">
        <w:rPr>
          <w:rFonts w:ascii="Century Gothic" w:hAnsi="Century Gothic"/>
          <w:sz w:val="19"/>
          <w:szCs w:val="19"/>
        </w:rPr>
        <w:t>Santo Antônio do Grama</w:t>
      </w:r>
      <w:r w:rsidRPr="0027474D">
        <w:rPr>
          <w:rFonts w:ascii="Century Gothic" w:hAnsi="Century Gothic"/>
          <w:sz w:val="19"/>
          <w:szCs w:val="19"/>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14:paraId="493A59A7" w14:textId="5B4B104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13.6. As multas previstas nesta seção não eximem a adjudicatária da reparação dos eventuais danos, perdas ou prejuízos que seu ato punível venha causar à Prefeitura Municipal de </w:t>
      </w:r>
      <w:r w:rsidR="00EC6C35">
        <w:rPr>
          <w:rFonts w:ascii="Century Gothic" w:hAnsi="Century Gothic"/>
          <w:sz w:val="19"/>
          <w:szCs w:val="19"/>
        </w:rPr>
        <w:t>Santo Antônio do Grama</w:t>
      </w:r>
      <w:r w:rsidRPr="0027474D">
        <w:rPr>
          <w:rFonts w:ascii="Century Gothic" w:hAnsi="Century Gothic"/>
          <w:sz w:val="19"/>
          <w:szCs w:val="19"/>
        </w:rPr>
        <w:t>.</w:t>
      </w:r>
    </w:p>
    <w:p w14:paraId="46056F3B" w14:textId="77777777" w:rsidR="00005C4F" w:rsidRPr="0027474D" w:rsidRDefault="003474E5"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14 – DA DOTAÇÃO ORÇAMENTÁRIA</w:t>
      </w:r>
    </w:p>
    <w:p w14:paraId="77A3EC8A" w14:textId="77777777" w:rsidR="00005C4F" w:rsidRPr="0027474D" w:rsidRDefault="00417AE8"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14.1. As despesas relativas às aquisições decorrentes desta licitação serão suportadas pela seguinte dotação:</w:t>
      </w:r>
      <w:r w:rsidR="00EB5876" w:rsidRPr="0027474D">
        <w:rPr>
          <w:rFonts w:ascii="Century Gothic" w:hAnsi="Century Gothic"/>
          <w:sz w:val="19"/>
          <w:szCs w:val="19"/>
        </w:rPr>
        <w:t xml:space="preserve">  </w:t>
      </w:r>
    </w:p>
    <w:p w14:paraId="430CA2C5" w14:textId="5988FECD"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56CD3549" w14:textId="436D9EAC"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b) Servirão de cobertura às contratações oriundas da Ata de Registro de Preços para os exercícios de </w:t>
      </w:r>
      <w:r w:rsidR="00FE0BAE">
        <w:rPr>
          <w:rFonts w:ascii="Century Gothic" w:hAnsi="Century Gothic"/>
          <w:sz w:val="19"/>
          <w:szCs w:val="19"/>
        </w:rPr>
        <w:t>2023</w:t>
      </w:r>
      <w:r w:rsidRPr="0027474D">
        <w:rPr>
          <w:rFonts w:ascii="Century Gothic" w:hAnsi="Century Gothic"/>
          <w:sz w:val="19"/>
          <w:szCs w:val="19"/>
        </w:rPr>
        <w:t>/202</w:t>
      </w:r>
      <w:r w:rsidR="00E84450" w:rsidRPr="0027474D">
        <w:rPr>
          <w:rFonts w:ascii="Century Gothic" w:hAnsi="Century Gothic"/>
          <w:sz w:val="19"/>
          <w:szCs w:val="19"/>
        </w:rPr>
        <w:t>3</w:t>
      </w:r>
      <w:r w:rsidRPr="0027474D">
        <w:rPr>
          <w:rFonts w:ascii="Century Gothic" w:hAnsi="Century Gothic"/>
          <w:sz w:val="19"/>
          <w:szCs w:val="19"/>
        </w:rPr>
        <w:t>, os recursos orçamentários da unidade orçamentária requisitante. Havendo necessidade, por determinação da Administração, poderão ser utilizados recursos orçamentários de qualquer Secretaria Municipal;</w:t>
      </w:r>
    </w:p>
    <w:p w14:paraId="19820392" w14:textId="72C54D87"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EC6C35">
        <w:rPr>
          <w:rFonts w:ascii="Century Gothic" w:hAnsi="Century Gothic"/>
          <w:sz w:val="19"/>
          <w:szCs w:val="19"/>
        </w:rPr>
        <w:t>SANTO ANTÔNIO DO GRAMA</w:t>
      </w:r>
      <w:r w:rsidRPr="0027474D">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14:paraId="66577AE3" w14:textId="77777777" w:rsidR="007905C4"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w:t>
      </w:r>
      <w:r w:rsidR="003C6E31" w:rsidRPr="0027474D">
        <w:rPr>
          <w:rFonts w:ascii="Century Gothic" w:hAnsi="Century Gothic"/>
          <w:sz w:val="19"/>
          <w:szCs w:val="19"/>
        </w:rPr>
        <w:t>.</w:t>
      </w:r>
      <w:r w:rsidRPr="0027474D">
        <w:rPr>
          <w:rFonts w:ascii="Century Gothic" w:hAnsi="Century Gothic"/>
          <w:sz w:val="19"/>
          <w:szCs w:val="19"/>
        </w:rPr>
        <w:t xml:space="preserve"> DO PAGAMENTO</w:t>
      </w:r>
      <w:r w:rsidR="007905C4" w:rsidRPr="0027474D">
        <w:rPr>
          <w:rFonts w:ascii="Century Gothic" w:hAnsi="Century Gothic"/>
          <w:sz w:val="19"/>
          <w:szCs w:val="19"/>
        </w:rPr>
        <w:t>/REAJUSTE DO PREÇO</w:t>
      </w:r>
    </w:p>
    <w:p w14:paraId="4D0BB53A" w14:textId="37D45B84" w:rsidR="007905C4" w:rsidRPr="0027474D" w:rsidRDefault="00417AE8"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15.1</w:t>
      </w:r>
      <w:r w:rsidR="003C6E31" w:rsidRPr="0027474D">
        <w:rPr>
          <w:rFonts w:ascii="Century Gothic" w:hAnsi="Century Gothic"/>
          <w:sz w:val="19"/>
          <w:szCs w:val="19"/>
        </w:rPr>
        <w:t>.</w:t>
      </w:r>
      <w:r w:rsidRPr="0027474D">
        <w:rPr>
          <w:rFonts w:ascii="Century Gothic" w:hAnsi="Century Gothic"/>
          <w:sz w:val="19"/>
          <w:szCs w:val="19"/>
        </w:rPr>
        <w:t xml:space="preserve"> Os pagamentos serão efetuados </w:t>
      </w:r>
      <w:r w:rsidR="00AF7035" w:rsidRPr="0027474D">
        <w:rPr>
          <w:rFonts w:ascii="Century Gothic" w:hAnsi="Century Gothic"/>
          <w:sz w:val="19"/>
          <w:szCs w:val="19"/>
        </w:rPr>
        <w:t>após</w:t>
      </w:r>
      <w:r w:rsidR="003C6E31" w:rsidRPr="0027474D">
        <w:rPr>
          <w:rFonts w:ascii="Century Gothic" w:hAnsi="Century Gothic"/>
          <w:sz w:val="19"/>
          <w:szCs w:val="19"/>
        </w:rPr>
        <w:t xml:space="preserve"> </w:t>
      </w:r>
      <w:r w:rsidR="007905C4" w:rsidRPr="0027474D">
        <w:rPr>
          <w:rFonts w:ascii="Century Gothic" w:hAnsi="Century Gothic"/>
          <w:sz w:val="19"/>
          <w:szCs w:val="19"/>
        </w:rPr>
        <w:t>a realização do objeto</w:t>
      </w:r>
      <w:r w:rsidR="00173A6B" w:rsidRPr="0027474D">
        <w:rPr>
          <w:rFonts w:ascii="Century Gothic" w:hAnsi="Century Gothic"/>
          <w:sz w:val="19"/>
          <w:szCs w:val="19"/>
        </w:rPr>
        <w:t>, condicionando o prazo de até 30 dias após a emissão da respectiva nota fiscal</w:t>
      </w:r>
      <w:r w:rsidR="003C6E31" w:rsidRPr="0027474D">
        <w:rPr>
          <w:rFonts w:ascii="Century Gothic" w:hAnsi="Century Gothic"/>
          <w:sz w:val="19"/>
          <w:szCs w:val="19"/>
        </w:rPr>
        <w:t>.</w:t>
      </w:r>
    </w:p>
    <w:p w14:paraId="68C7B2E3" w14:textId="7E164368" w:rsidR="00173A6B" w:rsidRPr="0027474D" w:rsidRDefault="00173A6B"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15.1.1. Fica ainda condicionado que o fornecimento do objeto deverá </w:t>
      </w:r>
      <w:r w:rsidR="002D5500" w:rsidRPr="0027474D">
        <w:rPr>
          <w:rFonts w:ascii="Century Gothic" w:hAnsi="Century Gothic"/>
          <w:sz w:val="19"/>
          <w:szCs w:val="19"/>
        </w:rPr>
        <w:t>obedecer às</w:t>
      </w:r>
      <w:r w:rsidRPr="0027474D">
        <w:rPr>
          <w:rFonts w:ascii="Century Gothic" w:hAnsi="Century Gothic"/>
          <w:sz w:val="19"/>
          <w:szCs w:val="19"/>
        </w:rPr>
        <w:t xml:space="preserve"> normas e condições propostas pelo Município, tendo em vista as peculiaridades do objeto contratado em função do controle necessário em detrimento das normas elencadas pelo controle externo. </w:t>
      </w:r>
    </w:p>
    <w:p w14:paraId="0A8AB94E"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15.2. Os preços registrados poderão ser revistos em decorrência de eventual redução daqueles praticados no mercado ou de fato que eleve o custo dos serviços ou bens registrados.</w:t>
      </w:r>
    </w:p>
    <w:p w14:paraId="47D2AE4C"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15.3. Quando o preço registrado tornar-se superior ao preço praticado no mercado por motivo superveniente, a Prefeitura convocará os fornecedores para negociarem a redução dos preços aos valores praticados pelo mercado. </w:t>
      </w:r>
    </w:p>
    <w:p w14:paraId="1612EAD0"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15.4. Os fornecedores que não aceitarem reduzir seus preços aos valores praticados pelo mercado serão liberados do compromisso assumido, sem aplicação de penalidade.</w:t>
      </w:r>
    </w:p>
    <w:p w14:paraId="1C243460"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15.5. A ordem de classificação dos fornecedores que aceitarem reduzir seus preços aos valores de mercado observará a classificação original. </w:t>
      </w:r>
    </w:p>
    <w:p w14:paraId="62D322AF"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15.6. Quando o preço de mercado tornar-se superior aos preços registrados e o fornecedor mediante requerimento devidamente comprovado não puder cumprir o compromisso, a Prefeitura poderá:</w:t>
      </w:r>
    </w:p>
    <w:p w14:paraId="55716C7D"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a) liberar o fornecedor do compromisso assumido, sem aplicação da penalidade, confirmando a veracidade dos motivos e comprovantes apresentados, desde que a comunicação ocorra antes da Nota de Empenho ou instrumento equivalente. </w:t>
      </w:r>
    </w:p>
    <w:p w14:paraId="5CA82201"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convocar os demais fornecedores para assegurar igual oportunidade de negociação.</w:t>
      </w:r>
    </w:p>
    <w:p w14:paraId="76735635"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15.7. O requerimento de que trata este Edital deverá comprovar a ocorrência de fato imprevisível ou previsível, porém com consequências incalculáveis, que tenha onerado excessivamente as obrigações contraídas pela Detentora dos Preços Registrados.</w:t>
      </w:r>
      <w:r w:rsidR="004C39B1" w:rsidRPr="0027474D">
        <w:rPr>
          <w:rFonts w:ascii="Century Gothic" w:hAnsi="Century Gothic"/>
          <w:sz w:val="19"/>
          <w:szCs w:val="19"/>
        </w:rPr>
        <w:t xml:space="preserve"> </w:t>
      </w:r>
    </w:p>
    <w:p w14:paraId="1918AFB9"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 xml:space="preserve">8. </w:t>
      </w:r>
      <w:r w:rsidRPr="0027474D">
        <w:rPr>
          <w:rFonts w:ascii="Century Gothic" w:hAnsi="Century Gothic"/>
          <w:sz w:val="19"/>
          <w:szCs w:val="19"/>
        </w:rPr>
        <w:t>A comprovação será feita por meio de documentos, tais como lista de</w:t>
      </w:r>
      <w:r w:rsidR="004C39B1" w:rsidRPr="0027474D">
        <w:rPr>
          <w:rFonts w:ascii="Century Gothic" w:hAnsi="Century Gothic"/>
          <w:sz w:val="19"/>
          <w:szCs w:val="19"/>
        </w:rPr>
        <w:t xml:space="preserve"> </w:t>
      </w:r>
      <w:r w:rsidRPr="0027474D">
        <w:rPr>
          <w:rFonts w:ascii="Century Gothic" w:hAnsi="Century Gothic"/>
          <w:sz w:val="19"/>
          <w:szCs w:val="19"/>
        </w:rPr>
        <w:t>preços de fabricantes, notas fiscais de aquisição de matérias primas, de transporte</w:t>
      </w:r>
      <w:r w:rsidR="004C39B1" w:rsidRPr="0027474D">
        <w:rPr>
          <w:rFonts w:ascii="Century Gothic" w:hAnsi="Century Gothic"/>
          <w:sz w:val="19"/>
          <w:szCs w:val="19"/>
        </w:rPr>
        <w:t xml:space="preserve"> </w:t>
      </w:r>
      <w:r w:rsidRPr="0027474D">
        <w:rPr>
          <w:rFonts w:ascii="Century Gothic" w:hAnsi="Century Gothic"/>
          <w:sz w:val="19"/>
          <w:szCs w:val="19"/>
        </w:rPr>
        <w:t>de mercadorias alusivas à época da proposta e do momento do pedido de revisão</w:t>
      </w:r>
      <w:r w:rsidR="004C39B1" w:rsidRPr="0027474D">
        <w:rPr>
          <w:rFonts w:ascii="Century Gothic" w:hAnsi="Century Gothic"/>
          <w:sz w:val="19"/>
          <w:szCs w:val="19"/>
        </w:rPr>
        <w:t xml:space="preserve"> </w:t>
      </w:r>
      <w:r w:rsidRPr="0027474D">
        <w:rPr>
          <w:rFonts w:ascii="Century Gothic" w:hAnsi="Century Gothic"/>
          <w:sz w:val="19"/>
          <w:szCs w:val="19"/>
        </w:rPr>
        <w:t>dos preços.</w:t>
      </w:r>
    </w:p>
    <w:p w14:paraId="36E7794F"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 xml:space="preserve">9. </w:t>
      </w:r>
      <w:r w:rsidRPr="0027474D">
        <w:rPr>
          <w:rFonts w:ascii="Century Gothic" w:hAnsi="Century Gothic"/>
          <w:sz w:val="19"/>
          <w:szCs w:val="19"/>
        </w:rPr>
        <w:t>A Prefeitura, reconhecendo o desequilíbrio econômico financeiro, procederá</w:t>
      </w:r>
      <w:r w:rsidR="004C39B1" w:rsidRPr="0027474D">
        <w:rPr>
          <w:rFonts w:ascii="Century Gothic" w:hAnsi="Century Gothic"/>
          <w:sz w:val="19"/>
          <w:szCs w:val="19"/>
        </w:rPr>
        <w:t xml:space="preserve"> </w:t>
      </w:r>
      <w:r w:rsidRPr="0027474D">
        <w:rPr>
          <w:rFonts w:ascii="Century Gothic" w:hAnsi="Century Gothic"/>
          <w:sz w:val="19"/>
          <w:szCs w:val="19"/>
        </w:rPr>
        <w:t>à revisão dos preços.</w:t>
      </w:r>
    </w:p>
    <w:p w14:paraId="46E91B83" w14:textId="51056064"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10.</w:t>
      </w:r>
      <w:r w:rsidRPr="0027474D">
        <w:rPr>
          <w:rFonts w:ascii="Century Gothic" w:hAnsi="Century Gothic"/>
          <w:sz w:val="19"/>
          <w:szCs w:val="19"/>
        </w:rPr>
        <w:t xml:space="preserve"> É vedado à Detentora dos Preços Registrados interromper o fornecimento</w:t>
      </w:r>
      <w:r w:rsidR="004C39B1" w:rsidRPr="0027474D">
        <w:rPr>
          <w:rFonts w:ascii="Century Gothic" w:hAnsi="Century Gothic"/>
          <w:sz w:val="19"/>
          <w:szCs w:val="19"/>
        </w:rPr>
        <w:t xml:space="preserve"> </w:t>
      </w:r>
      <w:r w:rsidRPr="0027474D">
        <w:rPr>
          <w:rFonts w:ascii="Century Gothic" w:hAnsi="Century Gothic"/>
          <w:sz w:val="19"/>
          <w:szCs w:val="19"/>
        </w:rPr>
        <w:t>enquanto aguarda o trâmite do processo de revisão de preços, estando, neste</w:t>
      </w:r>
      <w:r w:rsidR="004C39B1" w:rsidRPr="0027474D">
        <w:rPr>
          <w:rFonts w:ascii="Century Gothic" w:hAnsi="Century Gothic"/>
          <w:sz w:val="19"/>
          <w:szCs w:val="19"/>
        </w:rPr>
        <w:t xml:space="preserve"> </w:t>
      </w:r>
      <w:r w:rsidRPr="0027474D">
        <w:rPr>
          <w:rFonts w:ascii="Century Gothic" w:hAnsi="Century Gothic"/>
          <w:sz w:val="19"/>
          <w:szCs w:val="19"/>
        </w:rPr>
        <w:t>caso sujeita às sanções previstas neste Edital.</w:t>
      </w:r>
    </w:p>
    <w:p w14:paraId="3DE964E7" w14:textId="4BF81418" w:rsidR="003474E5"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16 – DOS LOCAIS E PRAZO</w:t>
      </w:r>
    </w:p>
    <w:p w14:paraId="3DD0C730" w14:textId="122F7208" w:rsidR="003474E5"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16.1. O objeto licitado </w:t>
      </w:r>
      <w:r w:rsidR="00F07BED">
        <w:rPr>
          <w:rFonts w:ascii="Century Gothic" w:hAnsi="Century Gothic"/>
          <w:sz w:val="19"/>
          <w:szCs w:val="19"/>
        </w:rPr>
        <w:t>poderá/</w:t>
      </w:r>
      <w:r w:rsidRPr="0027474D">
        <w:rPr>
          <w:rFonts w:ascii="Century Gothic" w:hAnsi="Century Gothic"/>
          <w:sz w:val="19"/>
          <w:szCs w:val="19"/>
        </w:rPr>
        <w:t xml:space="preserve">deverá ser </w:t>
      </w:r>
      <w:r w:rsidR="004B54BB" w:rsidRPr="0027474D">
        <w:rPr>
          <w:rFonts w:ascii="Century Gothic" w:hAnsi="Century Gothic"/>
          <w:sz w:val="19"/>
          <w:szCs w:val="19"/>
        </w:rPr>
        <w:t>entregue</w:t>
      </w:r>
      <w:r w:rsidR="0057459B" w:rsidRPr="0027474D">
        <w:rPr>
          <w:rFonts w:ascii="Century Gothic" w:hAnsi="Century Gothic"/>
          <w:sz w:val="19"/>
          <w:szCs w:val="19"/>
        </w:rPr>
        <w:t>/realizado</w:t>
      </w:r>
      <w:r w:rsidR="003474E5" w:rsidRPr="0027474D">
        <w:rPr>
          <w:rFonts w:ascii="Century Gothic" w:hAnsi="Century Gothic"/>
          <w:sz w:val="19"/>
          <w:szCs w:val="19"/>
        </w:rPr>
        <w:t xml:space="preserve"> na sede da</w:t>
      </w:r>
      <w:r w:rsidRPr="0027474D">
        <w:rPr>
          <w:rFonts w:ascii="Century Gothic" w:hAnsi="Century Gothic"/>
          <w:sz w:val="19"/>
          <w:szCs w:val="19"/>
        </w:rPr>
        <w:t xml:space="preserve"> Prefeitura Municipal.</w:t>
      </w:r>
    </w:p>
    <w:p w14:paraId="41364C90" w14:textId="044A9EC5" w:rsidR="00F07BED" w:rsidRPr="0027474D" w:rsidRDefault="00F07BED" w:rsidP="00141B6C">
      <w:pPr>
        <w:spacing w:before="100" w:beforeAutospacing="1" w:after="100" w:afterAutospacing="1"/>
        <w:jc w:val="both"/>
        <w:rPr>
          <w:rFonts w:ascii="Century Gothic" w:hAnsi="Century Gothic"/>
          <w:sz w:val="19"/>
          <w:szCs w:val="19"/>
        </w:rPr>
      </w:pPr>
      <w:r>
        <w:rPr>
          <w:rFonts w:ascii="Century Gothic" w:hAnsi="Century Gothic"/>
          <w:sz w:val="19"/>
          <w:szCs w:val="19"/>
        </w:rPr>
        <w:t>16.1.1. Como o objeto especifico, o objeto será executado no estabelecimento do licitante proponente, que deverá possuir condições e equipamentos necessários para execução, conforme estabelecido neste ato convocatório e demais anexos pertinentes.</w:t>
      </w:r>
    </w:p>
    <w:p w14:paraId="0D764B0A" w14:textId="1DB5F1C2" w:rsidR="00AF512C" w:rsidRPr="0027474D" w:rsidRDefault="00AF512C"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16.</w:t>
      </w:r>
      <w:r w:rsidR="004B54BB" w:rsidRPr="0027474D">
        <w:rPr>
          <w:rFonts w:ascii="Century Gothic" w:hAnsi="Century Gothic"/>
          <w:sz w:val="19"/>
          <w:szCs w:val="19"/>
        </w:rPr>
        <w:t>2</w:t>
      </w:r>
      <w:r w:rsidRPr="0027474D">
        <w:rPr>
          <w:rFonts w:ascii="Century Gothic" w:hAnsi="Century Gothic"/>
          <w:sz w:val="19"/>
          <w:szCs w:val="19"/>
        </w:rPr>
        <w:t xml:space="preserve">. Toda e qualquer despesas vinculadas relativos ao objeto licitado será de inteira responsabilidade do licitante vencedor, ficando o Município de </w:t>
      </w:r>
      <w:r w:rsidR="00EC6C35">
        <w:rPr>
          <w:rFonts w:ascii="Century Gothic" w:hAnsi="Century Gothic"/>
          <w:sz w:val="19"/>
          <w:szCs w:val="19"/>
        </w:rPr>
        <w:t>Santo Antônio do Grama</w:t>
      </w:r>
      <w:r w:rsidRPr="0027474D">
        <w:rPr>
          <w:rFonts w:ascii="Century Gothic" w:hAnsi="Century Gothic"/>
          <w:sz w:val="19"/>
          <w:szCs w:val="19"/>
        </w:rPr>
        <w:t xml:space="preserve"> isento de qualquer ônus decorrente.</w:t>
      </w:r>
    </w:p>
    <w:p w14:paraId="2A35AAF7" w14:textId="50A90282" w:rsidR="0057459B" w:rsidRPr="0027474D" w:rsidRDefault="0057459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16.3. </w:t>
      </w:r>
      <w:r w:rsidR="0014604C" w:rsidRPr="0027474D">
        <w:rPr>
          <w:rFonts w:ascii="Century Gothic" w:hAnsi="Century Gothic"/>
          <w:sz w:val="19"/>
          <w:szCs w:val="19"/>
        </w:rPr>
        <w:t>A</w:t>
      </w:r>
      <w:r w:rsidRPr="0027474D">
        <w:rPr>
          <w:rFonts w:ascii="Century Gothic" w:hAnsi="Century Gothic"/>
          <w:sz w:val="19"/>
          <w:szCs w:val="19"/>
        </w:rPr>
        <w:t xml:space="preserve"> </w:t>
      </w:r>
      <w:r w:rsidR="0014604C" w:rsidRPr="0027474D">
        <w:rPr>
          <w:rFonts w:ascii="Century Gothic" w:hAnsi="Century Gothic"/>
          <w:sz w:val="19"/>
          <w:szCs w:val="19"/>
        </w:rPr>
        <w:t xml:space="preserve">Ata de Registro de Preço </w:t>
      </w:r>
      <w:r w:rsidRPr="0027474D">
        <w:rPr>
          <w:rFonts w:ascii="Century Gothic" w:hAnsi="Century Gothic"/>
          <w:sz w:val="19"/>
          <w:szCs w:val="19"/>
        </w:rPr>
        <w:t>terá vigência da data de sua assinatura vigendo por um período de 12 (doze) meses a contar da sua assinatura, podendo</w:t>
      </w:r>
      <w:r w:rsidR="0014604C" w:rsidRPr="0027474D">
        <w:rPr>
          <w:rFonts w:ascii="Century Gothic" w:hAnsi="Century Gothic"/>
          <w:sz w:val="19"/>
          <w:szCs w:val="19"/>
        </w:rPr>
        <w:t>, se legalmente,</w:t>
      </w:r>
      <w:r w:rsidRPr="0027474D">
        <w:rPr>
          <w:rFonts w:ascii="Century Gothic" w:hAnsi="Century Gothic"/>
          <w:sz w:val="19"/>
          <w:szCs w:val="19"/>
        </w:rPr>
        <w:t xml:space="preserve"> ser prorrogado na forma do art. 57 da Lei nº 8.666/93.</w:t>
      </w:r>
    </w:p>
    <w:p w14:paraId="2254EFA0" w14:textId="3047EAE4" w:rsidR="0057459B" w:rsidRPr="0027474D" w:rsidRDefault="0057459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16.4. O contratado </w:t>
      </w:r>
      <w:r w:rsidR="00173A6B" w:rsidRPr="0027474D">
        <w:rPr>
          <w:rFonts w:ascii="Century Gothic" w:hAnsi="Century Gothic"/>
          <w:sz w:val="19"/>
          <w:szCs w:val="19"/>
        </w:rPr>
        <w:t xml:space="preserve">deverá efetuar a entrega do produto </w:t>
      </w:r>
      <w:r w:rsidR="008F2EC5">
        <w:rPr>
          <w:rFonts w:ascii="Century Gothic" w:hAnsi="Century Gothic"/>
          <w:sz w:val="19"/>
          <w:szCs w:val="19"/>
        </w:rPr>
        <w:t>nos prazos estabelecidos no termo de referência</w:t>
      </w:r>
      <w:r w:rsidR="00173A6B" w:rsidRPr="0027474D">
        <w:rPr>
          <w:rFonts w:ascii="Century Gothic" w:hAnsi="Century Gothic"/>
          <w:sz w:val="19"/>
          <w:szCs w:val="19"/>
        </w:rPr>
        <w:t>.</w:t>
      </w:r>
      <w:r w:rsidRPr="0027474D">
        <w:rPr>
          <w:rFonts w:ascii="Century Gothic" w:hAnsi="Century Gothic"/>
          <w:sz w:val="19"/>
          <w:szCs w:val="19"/>
        </w:rPr>
        <w:t xml:space="preserve"> </w:t>
      </w:r>
    </w:p>
    <w:p w14:paraId="6A27AA05"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17 – DO ACOMPANHAMENTO E DA FISCALIZAÇÃO</w:t>
      </w:r>
    </w:p>
    <w:p w14:paraId="0EB26493" w14:textId="24BBF14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17.1 O fornecimento do objeto desta licitação será acompanhado e fiscalizado por servidor designado pela autoridade competente, na condição de representante do Município de </w:t>
      </w:r>
      <w:r w:rsidR="00EC6C35">
        <w:rPr>
          <w:rFonts w:ascii="Century Gothic" w:hAnsi="Century Gothic"/>
          <w:sz w:val="19"/>
          <w:szCs w:val="19"/>
        </w:rPr>
        <w:t>Santo Antônio do Grama</w:t>
      </w:r>
      <w:r w:rsidRPr="0027474D">
        <w:rPr>
          <w:rFonts w:ascii="Century Gothic" w:hAnsi="Century Gothic"/>
          <w:sz w:val="19"/>
          <w:szCs w:val="19"/>
        </w:rPr>
        <w:t xml:space="preserve"> para esse fim.</w:t>
      </w:r>
    </w:p>
    <w:p w14:paraId="6CC91E50"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 – DAS DISPOSIÇOES GERAIS</w:t>
      </w:r>
    </w:p>
    <w:p w14:paraId="7A9CC4C4" w14:textId="5417935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18.1. É facultada a </w:t>
      </w:r>
      <w:r w:rsidR="003D1D83" w:rsidRPr="0027474D">
        <w:rPr>
          <w:rFonts w:ascii="Century Gothic" w:hAnsi="Century Gothic"/>
          <w:sz w:val="19"/>
          <w:szCs w:val="19"/>
        </w:rPr>
        <w:t>PREGOEIRA</w:t>
      </w:r>
      <w:r w:rsidRPr="0027474D">
        <w:rPr>
          <w:rFonts w:ascii="Century Gothic" w:hAnsi="Century Gothic"/>
          <w:sz w:val="19"/>
          <w:szCs w:val="19"/>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6B358E0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0095D7D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18.2.1. A anulação do procedimento induz à do contrato.</w:t>
      </w:r>
    </w:p>
    <w:p w14:paraId="0F86295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27474D">
        <w:rPr>
          <w:rFonts w:ascii="Century Gothic" w:hAnsi="Century Gothic"/>
          <w:sz w:val="19"/>
          <w:szCs w:val="19"/>
        </w:rPr>
        <w:t>do contrato administrativo</w:t>
      </w:r>
      <w:r w:rsidRPr="0027474D">
        <w:rPr>
          <w:rFonts w:ascii="Century Gothic" w:hAnsi="Century Gothic"/>
          <w:sz w:val="19"/>
          <w:szCs w:val="19"/>
        </w:rPr>
        <w:t>.</w:t>
      </w:r>
    </w:p>
    <w:p w14:paraId="28ED17C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18.3. Os proponentes assumem todos os custos de preparação e apresentação de sua proposta e ao Órgão não será, em nenhum caso, responsável por esses custos, independentemente da condução ou do resultado do processo licitatório.</w:t>
      </w:r>
    </w:p>
    <w:p w14:paraId="2AB6B1A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18.4. Os proponentes são responsáveis pela fidelidade e legitimidade das informações e dos documentos apresentados em qualquer fase da licitação.</w:t>
      </w:r>
    </w:p>
    <w:p w14:paraId="3DC95EBE" w14:textId="1B40437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18.5. Não havendo expediente ou ocorrendo qualquer fato superveniente que impeça a realização do certame na data marcada, a sessão será redesignada para o dia, hora e local definido, e, novamente publicado </w:t>
      </w:r>
      <w:r w:rsidR="0057459B" w:rsidRPr="0027474D">
        <w:rPr>
          <w:rFonts w:ascii="Century Gothic" w:hAnsi="Century Gothic"/>
          <w:sz w:val="19"/>
          <w:szCs w:val="19"/>
        </w:rPr>
        <w:t>no Diário Oficial do Município.</w:t>
      </w:r>
    </w:p>
    <w:p w14:paraId="71447AC5" w14:textId="5F8EF4B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18.6. Na contagem dos prazos estabelecidos neste Edital e seus Anexos, excluir-se-á o dia do início e incluir-se-á o do vencimento. Só se iniciam e vencem os prazos em dias de expediente normal na Prefeitura Municipal de </w:t>
      </w:r>
      <w:r w:rsidR="00EC6C35">
        <w:rPr>
          <w:rFonts w:ascii="Century Gothic" w:hAnsi="Century Gothic"/>
          <w:sz w:val="19"/>
          <w:szCs w:val="19"/>
        </w:rPr>
        <w:t>Santo Antônio do Grama</w:t>
      </w:r>
      <w:r w:rsidRPr="0027474D">
        <w:rPr>
          <w:rFonts w:ascii="Century Gothic" w:hAnsi="Century Gothic"/>
          <w:sz w:val="19"/>
          <w:szCs w:val="19"/>
        </w:rPr>
        <w:t>.</w:t>
      </w:r>
    </w:p>
    <w:p w14:paraId="6B26D4B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18.7. As normas que disciplinam este pregão serão sempre interpretadas em favor da ampliação da disputa entre os interessados, sem comprometimento da segurança do futuro contrato.</w:t>
      </w:r>
    </w:p>
    <w:p w14:paraId="7789256C" w14:textId="354A82C3"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18.8. Qualquer pedido de esclarecimento em relação a eventuais dúvidas na interpretação do presente Edital e seus Anexos, deverá ser encaminhado, até 02 (dois) dias úteis antes da data de abertura </w:t>
      </w:r>
      <w:r w:rsidR="0057459B" w:rsidRPr="0027474D">
        <w:rPr>
          <w:rFonts w:ascii="Century Gothic" w:hAnsi="Century Gothic"/>
          <w:sz w:val="19"/>
          <w:szCs w:val="19"/>
        </w:rPr>
        <w:t>do</w:t>
      </w:r>
      <w:r w:rsidRPr="0027474D">
        <w:rPr>
          <w:rFonts w:ascii="Century Gothic" w:hAnsi="Century Gothic"/>
          <w:sz w:val="19"/>
          <w:szCs w:val="19"/>
        </w:rPr>
        <w:t xml:space="preserve"> PREGÃO, por escrito, a </w:t>
      </w:r>
      <w:r w:rsidR="003D1D83" w:rsidRPr="0027474D">
        <w:rPr>
          <w:rFonts w:ascii="Century Gothic" w:hAnsi="Century Gothic"/>
          <w:sz w:val="19"/>
          <w:szCs w:val="19"/>
        </w:rPr>
        <w:t>PREGOEIRA</w:t>
      </w:r>
      <w:r w:rsidRPr="0027474D">
        <w:rPr>
          <w:rFonts w:ascii="Century Gothic" w:hAnsi="Century Gothic"/>
          <w:sz w:val="19"/>
          <w:szCs w:val="19"/>
        </w:rPr>
        <w:t xml:space="preserve">, devendo ser sido protocolizada no Protocolo Geral da Prefeitura Municipal de </w:t>
      </w:r>
      <w:r w:rsidR="00EC6C35">
        <w:rPr>
          <w:rFonts w:ascii="Century Gothic" w:hAnsi="Century Gothic"/>
          <w:sz w:val="19"/>
          <w:szCs w:val="19"/>
        </w:rPr>
        <w:t>Santo Antônio do Grama</w:t>
      </w:r>
      <w:r w:rsidR="00924BB6" w:rsidRPr="0027474D">
        <w:rPr>
          <w:rFonts w:ascii="Century Gothic" w:hAnsi="Century Gothic"/>
          <w:sz w:val="19"/>
          <w:szCs w:val="19"/>
        </w:rPr>
        <w:t xml:space="preserve">, podendo inclusive ser encaminhado no endereço eletrônico: </w:t>
      </w:r>
      <w:hyperlink r:id="rId13" w:history="1">
        <w:r w:rsidR="00EC50AE">
          <w:rPr>
            <w:rStyle w:val="Hyperlink"/>
            <w:rFonts w:ascii="Century Gothic" w:hAnsi="Century Gothic"/>
            <w:sz w:val="19"/>
            <w:szCs w:val="19"/>
          </w:rPr>
          <w:t>compraselicitacao@gmail.com</w:t>
        </w:r>
      </w:hyperlink>
      <w:r w:rsidR="00924BB6" w:rsidRPr="0027474D">
        <w:rPr>
          <w:rFonts w:ascii="Century Gothic" w:hAnsi="Century Gothic"/>
          <w:sz w:val="19"/>
          <w:szCs w:val="19"/>
        </w:rPr>
        <w:t xml:space="preserve">. </w:t>
      </w:r>
    </w:p>
    <w:p w14:paraId="7750F8CC" w14:textId="77777777"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18.9. A homologação do resultado desta licitação não implicará direito à contratação.</w:t>
      </w:r>
    </w:p>
    <w:p w14:paraId="417C3101" w14:textId="77777777"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18.10. Os casos omissos aplicam-se as disposições constantes da Lei Federal 8.666/93, a Lei Federal 10.520/2002 e demais legislações aplicáveis, observadas suas alterações.</w:t>
      </w:r>
    </w:p>
    <w:p w14:paraId="1D95C443" w14:textId="77777777" w:rsidR="00FE002D" w:rsidRPr="0027474D" w:rsidRDefault="003767B6"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19 – DOS ANEXOS</w:t>
      </w:r>
    </w:p>
    <w:p w14:paraId="7C4BB5BE" w14:textId="5BF603CF"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19.1. São partes integrantes deste edital os anexos</w:t>
      </w:r>
      <w:r w:rsidR="00C52C59" w:rsidRPr="0027474D">
        <w:rPr>
          <w:rFonts w:ascii="Century Gothic" w:hAnsi="Century Gothic"/>
          <w:sz w:val="19"/>
          <w:szCs w:val="19"/>
        </w:rPr>
        <w:t xml:space="preserve"> de I a V constante deste Edital Convocatório.</w:t>
      </w:r>
      <w:r w:rsidRPr="0027474D">
        <w:rPr>
          <w:rFonts w:ascii="Century Gothic" w:hAnsi="Century Gothic"/>
          <w:sz w:val="19"/>
          <w:szCs w:val="19"/>
        </w:rPr>
        <w:t xml:space="preserve"> </w:t>
      </w:r>
    </w:p>
    <w:p w14:paraId="23F0295C" w14:textId="77777777" w:rsidR="00FE002D" w:rsidRPr="0027474D" w:rsidRDefault="003767B6" w:rsidP="00FE002D">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w:t>
      </w:r>
      <w:r w:rsidR="002A46F6" w:rsidRPr="0027474D">
        <w:rPr>
          <w:rFonts w:ascii="Century Gothic" w:hAnsi="Century Gothic"/>
          <w:sz w:val="19"/>
          <w:szCs w:val="19"/>
        </w:rPr>
        <w:t>0.</w:t>
      </w:r>
      <w:r w:rsidRPr="0027474D">
        <w:rPr>
          <w:rFonts w:ascii="Century Gothic" w:hAnsi="Century Gothic"/>
          <w:sz w:val="19"/>
          <w:szCs w:val="19"/>
        </w:rPr>
        <w:t xml:space="preserve"> DO FORO</w:t>
      </w:r>
    </w:p>
    <w:p w14:paraId="543997D0" w14:textId="12DB3468" w:rsidR="00FE002D" w:rsidRPr="0027474D" w:rsidRDefault="00417AE8" w:rsidP="00FE002D">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w:t>
      </w:r>
      <w:r w:rsidR="002A46F6" w:rsidRPr="0027474D">
        <w:rPr>
          <w:rFonts w:ascii="Century Gothic" w:hAnsi="Century Gothic"/>
          <w:sz w:val="19"/>
          <w:szCs w:val="19"/>
        </w:rPr>
        <w:t>0</w:t>
      </w:r>
      <w:r w:rsidRPr="0027474D">
        <w:rPr>
          <w:rFonts w:ascii="Century Gothic" w:hAnsi="Century Gothic"/>
          <w:sz w:val="19"/>
          <w:szCs w:val="19"/>
        </w:rPr>
        <w:t xml:space="preserve">.1. As questões decorrentes da execução deste instrumento, que não possam ser dirimidas administrativamente, serão processadas e julgadas na Justiça Estadual, no Foro da cidade de </w:t>
      </w:r>
      <w:r w:rsidR="00F07BED">
        <w:rPr>
          <w:rFonts w:ascii="Century Gothic" w:hAnsi="Century Gothic"/>
          <w:sz w:val="19"/>
          <w:szCs w:val="19"/>
        </w:rPr>
        <w:t>Rio Casca</w:t>
      </w:r>
      <w:r w:rsidRPr="0027474D">
        <w:rPr>
          <w:rFonts w:ascii="Century Gothic" w:hAnsi="Century Gothic"/>
          <w:sz w:val="19"/>
          <w:szCs w:val="19"/>
        </w:rPr>
        <w:t>, com exclusão de qualquer outro, por mais privilegiado que seja.</w:t>
      </w:r>
    </w:p>
    <w:p w14:paraId="3FCD70B8" w14:textId="11A7F5B8" w:rsidR="00FE002D" w:rsidRPr="0027474D" w:rsidRDefault="00EC6C35" w:rsidP="00FE002D">
      <w:pPr>
        <w:spacing w:before="100" w:beforeAutospacing="1" w:after="100" w:afterAutospacing="1"/>
        <w:jc w:val="both"/>
        <w:rPr>
          <w:rFonts w:ascii="Century Gothic" w:hAnsi="Century Gothic"/>
          <w:sz w:val="19"/>
          <w:szCs w:val="19"/>
        </w:rPr>
      </w:pPr>
      <w:r>
        <w:rPr>
          <w:rFonts w:ascii="Century Gothic" w:hAnsi="Century Gothic"/>
          <w:sz w:val="19"/>
          <w:szCs w:val="19"/>
        </w:rPr>
        <w:t>Santo Antônio do Grama</w:t>
      </w:r>
      <w:r w:rsidR="007C054D">
        <w:rPr>
          <w:rFonts w:ascii="Century Gothic" w:hAnsi="Century Gothic"/>
          <w:sz w:val="19"/>
          <w:szCs w:val="19"/>
        </w:rPr>
        <w:t xml:space="preserve">, </w:t>
      </w:r>
      <w:r w:rsidR="008A0832">
        <w:rPr>
          <w:rFonts w:ascii="Century Gothic" w:hAnsi="Century Gothic"/>
          <w:sz w:val="19"/>
          <w:szCs w:val="19"/>
        </w:rPr>
        <w:t>11 de julho de 2023</w:t>
      </w:r>
      <w:r w:rsidR="00417AE8" w:rsidRPr="002D3476">
        <w:rPr>
          <w:rFonts w:ascii="Century Gothic" w:hAnsi="Century Gothic"/>
          <w:sz w:val="19"/>
          <w:szCs w:val="19"/>
        </w:rPr>
        <w:t>.</w:t>
      </w:r>
    </w:p>
    <w:p w14:paraId="2027F7C3" w14:textId="3858C3F0" w:rsidR="00FE002D" w:rsidRPr="0027474D"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27474D" w14:paraId="3305BDF1" w14:textId="77777777" w:rsidTr="00B03412">
        <w:tc>
          <w:tcPr>
            <w:tcW w:w="4670" w:type="dxa"/>
          </w:tcPr>
          <w:p w14:paraId="7E77BAB4" w14:textId="6FFF23AD" w:rsidR="00FE002D" w:rsidRPr="0027474D" w:rsidRDefault="00F07BED" w:rsidP="00B03412">
            <w:pPr>
              <w:rPr>
                <w:rFonts w:ascii="Century Gothic" w:hAnsi="Century Gothic"/>
              </w:rPr>
            </w:pPr>
            <w:r>
              <w:rPr>
                <w:rFonts w:ascii="Century Gothic" w:hAnsi="Century Gothic"/>
              </w:rPr>
              <w:lastRenderedPageBreak/>
              <w:t>MARCOS AURÉLIO CAMINHO</w:t>
            </w:r>
          </w:p>
          <w:p w14:paraId="524275A3" w14:textId="77777777" w:rsidR="00FE002D" w:rsidRPr="0027474D" w:rsidRDefault="00FE002D" w:rsidP="00B03412">
            <w:pPr>
              <w:rPr>
                <w:rFonts w:ascii="Century Gothic" w:hAnsi="Century Gothic"/>
              </w:rPr>
            </w:pPr>
            <w:r w:rsidRPr="0027474D">
              <w:rPr>
                <w:rFonts w:ascii="Century Gothic" w:hAnsi="Century Gothic"/>
              </w:rPr>
              <w:t>PREFEITO MUNICIPAL</w:t>
            </w:r>
          </w:p>
        </w:tc>
        <w:tc>
          <w:tcPr>
            <w:tcW w:w="4050" w:type="dxa"/>
          </w:tcPr>
          <w:p w14:paraId="5AA7DDEE" w14:textId="0BE6FCA6" w:rsidR="00FE002D" w:rsidRPr="0027474D" w:rsidRDefault="00EC50AE" w:rsidP="00B03412">
            <w:pPr>
              <w:rPr>
                <w:rFonts w:ascii="Century Gothic" w:hAnsi="Century Gothic"/>
              </w:rPr>
            </w:pPr>
            <w:r>
              <w:rPr>
                <w:rFonts w:ascii="Century Gothic" w:hAnsi="Century Gothic"/>
              </w:rPr>
              <w:t>LETICIA MARIA TEIXEIRA PEREIRA</w:t>
            </w:r>
          </w:p>
          <w:p w14:paraId="74F9ECFE" w14:textId="77777777" w:rsidR="00FE002D" w:rsidRPr="0027474D" w:rsidRDefault="00FE002D" w:rsidP="00B03412">
            <w:pPr>
              <w:rPr>
                <w:rFonts w:ascii="Century Gothic" w:hAnsi="Century Gothic"/>
              </w:rPr>
            </w:pPr>
            <w:r w:rsidRPr="0027474D">
              <w:rPr>
                <w:rFonts w:ascii="Century Gothic" w:hAnsi="Century Gothic"/>
              </w:rPr>
              <w:t>PREGOEIRA</w:t>
            </w:r>
          </w:p>
        </w:tc>
      </w:tr>
    </w:tbl>
    <w:p w14:paraId="4061AEB2" w14:textId="53D05E82" w:rsidR="00FE002D" w:rsidRPr="0027474D" w:rsidRDefault="00FE002D" w:rsidP="00FE002D">
      <w:pPr>
        <w:spacing w:before="100" w:beforeAutospacing="1" w:after="100" w:afterAutospacing="1"/>
        <w:jc w:val="both"/>
        <w:rPr>
          <w:rFonts w:ascii="Century Gothic" w:hAnsi="Century Gothic"/>
        </w:rPr>
      </w:pPr>
    </w:p>
    <w:p w14:paraId="7BC68E05" w14:textId="52B86CB5" w:rsidR="00167773" w:rsidRDefault="00167773" w:rsidP="00FE002D">
      <w:pPr>
        <w:spacing w:before="100" w:beforeAutospacing="1" w:after="100" w:afterAutospacing="1"/>
        <w:jc w:val="both"/>
        <w:rPr>
          <w:rFonts w:ascii="Century Gothic" w:hAnsi="Century Gothic"/>
        </w:rPr>
      </w:pPr>
    </w:p>
    <w:p w14:paraId="493EC6AE" w14:textId="77777777" w:rsidR="00D5561F" w:rsidRPr="0027474D" w:rsidRDefault="00D5561F" w:rsidP="00D5561F">
      <w:pPr>
        <w:jc w:val="center"/>
        <w:rPr>
          <w:rFonts w:ascii="Century Gothic" w:hAnsi="Century Gothic"/>
          <w:sz w:val="36"/>
          <w:szCs w:val="36"/>
        </w:rPr>
      </w:pPr>
      <w:bookmarkStart w:id="3" w:name="_Hlk102575561"/>
      <w:r w:rsidRPr="0027474D">
        <w:rPr>
          <w:rFonts w:ascii="Century Gothic" w:hAnsi="Century Gothic"/>
          <w:sz w:val="36"/>
          <w:szCs w:val="36"/>
        </w:rPr>
        <w:t>ANEXO I</w:t>
      </w:r>
    </w:p>
    <w:p w14:paraId="0858E3BF" w14:textId="77777777" w:rsidR="00D5561F" w:rsidRPr="0027474D" w:rsidRDefault="00D5561F" w:rsidP="00D5561F">
      <w:pPr>
        <w:jc w:val="center"/>
        <w:rPr>
          <w:rFonts w:ascii="Century Gothic" w:hAnsi="Century Gothic"/>
          <w:sz w:val="36"/>
          <w:szCs w:val="36"/>
        </w:rPr>
      </w:pPr>
      <w:r w:rsidRPr="0027474D">
        <w:rPr>
          <w:rFonts w:ascii="Century Gothic" w:hAnsi="Century Gothic"/>
          <w:sz w:val="36"/>
          <w:szCs w:val="36"/>
        </w:rPr>
        <w:t>TERMO DE REFERÊNCIA</w:t>
      </w:r>
    </w:p>
    <w:p w14:paraId="5525C464" w14:textId="77777777" w:rsidR="00D5561F" w:rsidRPr="00F64219" w:rsidRDefault="00D5561F" w:rsidP="00D5561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1. OBJETO</w:t>
      </w:r>
    </w:p>
    <w:p w14:paraId="24EC1E66" w14:textId="76740B0C" w:rsidR="00D5561F" w:rsidRDefault="00D5561F" w:rsidP="00D5561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1.1. Abertura de processo licitatório,</w:t>
      </w:r>
      <w:r w:rsidR="00F945ED">
        <w:rPr>
          <w:rFonts w:ascii="Century Gothic" w:hAnsi="Century Gothic"/>
          <w:sz w:val="19"/>
          <w:szCs w:val="19"/>
        </w:rPr>
        <w:t xml:space="preserve"> </w:t>
      </w:r>
      <w:r w:rsidR="00FB127F">
        <w:rPr>
          <w:rFonts w:ascii="Century Gothic" w:hAnsi="Century Gothic"/>
          <w:sz w:val="19"/>
          <w:szCs w:val="19"/>
        </w:rPr>
        <w:t xml:space="preserve">do </w:t>
      </w:r>
      <w:r w:rsidR="00FB127F" w:rsidRPr="001C4B42">
        <w:rPr>
          <w:rFonts w:ascii="Century Gothic" w:hAnsi="Century Gothic"/>
        </w:rPr>
        <w:t xml:space="preserve">tipo menor preço, representado pelo valor </w:t>
      </w:r>
      <w:r w:rsidR="00FB127F">
        <w:rPr>
          <w:rFonts w:ascii="Century Gothic" w:hAnsi="Century Gothic"/>
        </w:rPr>
        <w:t>de serviço e peças da tabela de preços constante da Portaria nº 045/2023</w:t>
      </w:r>
      <w:r w:rsidR="00FB127F" w:rsidRPr="001C4B42">
        <w:rPr>
          <w:rFonts w:ascii="Century Gothic" w:hAnsi="Century Gothic"/>
        </w:rPr>
        <w:t>,</w:t>
      </w:r>
      <w:r w:rsidR="00FB127F">
        <w:rPr>
          <w:rFonts w:ascii="Century Gothic" w:hAnsi="Century Gothic"/>
        </w:rPr>
        <w:t xml:space="preserve"> sendo </w:t>
      </w:r>
      <w:r w:rsidR="00FB127F" w:rsidRPr="001C4B42">
        <w:rPr>
          <w:rFonts w:ascii="Century Gothic" w:hAnsi="Century Gothic"/>
        </w:rPr>
        <w:t xml:space="preserve">o maior percentual de desconto </w:t>
      </w:r>
      <w:r w:rsidR="00FB127F">
        <w:rPr>
          <w:rFonts w:ascii="Century Gothic" w:hAnsi="Century Gothic"/>
        </w:rPr>
        <w:t xml:space="preserve">apurado, </w:t>
      </w:r>
      <w:r w:rsidR="00FB127F" w:rsidRPr="0027474D">
        <w:rPr>
          <w:rFonts w:ascii="Century Gothic" w:hAnsi="Century Gothic"/>
        </w:rPr>
        <w:t xml:space="preserve">com a finalidade de selecionar a melhor proposta para </w:t>
      </w:r>
      <w:r w:rsidR="00FB127F">
        <w:rPr>
          <w:rFonts w:ascii="Century Gothic" w:hAnsi="Century Gothic"/>
        </w:rPr>
        <w:t xml:space="preserve">o </w:t>
      </w:r>
      <w:r w:rsidR="00FB127F" w:rsidRPr="006A6E8F">
        <w:rPr>
          <w:rFonts w:ascii="Century Gothic" w:hAnsi="Century Gothic"/>
        </w:rPr>
        <w:t xml:space="preserve">registro de preço e futura contratação de empresa especializada para fornecimento de peças e serviços para </w:t>
      </w:r>
      <w:r w:rsidR="00FB127F" w:rsidRPr="00CC6DF4">
        <w:rPr>
          <w:rFonts w:ascii="Century Gothic" w:hAnsi="Century Gothic"/>
        </w:rPr>
        <w:t xml:space="preserve">manutenção </w:t>
      </w:r>
      <w:r w:rsidR="00FB127F">
        <w:rPr>
          <w:rFonts w:ascii="Century Gothic" w:hAnsi="Century Gothic"/>
        </w:rPr>
        <w:t xml:space="preserve">preventiva e corretiva dos equipamentos odontológicos do Município de Santo Antônio do Grama, Estado de Minas Gerais, </w:t>
      </w:r>
      <w:r w:rsidR="00C47CD4">
        <w:rPr>
          <w:rFonts w:ascii="Century Gothic" w:hAnsi="Century Gothic"/>
          <w:sz w:val="19"/>
          <w:szCs w:val="19"/>
        </w:rPr>
        <w:t xml:space="preserve">conforme especificado </w:t>
      </w:r>
      <w:r w:rsidR="00DB12EE">
        <w:rPr>
          <w:rFonts w:ascii="Century Gothic" w:hAnsi="Century Gothic"/>
          <w:sz w:val="19"/>
          <w:szCs w:val="19"/>
        </w:rPr>
        <w:t>no Anexo I deste termo de referência</w:t>
      </w:r>
      <w:r w:rsidR="0064744F">
        <w:rPr>
          <w:rFonts w:ascii="Century Gothic" w:hAnsi="Century Gothic"/>
          <w:sz w:val="19"/>
          <w:szCs w:val="19"/>
        </w:rPr>
        <w:t>.</w:t>
      </w:r>
    </w:p>
    <w:p w14:paraId="02EB01D7" w14:textId="0DF4AB30" w:rsidR="0064744F" w:rsidRDefault="0064744F" w:rsidP="00D5561F">
      <w:pPr>
        <w:spacing w:before="100" w:beforeAutospacing="1" w:after="100" w:afterAutospacing="1"/>
        <w:jc w:val="both"/>
        <w:rPr>
          <w:rFonts w:ascii="Century Gothic" w:hAnsi="Century Gothic"/>
          <w:sz w:val="19"/>
          <w:szCs w:val="19"/>
        </w:rPr>
      </w:pPr>
      <w:r>
        <w:rPr>
          <w:rFonts w:ascii="Century Gothic" w:hAnsi="Century Gothic"/>
          <w:sz w:val="19"/>
          <w:szCs w:val="19"/>
        </w:rPr>
        <w:t>1.2. O valor estimado total para aquisição do objeto do item 1.1 perfaz o montante de R$40.000,00 (Quarenta mil reais).</w:t>
      </w:r>
    </w:p>
    <w:p w14:paraId="447D736B" w14:textId="0734AE2D" w:rsidR="00825104" w:rsidRPr="00583AE1" w:rsidRDefault="00D5561F"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 </w:t>
      </w:r>
      <w:r w:rsidR="00825104" w:rsidRPr="00583AE1">
        <w:rPr>
          <w:rFonts w:ascii="Century Gothic" w:hAnsi="Century Gothic"/>
          <w:sz w:val="21"/>
          <w:szCs w:val="21"/>
        </w:rPr>
        <w:t>Da tabela de Preço:</w:t>
      </w:r>
    </w:p>
    <w:p w14:paraId="03C6D40C" w14:textId="5116A2DC" w:rsidR="002E4BE2" w:rsidRPr="00583AE1" w:rsidRDefault="00112CB3"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1.2.1</w:t>
      </w:r>
      <w:r w:rsidR="006A7D4F" w:rsidRPr="00583AE1">
        <w:rPr>
          <w:rFonts w:ascii="Century Gothic" w:hAnsi="Century Gothic"/>
          <w:sz w:val="21"/>
          <w:szCs w:val="21"/>
        </w:rPr>
        <w:t xml:space="preserve">. </w:t>
      </w:r>
      <w:r w:rsidR="00825104" w:rsidRPr="00583AE1">
        <w:rPr>
          <w:rFonts w:ascii="Century Gothic" w:hAnsi="Century Gothic"/>
          <w:sz w:val="21"/>
          <w:szCs w:val="21"/>
        </w:rPr>
        <w:t xml:space="preserve">O Município de </w:t>
      </w:r>
      <w:r w:rsidR="00EC6C35">
        <w:rPr>
          <w:rFonts w:ascii="Century Gothic" w:hAnsi="Century Gothic"/>
          <w:sz w:val="21"/>
          <w:szCs w:val="21"/>
        </w:rPr>
        <w:t>Santo Antônio do Grama</w:t>
      </w:r>
      <w:r w:rsidR="00825104" w:rsidRPr="00583AE1">
        <w:rPr>
          <w:rFonts w:ascii="Century Gothic" w:hAnsi="Century Gothic"/>
          <w:sz w:val="21"/>
          <w:szCs w:val="21"/>
        </w:rPr>
        <w:t xml:space="preserve"> adotará como tabela de preço </w:t>
      </w:r>
      <w:r w:rsidR="00FB127F">
        <w:rPr>
          <w:rFonts w:ascii="Century Gothic" w:hAnsi="Century Gothic"/>
          <w:sz w:val="21"/>
          <w:szCs w:val="21"/>
        </w:rPr>
        <w:t>o contido na Portaria 045/2023.</w:t>
      </w:r>
    </w:p>
    <w:p w14:paraId="597005F2" w14:textId="048ABCA8"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w:t>
      </w:r>
      <w:r w:rsidR="00FB127F">
        <w:rPr>
          <w:rFonts w:ascii="Century Gothic" w:hAnsi="Century Gothic"/>
          <w:sz w:val="21"/>
          <w:szCs w:val="21"/>
        </w:rPr>
        <w:t>2</w:t>
      </w:r>
      <w:r w:rsidRPr="00583AE1">
        <w:rPr>
          <w:rFonts w:ascii="Century Gothic" w:hAnsi="Century Gothic"/>
          <w:sz w:val="21"/>
          <w:szCs w:val="21"/>
        </w:rPr>
        <w:t xml:space="preserve">. </w:t>
      </w:r>
      <w:r w:rsidR="00AE69E7" w:rsidRPr="00583AE1">
        <w:rPr>
          <w:rFonts w:ascii="Century Gothic" w:hAnsi="Century Gothic"/>
          <w:sz w:val="21"/>
          <w:szCs w:val="21"/>
        </w:rPr>
        <w:t>Os preços registrados poderão ser revistos em decorrência de eventual redução dos preços praticados no mercado ou de fato que eleve o custo do objeto registrado, cabendo à Administração promover as negociações junto ao(s) fornecedor (es).</w:t>
      </w:r>
      <w:r w:rsidRPr="00583AE1">
        <w:rPr>
          <w:rFonts w:ascii="Century Gothic" w:hAnsi="Century Gothic"/>
          <w:sz w:val="21"/>
          <w:szCs w:val="21"/>
        </w:rPr>
        <w:t xml:space="preserve"> </w:t>
      </w:r>
      <w:r w:rsidR="00AE69E7" w:rsidRPr="00583AE1">
        <w:rPr>
          <w:rFonts w:ascii="Century Gothic" w:hAnsi="Century Gothic"/>
          <w:sz w:val="21"/>
          <w:szCs w:val="21"/>
        </w:rPr>
        <w:t xml:space="preserve">Quando o preço registrado </w:t>
      </w:r>
      <w:r w:rsidRPr="00583AE1">
        <w:rPr>
          <w:rFonts w:ascii="Century Gothic" w:hAnsi="Century Gothic"/>
          <w:sz w:val="21"/>
          <w:szCs w:val="21"/>
        </w:rPr>
        <w:t>se tornar</w:t>
      </w:r>
      <w:r w:rsidR="00AE69E7" w:rsidRPr="00583AE1">
        <w:rPr>
          <w:rFonts w:ascii="Century Gothic" w:hAnsi="Century Gothic"/>
          <w:sz w:val="21"/>
          <w:szCs w:val="21"/>
        </w:rPr>
        <w:t xml:space="preserve"> superior ao preço praticado no mercado por motivo superveniente, a Administração convocará o(s) fornecedor (es) para negociar(em) a redução dos preços aos valores praticados pelo mercado.</w:t>
      </w:r>
    </w:p>
    <w:p w14:paraId="672868D6" w14:textId="6BE978CB"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1.2.5. Ainda, para averiguações da realidade de preços, o Setor de </w:t>
      </w:r>
      <w:r w:rsidR="00FB127F">
        <w:rPr>
          <w:rFonts w:ascii="Century Gothic" w:hAnsi="Century Gothic"/>
          <w:sz w:val="21"/>
          <w:szCs w:val="21"/>
        </w:rPr>
        <w:t>Saúde</w:t>
      </w:r>
      <w:r w:rsidRPr="00583AE1">
        <w:rPr>
          <w:rFonts w:ascii="Century Gothic" w:hAnsi="Century Gothic"/>
          <w:sz w:val="21"/>
          <w:szCs w:val="21"/>
        </w:rPr>
        <w:t xml:space="preserve"> </w:t>
      </w:r>
      <w:r w:rsidR="00F93A37" w:rsidRPr="00583AE1">
        <w:rPr>
          <w:rFonts w:ascii="Century Gothic" w:hAnsi="Century Gothic"/>
          <w:sz w:val="21"/>
          <w:szCs w:val="21"/>
        </w:rPr>
        <w:t xml:space="preserve">poderá </w:t>
      </w:r>
      <w:r w:rsidRPr="00583AE1">
        <w:rPr>
          <w:rFonts w:ascii="Century Gothic" w:hAnsi="Century Gothic"/>
          <w:sz w:val="21"/>
          <w:szCs w:val="21"/>
        </w:rPr>
        <w:t>efetuar pesquisa de preço para averiguações se os preços constantes da tabela de preços adotada</w:t>
      </w:r>
      <w:r w:rsidR="00FB127F">
        <w:rPr>
          <w:rFonts w:ascii="Century Gothic" w:hAnsi="Century Gothic"/>
          <w:sz w:val="21"/>
          <w:szCs w:val="21"/>
        </w:rPr>
        <w:t xml:space="preserve">, que </w:t>
      </w:r>
      <w:r w:rsidRPr="00583AE1">
        <w:rPr>
          <w:rFonts w:ascii="Century Gothic" w:hAnsi="Century Gothic"/>
          <w:sz w:val="21"/>
          <w:szCs w:val="21"/>
        </w:rPr>
        <w:t>correspondem com o preço praticado pelo mercado</w:t>
      </w:r>
      <w:r w:rsidR="00740F55">
        <w:rPr>
          <w:rFonts w:ascii="Century Gothic" w:hAnsi="Century Gothic"/>
          <w:sz w:val="21"/>
          <w:szCs w:val="21"/>
        </w:rPr>
        <w:t>, o qual após as devidas averiguações, o licitante proponente será obrigado a conceder o desconto no valor apurado</w:t>
      </w:r>
      <w:r w:rsidR="00B216A1">
        <w:rPr>
          <w:rFonts w:ascii="Century Gothic" w:hAnsi="Century Gothic"/>
          <w:sz w:val="21"/>
          <w:szCs w:val="21"/>
        </w:rPr>
        <w:t>.</w:t>
      </w:r>
    </w:p>
    <w:p w14:paraId="5E28429B" w14:textId="586981FF"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1.2.5.1. Constatando o disposto no item 1.2.5, o licitante proponente ficará obrigado de cobrir os preços constantes da apuração.</w:t>
      </w:r>
    </w:p>
    <w:p w14:paraId="4B132D7C" w14:textId="1B804118" w:rsidR="00AE69E7" w:rsidRPr="00583AE1" w:rsidRDefault="00AE69E7"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 </w:t>
      </w:r>
      <w:r w:rsidR="00FB127F">
        <w:rPr>
          <w:rFonts w:ascii="Century Gothic" w:hAnsi="Century Gothic"/>
          <w:sz w:val="21"/>
          <w:szCs w:val="21"/>
        </w:rPr>
        <w:t>Os equipamentos encontram-se nas Unidades Básicas de Saúde, Policlínica, PSF1, PSF2 e Escola Expedido Pereira Lima</w:t>
      </w:r>
      <w:r w:rsidRPr="00583AE1">
        <w:rPr>
          <w:rFonts w:ascii="Century Gothic" w:hAnsi="Century Gothic"/>
          <w:sz w:val="21"/>
          <w:szCs w:val="21"/>
        </w:rPr>
        <w:t xml:space="preserve">. </w:t>
      </w:r>
    </w:p>
    <w:p w14:paraId="0CFEF4EB" w14:textId="77777777"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1.3. Informações complementares ao objeto:</w:t>
      </w:r>
    </w:p>
    <w:p w14:paraId="54029067" w14:textId="1DD270D8"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1.3.1. Os componentes, peças, acessórios ou qualquer outro insumo deste Termo de Referência, serão fornecidos pelo contratado segundo sua linha de fabricação, classificados </w:t>
      </w:r>
      <w:r w:rsidR="0064744F">
        <w:rPr>
          <w:rFonts w:ascii="Century Gothic" w:hAnsi="Century Gothic"/>
          <w:sz w:val="21"/>
          <w:szCs w:val="21"/>
        </w:rPr>
        <w:t>como originais de cada equipamento</w:t>
      </w:r>
      <w:r w:rsidRPr="00583AE1">
        <w:rPr>
          <w:rFonts w:ascii="Century Gothic" w:hAnsi="Century Gothic"/>
          <w:sz w:val="21"/>
          <w:szCs w:val="21"/>
        </w:rPr>
        <w:t xml:space="preserve">. </w:t>
      </w:r>
    </w:p>
    <w:p w14:paraId="69ECF696" w14:textId="4F7B49A9" w:rsidR="00940522" w:rsidRDefault="00940522" w:rsidP="00F94361">
      <w:pPr>
        <w:spacing w:before="100" w:beforeAutospacing="1" w:after="100" w:afterAutospacing="1"/>
        <w:jc w:val="both"/>
        <w:rPr>
          <w:rFonts w:ascii="Century Gothic" w:hAnsi="Century Gothic"/>
          <w:sz w:val="21"/>
          <w:szCs w:val="21"/>
        </w:rPr>
      </w:pPr>
      <w:r>
        <w:rPr>
          <w:rFonts w:ascii="Century Gothic" w:hAnsi="Century Gothic"/>
          <w:sz w:val="21"/>
          <w:szCs w:val="21"/>
        </w:rPr>
        <w:lastRenderedPageBreak/>
        <w:t>1.3.</w:t>
      </w:r>
      <w:r w:rsidR="0064744F">
        <w:rPr>
          <w:rFonts w:ascii="Century Gothic" w:hAnsi="Century Gothic"/>
          <w:sz w:val="21"/>
          <w:szCs w:val="21"/>
        </w:rPr>
        <w:t>2</w:t>
      </w:r>
      <w:r>
        <w:rPr>
          <w:rFonts w:ascii="Century Gothic" w:hAnsi="Century Gothic"/>
          <w:sz w:val="21"/>
          <w:szCs w:val="21"/>
        </w:rPr>
        <w:t>. O percentual apurado após a respectiva cotação de preço em decorrência da utilização da Tabela de Preço</w:t>
      </w:r>
      <w:proofErr w:type="gramStart"/>
      <w:r w:rsidR="0064744F">
        <w:rPr>
          <w:rFonts w:ascii="Century Gothic" w:hAnsi="Century Gothic"/>
          <w:sz w:val="21"/>
          <w:szCs w:val="21"/>
        </w:rPr>
        <w:t xml:space="preserve">, </w:t>
      </w:r>
      <w:r>
        <w:rPr>
          <w:rFonts w:ascii="Century Gothic" w:hAnsi="Century Gothic"/>
          <w:sz w:val="21"/>
          <w:szCs w:val="21"/>
        </w:rPr>
        <w:t>encontra-se</w:t>
      </w:r>
      <w:proofErr w:type="gramEnd"/>
      <w:r>
        <w:rPr>
          <w:rFonts w:ascii="Century Gothic" w:hAnsi="Century Gothic"/>
          <w:sz w:val="21"/>
          <w:szCs w:val="21"/>
        </w:rPr>
        <w:t xml:space="preserve"> no processo de licitação, contudo não será exibido no edital por força da garantia de que o Município poderá ter melho</w:t>
      </w:r>
      <w:r w:rsidR="0064744F">
        <w:rPr>
          <w:rFonts w:ascii="Century Gothic" w:hAnsi="Century Gothic"/>
          <w:sz w:val="21"/>
          <w:szCs w:val="21"/>
        </w:rPr>
        <w:t>r</w:t>
      </w:r>
      <w:r>
        <w:rPr>
          <w:rFonts w:ascii="Century Gothic" w:hAnsi="Century Gothic"/>
          <w:sz w:val="21"/>
          <w:szCs w:val="21"/>
        </w:rPr>
        <w:t xml:space="preserve"> proposta no final do certame, conforme doutrina do Tribunal de Contas da União.</w:t>
      </w:r>
    </w:p>
    <w:p w14:paraId="136D838E" w14:textId="75232C81" w:rsidR="00D5561F" w:rsidRPr="00583AE1" w:rsidRDefault="00D5561F" w:rsidP="00825104">
      <w:pPr>
        <w:spacing w:before="100" w:beforeAutospacing="1" w:after="100" w:afterAutospacing="1"/>
        <w:jc w:val="both"/>
        <w:rPr>
          <w:rFonts w:ascii="Century Gothic" w:hAnsi="Century Gothic"/>
          <w:b/>
          <w:bCs/>
          <w:sz w:val="21"/>
          <w:szCs w:val="21"/>
        </w:rPr>
      </w:pPr>
      <w:r w:rsidRPr="00583AE1">
        <w:rPr>
          <w:rFonts w:ascii="Century Gothic" w:hAnsi="Century Gothic"/>
          <w:b/>
          <w:bCs/>
          <w:sz w:val="21"/>
          <w:szCs w:val="21"/>
        </w:rPr>
        <w:t>2. JUSTIFICATIVA</w:t>
      </w:r>
    </w:p>
    <w:p w14:paraId="42CA6C8E" w14:textId="295B107D"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 </w:t>
      </w:r>
      <w:r w:rsidR="00112CB3" w:rsidRPr="00583AE1">
        <w:rPr>
          <w:rFonts w:ascii="Century Gothic" w:hAnsi="Century Gothic"/>
          <w:sz w:val="21"/>
          <w:szCs w:val="21"/>
        </w:rPr>
        <w:t xml:space="preserve">Cumpre-nos enfatizar a existência de necessidade de aquisição dos serviços e produtos acima citados para o atendimento e manutenção dos </w:t>
      </w:r>
      <w:r w:rsidR="0064744F">
        <w:rPr>
          <w:rFonts w:ascii="Century Gothic" w:hAnsi="Century Gothic"/>
          <w:sz w:val="21"/>
          <w:szCs w:val="21"/>
        </w:rPr>
        <w:t xml:space="preserve">equipamentos </w:t>
      </w:r>
      <w:r w:rsidR="00112CB3" w:rsidRPr="00583AE1">
        <w:rPr>
          <w:rFonts w:ascii="Century Gothic" w:hAnsi="Century Gothic"/>
          <w:sz w:val="21"/>
          <w:szCs w:val="21"/>
        </w:rPr>
        <w:t xml:space="preserve">desta municipalidade, considerando o desfalque eminente dos mesmos no estoque, e a falta de estrutura física (ferramentas, espaço físico, etc.), além de pessoal qualificado para suprir as necessidades das referidas manutenções, fulcrando-se assim a presente solicitação no real interesse público, considerando as ações, compromissos, deveres e metas administrativas para o presente exercício financeiro. </w:t>
      </w:r>
    </w:p>
    <w:p w14:paraId="67D0F530" w14:textId="1C5F50FD"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2.2. </w:t>
      </w:r>
      <w:r w:rsidR="00112CB3" w:rsidRPr="00583AE1">
        <w:rPr>
          <w:rFonts w:ascii="Century Gothic" w:hAnsi="Century Gothic"/>
          <w:sz w:val="21"/>
          <w:szCs w:val="21"/>
        </w:rPr>
        <w:t>Considerando, ainda a necessidade de aquisições e serviços frequentes do objeto pleiteado, bem como, a conveniência de aquisição com previsão de entregas parceladas, solicita-se em tempo, a adoção do Sistema de Registro de Preços, para um período de 12 (doze) meses.</w:t>
      </w:r>
    </w:p>
    <w:p w14:paraId="3E31EA6A" w14:textId="59AA05F3" w:rsidR="00B47F06"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2.3. </w:t>
      </w:r>
      <w:r w:rsidR="00112CB3" w:rsidRPr="00583AE1">
        <w:rPr>
          <w:rFonts w:ascii="Century Gothic" w:hAnsi="Century Gothic"/>
          <w:sz w:val="21"/>
          <w:szCs w:val="21"/>
        </w:rPr>
        <w:t xml:space="preserve">O fornecimento do objeto/execução dos serviços será parcelado, conforme solicitações, a licitante vencedora deverá </w:t>
      </w:r>
      <w:r w:rsidR="00B47F06" w:rsidRPr="00583AE1">
        <w:rPr>
          <w:rFonts w:ascii="Century Gothic" w:hAnsi="Century Gothic"/>
          <w:sz w:val="21"/>
          <w:szCs w:val="21"/>
        </w:rPr>
        <w:t xml:space="preserve">executar o objeto </w:t>
      </w:r>
      <w:r w:rsidR="00112CB3" w:rsidRPr="00583AE1">
        <w:rPr>
          <w:rFonts w:ascii="Century Gothic" w:hAnsi="Century Gothic"/>
          <w:sz w:val="21"/>
          <w:szCs w:val="21"/>
        </w:rPr>
        <w:t xml:space="preserve">no prazo máximo de </w:t>
      </w:r>
      <w:r w:rsidR="0064744F">
        <w:rPr>
          <w:rFonts w:ascii="Century Gothic" w:hAnsi="Century Gothic"/>
          <w:sz w:val="21"/>
          <w:szCs w:val="21"/>
        </w:rPr>
        <w:t>cinco</w:t>
      </w:r>
      <w:r w:rsidR="00112CB3" w:rsidRPr="00583AE1">
        <w:rPr>
          <w:rFonts w:ascii="Century Gothic" w:hAnsi="Century Gothic"/>
          <w:sz w:val="21"/>
          <w:szCs w:val="21"/>
        </w:rPr>
        <w:t xml:space="preserve"> dias</w:t>
      </w:r>
      <w:r w:rsidR="00B47F06" w:rsidRPr="00583AE1">
        <w:rPr>
          <w:rFonts w:ascii="Century Gothic" w:hAnsi="Century Gothic"/>
          <w:sz w:val="21"/>
          <w:szCs w:val="21"/>
        </w:rPr>
        <w:t>.</w:t>
      </w:r>
    </w:p>
    <w:p w14:paraId="5D4A8420" w14:textId="0270435B" w:rsidR="005F4E87" w:rsidRPr="00583AE1" w:rsidRDefault="0064744F" w:rsidP="00DB13A5">
      <w:pPr>
        <w:spacing w:before="100" w:beforeAutospacing="1" w:after="100" w:afterAutospacing="1"/>
        <w:jc w:val="both"/>
        <w:rPr>
          <w:rFonts w:ascii="Century Gothic" w:hAnsi="Century Gothic"/>
          <w:sz w:val="21"/>
          <w:szCs w:val="21"/>
        </w:rPr>
      </w:pPr>
      <w:r>
        <w:rPr>
          <w:rFonts w:ascii="Century Gothic" w:hAnsi="Century Gothic"/>
          <w:sz w:val="21"/>
          <w:szCs w:val="21"/>
        </w:rPr>
        <w:t>2</w:t>
      </w:r>
      <w:r w:rsidR="00BA7601" w:rsidRPr="00583AE1">
        <w:rPr>
          <w:rFonts w:ascii="Century Gothic" w:hAnsi="Century Gothic"/>
          <w:sz w:val="21"/>
          <w:szCs w:val="21"/>
        </w:rPr>
        <w:t>.</w:t>
      </w:r>
      <w:r>
        <w:rPr>
          <w:rFonts w:ascii="Century Gothic" w:hAnsi="Century Gothic"/>
          <w:sz w:val="21"/>
          <w:szCs w:val="21"/>
        </w:rPr>
        <w:t>4</w:t>
      </w:r>
      <w:r w:rsidR="00BA7601" w:rsidRPr="00583AE1">
        <w:rPr>
          <w:rFonts w:ascii="Century Gothic" w:hAnsi="Century Gothic"/>
          <w:sz w:val="21"/>
          <w:szCs w:val="21"/>
        </w:rPr>
        <w:t xml:space="preserve">. A </w:t>
      </w:r>
      <w:r w:rsidR="00112CB3" w:rsidRPr="00583AE1">
        <w:rPr>
          <w:rFonts w:ascii="Century Gothic" w:hAnsi="Century Gothic"/>
          <w:sz w:val="21"/>
          <w:szCs w:val="21"/>
        </w:rPr>
        <w:t xml:space="preserve">Manutenção preventiva ocorrerá sempre </w:t>
      </w:r>
      <w:r>
        <w:rPr>
          <w:rFonts w:ascii="Century Gothic" w:hAnsi="Century Gothic"/>
          <w:sz w:val="21"/>
          <w:szCs w:val="21"/>
        </w:rPr>
        <w:t>que necessário</w:t>
      </w:r>
      <w:r w:rsidR="00112CB3" w:rsidRPr="00583AE1">
        <w:rPr>
          <w:rFonts w:ascii="Century Gothic" w:hAnsi="Century Gothic"/>
          <w:sz w:val="21"/>
          <w:szCs w:val="21"/>
        </w:rPr>
        <w:t xml:space="preserve">. </w:t>
      </w:r>
    </w:p>
    <w:p w14:paraId="4E6B56DC" w14:textId="17EF6A4E"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w:t>
      </w:r>
      <w:r w:rsidR="0064744F">
        <w:rPr>
          <w:rFonts w:ascii="Century Gothic" w:hAnsi="Century Gothic"/>
          <w:sz w:val="21"/>
          <w:szCs w:val="21"/>
        </w:rPr>
        <w:t>5</w:t>
      </w:r>
      <w:r w:rsidRPr="00583AE1">
        <w:rPr>
          <w:rFonts w:ascii="Century Gothic" w:hAnsi="Century Gothic"/>
          <w:sz w:val="21"/>
          <w:szCs w:val="21"/>
        </w:rPr>
        <w:t xml:space="preserve">. </w:t>
      </w:r>
      <w:r w:rsidR="00112CB3" w:rsidRPr="00583AE1">
        <w:rPr>
          <w:rFonts w:ascii="Century Gothic" w:hAnsi="Century Gothic"/>
          <w:sz w:val="21"/>
          <w:szCs w:val="21"/>
        </w:rPr>
        <w:t xml:space="preserve">A manutenção corretiva compreende todos os reparos necessários ao conserto de </w:t>
      </w:r>
      <w:r w:rsidR="0064744F">
        <w:rPr>
          <w:rFonts w:ascii="Century Gothic" w:hAnsi="Century Gothic"/>
          <w:sz w:val="21"/>
          <w:szCs w:val="21"/>
        </w:rPr>
        <w:t>d</w:t>
      </w:r>
      <w:r w:rsidR="00112CB3" w:rsidRPr="00583AE1">
        <w:rPr>
          <w:rFonts w:ascii="Century Gothic" w:hAnsi="Century Gothic"/>
          <w:sz w:val="21"/>
          <w:szCs w:val="21"/>
        </w:rPr>
        <w:t>efeitos ocasionados por quebra de peças, desgastes prematuros, conforme o caso.</w:t>
      </w:r>
    </w:p>
    <w:p w14:paraId="41716AD5" w14:textId="330328BD"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w:t>
      </w:r>
      <w:r w:rsidR="0064744F">
        <w:rPr>
          <w:rFonts w:ascii="Century Gothic" w:hAnsi="Century Gothic"/>
          <w:sz w:val="21"/>
          <w:szCs w:val="21"/>
        </w:rPr>
        <w:t>6</w:t>
      </w:r>
      <w:r w:rsidRPr="00583AE1">
        <w:rPr>
          <w:rFonts w:ascii="Century Gothic" w:hAnsi="Century Gothic"/>
          <w:sz w:val="21"/>
          <w:szCs w:val="21"/>
        </w:rPr>
        <w:t xml:space="preserve">. </w:t>
      </w:r>
      <w:r w:rsidR="00112CB3" w:rsidRPr="00583AE1">
        <w:rPr>
          <w:rFonts w:ascii="Century Gothic" w:hAnsi="Century Gothic"/>
          <w:sz w:val="21"/>
          <w:szCs w:val="21"/>
        </w:rPr>
        <w:t xml:space="preserve">O Município se reserva no direito de rejeitar, no todo ou em parte, o objeto e os serviços prestados que venham a apresentar defeitos quer seja referente às peças/componentes utilizados que deverão possuir garantia mínima de fábrica de 90 (noventa) dias ou ainda sejam referentes aos serviços prestados, que também deverão ter garantia mínima de 90 (noventa) dias conforme prevê o Código de Defesa do Consumidor ou ainda que não atendam as especificações constantes do Edital ou da proposta comercial, cabendo à licitante contratada sua substituição no prazo máximo de 24 (vinte e quatro) horas, sob pena de multa por atraso e/ou suspensão do contrato, sem prejuízo a outras penalidades aplicáveis. </w:t>
      </w:r>
    </w:p>
    <w:p w14:paraId="02E2BD59" w14:textId="77F75806"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w:t>
      </w:r>
      <w:r w:rsidR="00FA2253">
        <w:rPr>
          <w:rFonts w:ascii="Century Gothic" w:hAnsi="Century Gothic"/>
          <w:sz w:val="21"/>
          <w:szCs w:val="21"/>
        </w:rPr>
        <w:t>7</w:t>
      </w:r>
      <w:r w:rsidRPr="00583AE1">
        <w:rPr>
          <w:rFonts w:ascii="Century Gothic" w:hAnsi="Century Gothic"/>
          <w:sz w:val="21"/>
          <w:szCs w:val="21"/>
        </w:rPr>
        <w:t xml:space="preserve">. </w:t>
      </w:r>
      <w:r w:rsidR="00112CB3" w:rsidRPr="00583AE1">
        <w:rPr>
          <w:rFonts w:ascii="Century Gothic" w:hAnsi="Century Gothic"/>
          <w:sz w:val="21"/>
          <w:szCs w:val="21"/>
        </w:rPr>
        <w:t xml:space="preserve">Havendo dúvidas quanto à necessária substituição da(s) peça(s) ou serviço(s) garantidos, perícia conclusiva deverá ser providenciada às expensas da CONTRATADA, junto a empresa de reconhecida idoneidade e com anuência prévia do Município. </w:t>
      </w:r>
    </w:p>
    <w:p w14:paraId="17859529" w14:textId="2FD6CF24"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w:t>
      </w:r>
      <w:r w:rsidR="00FA2253">
        <w:rPr>
          <w:rFonts w:ascii="Century Gothic" w:hAnsi="Century Gothic"/>
          <w:sz w:val="21"/>
          <w:szCs w:val="21"/>
        </w:rPr>
        <w:t>8</w:t>
      </w:r>
      <w:r w:rsidRPr="00583AE1">
        <w:rPr>
          <w:rFonts w:ascii="Century Gothic" w:hAnsi="Century Gothic"/>
          <w:sz w:val="21"/>
          <w:szCs w:val="21"/>
        </w:rPr>
        <w:t xml:space="preserve">. </w:t>
      </w:r>
      <w:r w:rsidR="00FA2253">
        <w:rPr>
          <w:rFonts w:ascii="Century Gothic" w:hAnsi="Century Gothic"/>
          <w:sz w:val="21"/>
          <w:szCs w:val="21"/>
        </w:rPr>
        <w:t>A</w:t>
      </w:r>
      <w:r w:rsidRPr="00583AE1">
        <w:rPr>
          <w:rFonts w:ascii="Century Gothic" w:hAnsi="Century Gothic"/>
          <w:sz w:val="21"/>
          <w:szCs w:val="21"/>
        </w:rPr>
        <w:t xml:space="preserve">plicando-se o princípio às licitações e às contratações públicas, pode-se exemplificar ilustrando que um certame impugnado judicialmente e declarado regular por sentença transitada em julgado não pode ser posteriormente questionado por conta de simples mudança de jurisprudência. </w:t>
      </w:r>
    </w:p>
    <w:p w14:paraId="7AB7F612" w14:textId="72B61FC0"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w:t>
      </w:r>
      <w:r w:rsidR="00FA2253">
        <w:rPr>
          <w:rFonts w:ascii="Century Gothic" w:hAnsi="Century Gothic"/>
          <w:sz w:val="21"/>
          <w:szCs w:val="21"/>
        </w:rPr>
        <w:t>9</w:t>
      </w:r>
      <w:r w:rsidRPr="00583AE1">
        <w:rPr>
          <w:rFonts w:ascii="Century Gothic" w:hAnsi="Century Gothic"/>
          <w:sz w:val="21"/>
          <w:szCs w:val="21"/>
        </w:rPr>
        <w:t xml:space="preserve">. O Tribunal de Justiça do Rio Grande do Sul possui precedente sobre licitação, contrato administrativo e segurança jurídica: </w:t>
      </w:r>
    </w:p>
    <w:p w14:paraId="7E6808DF" w14:textId="77777777" w:rsidR="00BA7601" w:rsidRPr="00DB13A5" w:rsidRDefault="00BA7601" w:rsidP="00BA7601">
      <w:pPr>
        <w:spacing w:before="100" w:beforeAutospacing="1" w:after="100" w:afterAutospacing="1"/>
        <w:ind w:left="1134"/>
        <w:jc w:val="both"/>
        <w:rPr>
          <w:rFonts w:ascii="Raleway-Regular" w:hAnsi="Raleway-Regular" w:cs="Raleway-Regular"/>
          <w:sz w:val="16"/>
          <w:szCs w:val="16"/>
        </w:rPr>
      </w:pPr>
      <w:r w:rsidRPr="00DB13A5">
        <w:rPr>
          <w:rFonts w:ascii="Raleway-Regular" w:hAnsi="Raleway-Regular" w:cs="Raleway-Regular"/>
          <w:sz w:val="16"/>
          <w:szCs w:val="16"/>
        </w:rPr>
        <w:lastRenderedPageBreak/>
        <w:t>APELAÇÃO CÍVEL. LICITAÇÃO E CONTRATO ADMINISTRATIVO. ENERGIA ELÉTRICA. METODOLOGIA DE CÁLCULO DAS TARIFAS. REVISÃO TARIFÁRIA DE 2002 ATÉ 2009. REPETIÇÃO DE INDÉBITO. IMPOSSIBILIDADE. ATO JURÍDICO PERFEITO. PRINCÍPIOS DA LEGALIDADE E SEGURANÇA JURÍDICOS - A superveniente alteração da metodologia dos cálculos das tarifas de energia elétrica, após a constatação pelo TCU de equívocos da fórmula, não autoriza a revisão retroativa da sistemática então vigente, com a repetição dos valores pagos, em razão do ato jurídico perfeito, garantia constitucional, expressa no art. 5º, XXXVI, da CF - Ademais, o acolhimento da pretensão repetitória geraria afronta não apenas ao princípio da legalidade, mas especialmente ao da segurança jurídica, pois as fórmulas de cálculo e de reajuste das tarifas discutidas estavam previstas em lei, no edital e nos contratos firmados</w:t>
      </w:r>
      <w:r>
        <w:rPr>
          <w:rFonts w:ascii="Raleway-Regular" w:hAnsi="Raleway-Regular" w:cs="Raleway-Regular"/>
          <w:sz w:val="16"/>
          <w:szCs w:val="16"/>
        </w:rPr>
        <w:t xml:space="preserve"> </w:t>
      </w:r>
      <w:r w:rsidRPr="00DB13A5">
        <w:rPr>
          <w:rFonts w:ascii="Raleway-Regular" w:hAnsi="Raleway-Regular" w:cs="Raleway-Regular"/>
          <w:sz w:val="16"/>
          <w:szCs w:val="16"/>
        </w:rPr>
        <w:t>pelas concessionárias de energia - Precedentes do STJ e TJRS. APELO DESPROVIDO</w:t>
      </w:r>
      <w:r>
        <w:rPr>
          <w:rStyle w:val="Refdenotaderodap"/>
          <w:rFonts w:ascii="Raleway-Regular" w:hAnsi="Raleway-Regular" w:cs="Raleway-Regular"/>
          <w:sz w:val="24"/>
          <w:szCs w:val="24"/>
        </w:rPr>
        <w:footnoteReference w:id="5"/>
      </w:r>
      <w:r w:rsidRPr="00D44EA2">
        <w:rPr>
          <w:rFonts w:ascii="Raleway-Regular" w:hAnsi="Raleway-Regular" w:cs="Raleway-Regular"/>
          <w:sz w:val="24"/>
          <w:szCs w:val="24"/>
        </w:rPr>
        <w:t>.</w:t>
      </w:r>
    </w:p>
    <w:p w14:paraId="17C59A5D" w14:textId="5052AEDB"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2.1</w:t>
      </w:r>
      <w:r w:rsidR="00FA2253">
        <w:rPr>
          <w:rFonts w:ascii="Century Gothic" w:hAnsi="Century Gothic"/>
          <w:sz w:val="21"/>
          <w:szCs w:val="21"/>
        </w:rPr>
        <w:t>0</w:t>
      </w:r>
      <w:r w:rsidRPr="00583AE1">
        <w:rPr>
          <w:rFonts w:ascii="Century Gothic" w:hAnsi="Century Gothic"/>
          <w:sz w:val="21"/>
          <w:szCs w:val="21"/>
        </w:rPr>
        <w:t>. O custo estimado da presente contratação consta do bojo processual administrativo, não sendo divulgado, em conformidade com o disposto no Acórdão nº 2080/2012 do TCU e Acórdão nº 2989/2018.</w:t>
      </w:r>
    </w:p>
    <w:p w14:paraId="005072E9" w14:textId="1906E35D"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3. LOCALIDADE ENTREGA DOS PRODUTOS</w:t>
      </w:r>
      <w:r w:rsidR="00DC05C1">
        <w:rPr>
          <w:rFonts w:ascii="Century Gothic" w:hAnsi="Century Gothic"/>
          <w:b/>
          <w:bCs/>
          <w:sz w:val="19"/>
          <w:szCs w:val="19"/>
        </w:rPr>
        <w:t>/SERVIÇOS</w:t>
      </w:r>
    </w:p>
    <w:p w14:paraId="2954F9BC" w14:textId="170F1B5F" w:rsidR="00DB13A5"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3.1. O Objeto a ser </w:t>
      </w:r>
      <w:r w:rsidR="000E5C5F">
        <w:rPr>
          <w:rFonts w:ascii="Century Gothic" w:hAnsi="Century Gothic"/>
          <w:sz w:val="19"/>
          <w:szCs w:val="19"/>
        </w:rPr>
        <w:t>contrato</w:t>
      </w:r>
      <w:r w:rsidRPr="00031B68">
        <w:rPr>
          <w:rFonts w:ascii="Century Gothic" w:hAnsi="Century Gothic"/>
          <w:sz w:val="19"/>
          <w:szCs w:val="19"/>
        </w:rPr>
        <w:t xml:space="preserve"> será </w:t>
      </w:r>
      <w:r w:rsidR="00FA2253">
        <w:rPr>
          <w:rFonts w:ascii="Century Gothic" w:hAnsi="Century Gothic"/>
          <w:sz w:val="19"/>
          <w:szCs w:val="19"/>
        </w:rPr>
        <w:t>executado conforme estabelecido neste termo de referência</w:t>
      </w:r>
      <w:r w:rsidR="00DC05C1">
        <w:rPr>
          <w:rFonts w:ascii="Century Gothic" w:hAnsi="Century Gothic"/>
          <w:sz w:val="19"/>
          <w:szCs w:val="19"/>
        </w:rPr>
        <w:t>.</w:t>
      </w:r>
    </w:p>
    <w:p w14:paraId="3BFD77C4"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4. PRAZO DE ENTREGA</w:t>
      </w:r>
    </w:p>
    <w:p w14:paraId="05E87399" w14:textId="63C2E961"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O </w:t>
      </w:r>
      <w:r w:rsidR="000E5C5F">
        <w:rPr>
          <w:rFonts w:ascii="Century Gothic" w:hAnsi="Century Gothic"/>
          <w:sz w:val="19"/>
          <w:szCs w:val="19"/>
        </w:rPr>
        <w:t>prazo de execução deverá ser respeitado nos moldes estabelecidos neste termo de referência, sob pena de aplicação das penalidades legais</w:t>
      </w:r>
      <w:r w:rsidRPr="00031B68">
        <w:rPr>
          <w:rFonts w:ascii="Century Gothic" w:hAnsi="Century Gothic"/>
          <w:sz w:val="19"/>
          <w:szCs w:val="19"/>
        </w:rPr>
        <w:t>.</w:t>
      </w:r>
    </w:p>
    <w:p w14:paraId="41A75C72"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5. CONDIÇÕES DE RECEBIMENTO</w:t>
      </w:r>
    </w:p>
    <w:p w14:paraId="4C924D2B" w14:textId="5102B3A3"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5.1. Deverá ser verificada a equivalência </w:t>
      </w:r>
      <w:r w:rsidR="000E5C5F">
        <w:rPr>
          <w:rFonts w:ascii="Century Gothic" w:hAnsi="Century Gothic"/>
          <w:sz w:val="19"/>
          <w:szCs w:val="19"/>
        </w:rPr>
        <w:t xml:space="preserve">dos serviços pela </w:t>
      </w:r>
      <w:r w:rsidR="00F61798" w:rsidRPr="00FA2253">
        <w:rPr>
          <w:rFonts w:ascii="Century Gothic" w:hAnsi="Century Gothic"/>
          <w:sz w:val="19"/>
          <w:szCs w:val="19"/>
        </w:rPr>
        <w:t xml:space="preserve">Secretaria Municipal de </w:t>
      </w:r>
      <w:r w:rsidR="00FA2253">
        <w:rPr>
          <w:rFonts w:ascii="Century Gothic" w:hAnsi="Century Gothic"/>
          <w:sz w:val="19"/>
          <w:szCs w:val="19"/>
        </w:rPr>
        <w:t>Saúde</w:t>
      </w:r>
      <w:r w:rsidR="000E5C5F">
        <w:rPr>
          <w:rFonts w:ascii="Century Gothic" w:hAnsi="Century Gothic"/>
          <w:sz w:val="19"/>
          <w:szCs w:val="19"/>
        </w:rPr>
        <w:t>, que verificará as conformidades, que atestará para os devidos fins e efeitos legais.</w:t>
      </w:r>
    </w:p>
    <w:p w14:paraId="23A7369A" w14:textId="7C698532"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5.2. Detectando-se alguma anormalidade como defeitos, falhas ou imperfeições, estes serão relacionados e entregues à licitante vencedora para adoção das medidas cabíveis a fim de sanar os problemas.</w:t>
      </w:r>
    </w:p>
    <w:p w14:paraId="60E66C76" w14:textId="55442DDC"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5.3. A aceitação do produto</w:t>
      </w:r>
      <w:r w:rsidR="000E5C5F">
        <w:rPr>
          <w:rFonts w:ascii="Century Gothic" w:hAnsi="Century Gothic"/>
          <w:sz w:val="19"/>
          <w:szCs w:val="19"/>
        </w:rPr>
        <w:t>/serviço</w:t>
      </w:r>
      <w:r w:rsidRPr="00031B68">
        <w:rPr>
          <w:rFonts w:ascii="Century Gothic" w:hAnsi="Century Gothic"/>
          <w:sz w:val="19"/>
          <w:szCs w:val="19"/>
        </w:rPr>
        <w:t xml:space="preserve">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14:paraId="6024ACC9" w14:textId="77777777" w:rsidR="00031B68" w:rsidRPr="00F64219" w:rsidRDefault="00031B68" w:rsidP="00031B68">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6. OBRIGAÇÕES DA CONTRATADA/ DETENTORA DA ATA</w:t>
      </w:r>
    </w:p>
    <w:p w14:paraId="7A057228"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Fornecer os produtos/serviços em conformidade com o Termo de Referência.</w:t>
      </w:r>
    </w:p>
    <w:p w14:paraId="3DF97240"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b) Cumprir com os prazos de fornecimento determinados neste Termo de Referência.</w:t>
      </w:r>
    </w:p>
    <w:p w14:paraId="25A0D5B2"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c) Responsabilizar-se, integralmente, pela execução do objeto, conforme legislação vigente.</w:t>
      </w:r>
    </w:p>
    <w:p w14:paraId="2632DC57"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083BC4C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e) Cumprir, além dos postulados legais vigentes no âmbito federal, estadual e municipal, as normas da Prefeitura Municipal deste município.</w:t>
      </w:r>
    </w:p>
    <w:p w14:paraId="77F9EC72"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lastRenderedPageBreak/>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49F0DAE8"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g) Arcar com todos os ônus de transportes e fretes necessários.</w:t>
      </w:r>
    </w:p>
    <w:p w14:paraId="380ADC1C"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h) Demais obrigações e responsabilidades previstas pela Lei Federal nº 8.666/93 e demais legislações pertinentes.</w:t>
      </w:r>
    </w:p>
    <w:p w14:paraId="13AAF23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14:paraId="201C06B9" w14:textId="52C5198B"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 xml:space="preserve">j) Indenizar o município </w:t>
      </w:r>
      <w:r w:rsidR="00EC6C35">
        <w:rPr>
          <w:rFonts w:ascii="Century Gothic" w:hAnsi="Century Gothic"/>
          <w:sz w:val="19"/>
          <w:szCs w:val="19"/>
        </w:rPr>
        <w:t>SANTO ANTÔNIO DO GRAMA</w:t>
      </w:r>
      <w:r w:rsidRPr="00F64219">
        <w:rPr>
          <w:rFonts w:ascii="Century Gothic" w:hAnsi="Century Gothic"/>
          <w:sz w:val="19"/>
          <w:szCs w:val="19"/>
        </w:rPr>
        <w:t xml:space="preserve"> por todo e qualquer dano decorrente, direta e indiretamente, desta aquisição, por culpa ou dolo de seus empregados ou prepostos;</w:t>
      </w:r>
    </w:p>
    <w:p w14:paraId="6E3AA4A5"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l) Cumprir fielmente as exigências deste Termo de Referência;</w:t>
      </w:r>
    </w:p>
    <w:p w14:paraId="5ACB4C0B"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14:paraId="443136C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n) Realizar as entregas nos locais indicados na Ordem de Compras.</w:t>
      </w:r>
    </w:p>
    <w:p w14:paraId="38458622"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7. OBRIGAÇÕES DO CONTRATANTE</w:t>
      </w:r>
    </w:p>
    <w:p w14:paraId="5E3788D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a) Exercer a fiscalização da execução do objeto através da Secretaria requisitante, na forma prevista pela Lei Federal nº 8.666/93.</w:t>
      </w:r>
    </w:p>
    <w:p w14:paraId="138871D3"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b) Notificar, formal e tempestivamente, a Contratada sobre irregularidades observadas nos produtos.</w:t>
      </w:r>
    </w:p>
    <w:p w14:paraId="74837275"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c) Disponibilizar todas as informações necessárias para a correta execução do objeto.</w:t>
      </w:r>
    </w:p>
    <w:p w14:paraId="5899AC47" w14:textId="77777777" w:rsidR="00031B68" w:rsidRPr="00F64219" w:rsidRDefault="00031B68" w:rsidP="00031B68">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8. CONDIÇÕES DE PAGAMENTO</w:t>
      </w:r>
    </w:p>
    <w:p w14:paraId="1A72FD3B"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14:paraId="48698751"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b) Os pagamentos à Detentora da Ata somente serão realizados mediante a efetiva entrega dos produtos nas condições estabelecidas, que será comprovado por meio Termo de Recebimento Definitivo do Objeto e/ou Recibo pelo Servidor responsável pelo recebimento;</w:t>
      </w:r>
    </w:p>
    <w:p w14:paraId="137901D3"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14:paraId="2447B580"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14:paraId="6E0AABAA"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lastRenderedPageBreak/>
        <w:t>e) Todo pagamento que vier a ser considerado contratualmente indevido será objeto de ajuste nos pagamentos futuros ou cobrados da Detentora da Ata.</w:t>
      </w:r>
    </w:p>
    <w:p w14:paraId="062BB3A3"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9. SANÇÕES</w:t>
      </w:r>
    </w:p>
    <w:p w14:paraId="55972CB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 Comete infração administrativa, nos termos da Lei nº 10.520/2002 e demais legislação pertinente, a licitante/Adjudicatária que, no decorrer da licitação:</w:t>
      </w:r>
    </w:p>
    <w:p w14:paraId="239B1A4F"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9.1.1. Não assinar o Contrato, quando convocada dentro do prazo de validade da proposta.</w:t>
      </w:r>
    </w:p>
    <w:p w14:paraId="104D1A8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9.1.2. Apresentar documentação falsa.</w:t>
      </w:r>
    </w:p>
    <w:p w14:paraId="78FF47A4"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9.1.3. Deixar de entregar os documentos exigidos no certame.</w:t>
      </w:r>
    </w:p>
    <w:p w14:paraId="746C4AEC"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9.1.4. Não mantiver a sua proposta dentro de prazo de validade.</w:t>
      </w:r>
    </w:p>
    <w:p w14:paraId="798332BF"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9.1.5. Comportar-se de modo inidôneo.</w:t>
      </w:r>
    </w:p>
    <w:p w14:paraId="393EC2B2"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9.1.6. Cometer fraude fiscal.</w:t>
      </w:r>
    </w:p>
    <w:p w14:paraId="37C0038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9.1.7. Fizer declaração falsa.</w:t>
      </w:r>
    </w:p>
    <w:p w14:paraId="5C53215C"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9.1.8. Ensejar o retardamento da execução do certame.</w:t>
      </w:r>
    </w:p>
    <w:p w14:paraId="7C33BAC8"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10. DA CONDUTA DE PREVENÇÃO DE FRAUDE E CORRUPÇÃO</w:t>
      </w:r>
    </w:p>
    <w:p w14:paraId="67918E3A"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560A45C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a) prática corrupta: oferecer, dar, receber ou solicitar, direta ou indiretamente, qualquer vantagem com o objetivo de influenciar a ação de servidor público no processo de licitação ou na execução do contrato.</w:t>
      </w:r>
    </w:p>
    <w:p w14:paraId="63239CB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b) prática fraudulenta: falsificar ou omitir fatos, com o objetivo de influenciar o processo de licitação ou de execução do contrato.</w:t>
      </w:r>
    </w:p>
    <w:p w14:paraId="683EEB05"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c) prática colusiva: esquematizar ou estabelecer acordo entre dois ou mais licitantes, com ou sem o conhecimento de representantes ou prepostos do órgão licitante, visando a estabelecer preços em níveis artificiais e não-competitivos.</w:t>
      </w:r>
    </w:p>
    <w:p w14:paraId="50CB0BE9"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d) prática coercitiva: causar danos ou ameaçar causar dano, direta o indiretamente, às pessoas ou sua propriedade, visando a influenciar sua participação em processo licitatório ou afetar a execução do contrato.</w:t>
      </w:r>
    </w:p>
    <w:p w14:paraId="1894D578"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bookmarkEnd w:id="3"/>
    <w:p w14:paraId="259B4DB9" w14:textId="77777777" w:rsidR="00697E4F" w:rsidRPr="00F64219" w:rsidRDefault="00697E4F" w:rsidP="00697E4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11. DOTAÇÃO ORÇAMENTÁRIA</w:t>
      </w:r>
    </w:p>
    <w:p w14:paraId="630B4722" w14:textId="77777777" w:rsidR="00944290" w:rsidRPr="00F64219" w:rsidRDefault="00697E4F" w:rsidP="00697E4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lastRenderedPageBreak/>
        <w:t>11.1. As despesas da contratação que se pretende correrão pela seguinte dotação orçamentária:</w:t>
      </w:r>
    </w:p>
    <w:p w14:paraId="42B4BBFE" w14:textId="77777777"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2A9CD48B" w14:textId="77221298"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 xml:space="preserve">b) Servirão de cobertura às contratações oriundas da Ata de Registro de Preços para os exercícios de </w:t>
      </w:r>
      <w:r w:rsidR="00FE0BAE">
        <w:rPr>
          <w:rFonts w:ascii="Century Gothic" w:hAnsi="Century Gothic"/>
          <w:sz w:val="19"/>
          <w:szCs w:val="19"/>
        </w:rPr>
        <w:t>2023</w:t>
      </w:r>
      <w:r w:rsidRPr="00F64219">
        <w:rPr>
          <w:rFonts w:ascii="Century Gothic" w:hAnsi="Century Gothic"/>
          <w:sz w:val="19"/>
          <w:szCs w:val="19"/>
        </w:rPr>
        <w:t>/202</w:t>
      </w:r>
      <w:r w:rsidR="00127A85" w:rsidRPr="00F64219">
        <w:rPr>
          <w:rFonts w:ascii="Century Gothic" w:hAnsi="Century Gothic"/>
          <w:sz w:val="19"/>
          <w:szCs w:val="19"/>
        </w:rPr>
        <w:t>3</w:t>
      </w:r>
      <w:r w:rsidRPr="00F64219">
        <w:rPr>
          <w:rFonts w:ascii="Century Gothic" w:hAnsi="Century Gothic"/>
          <w:sz w:val="19"/>
          <w:szCs w:val="19"/>
        </w:rPr>
        <w:t>, os recursos orçamentários da unidade orçamentária requisitante. Havendo necessidade, por determinação da Administração, poderão ser utilizados recursos orçamentários de qualquer Secretaria Municipal;</w:t>
      </w:r>
    </w:p>
    <w:p w14:paraId="5D92A718" w14:textId="3FF8B6DE"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EC6C35">
        <w:rPr>
          <w:rFonts w:ascii="Century Gothic" w:hAnsi="Century Gothic"/>
          <w:sz w:val="19"/>
          <w:szCs w:val="19"/>
        </w:rPr>
        <w:t>SANTO ANTÔNIO DO GRAMA</w:t>
      </w:r>
      <w:r w:rsidRPr="00F6421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14:paraId="1DC2F86D" w14:textId="77777777" w:rsidR="00697E4F" w:rsidRPr="00F64219" w:rsidRDefault="00697E4F" w:rsidP="00697E4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 xml:space="preserve">12. APROVAÇÃO DO TERMO DE REFERÊNCIA E AUTORIZAÇÃO PARA LICITAR </w:t>
      </w:r>
    </w:p>
    <w:p w14:paraId="5BC129FD" w14:textId="77777777" w:rsidR="00697E4F" w:rsidRPr="00F64219" w:rsidRDefault="00697E4F" w:rsidP="00697E4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12.1. Aprova o termo de referência e autorizo a abertura de licitação por ser o objeto da licitação.</w:t>
      </w:r>
    </w:p>
    <w:p w14:paraId="0A0A1172" w14:textId="1E515EC3" w:rsidR="00D5561F" w:rsidRPr="00F64219" w:rsidRDefault="00EC6C35" w:rsidP="0068382C">
      <w:pPr>
        <w:rPr>
          <w:rFonts w:ascii="Century Gothic" w:hAnsi="Century Gothic"/>
          <w:sz w:val="19"/>
          <w:szCs w:val="19"/>
        </w:rPr>
      </w:pPr>
      <w:r>
        <w:rPr>
          <w:rFonts w:ascii="Century Gothic" w:hAnsi="Century Gothic"/>
          <w:sz w:val="19"/>
          <w:szCs w:val="19"/>
        </w:rPr>
        <w:t>Santo Antônio do Grama</w:t>
      </w:r>
      <w:r w:rsidR="007C054D" w:rsidRPr="0068382C">
        <w:rPr>
          <w:rFonts w:ascii="Century Gothic" w:hAnsi="Century Gothic"/>
          <w:sz w:val="19"/>
          <w:szCs w:val="19"/>
        </w:rPr>
        <w:t xml:space="preserve">, </w:t>
      </w:r>
      <w:r w:rsidR="008A0832">
        <w:rPr>
          <w:rFonts w:ascii="Century Gothic" w:hAnsi="Century Gothic"/>
          <w:sz w:val="19"/>
          <w:szCs w:val="19"/>
        </w:rPr>
        <w:t>11 de julho de 2023</w:t>
      </w:r>
      <w:r w:rsidR="00D5561F" w:rsidRPr="0068382C">
        <w:rPr>
          <w:rFonts w:ascii="Century Gothic" w:hAnsi="Century Gothic"/>
          <w:sz w:val="19"/>
          <w:szCs w:val="19"/>
        </w:rPr>
        <w:t>.</w:t>
      </w:r>
    </w:p>
    <w:p w14:paraId="2B99C446" w14:textId="7B379E89" w:rsidR="00426DB4" w:rsidRDefault="00426DB4" w:rsidP="00697E4F">
      <w:pPr>
        <w:jc w:val="both"/>
        <w:rPr>
          <w:rFonts w:ascii="Century Gothic" w:hAnsi="Century Gothic"/>
          <w:b/>
          <w:sz w:val="19"/>
          <w:szCs w:val="19"/>
        </w:rPr>
      </w:pPr>
    </w:p>
    <w:p w14:paraId="06237B9A" w14:textId="77777777" w:rsidR="00FA2253" w:rsidRDefault="00FA2253" w:rsidP="00697E4F">
      <w:pPr>
        <w:jc w:val="both"/>
        <w:rPr>
          <w:rFonts w:ascii="Century Gothic" w:hAnsi="Century Gothic"/>
          <w:b/>
          <w:sz w:val="19"/>
          <w:szCs w:val="19"/>
        </w:rPr>
      </w:pPr>
    </w:p>
    <w:p w14:paraId="55AA1C92" w14:textId="77777777" w:rsidR="00FA2253" w:rsidRDefault="00FA2253" w:rsidP="00697E4F">
      <w:pPr>
        <w:jc w:val="both"/>
        <w:rPr>
          <w:rFonts w:ascii="Century Gothic" w:hAnsi="Century Gothic"/>
          <w:b/>
          <w:sz w:val="19"/>
          <w:szCs w:val="19"/>
        </w:rPr>
      </w:pPr>
    </w:p>
    <w:p w14:paraId="0D8DEEF4" w14:textId="07907A01" w:rsidR="00127A85" w:rsidRPr="00FA2253" w:rsidRDefault="00FA2253" w:rsidP="00127A85">
      <w:pPr>
        <w:rPr>
          <w:rFonts w:ascii="Century Gothic" w:hAnsi="Century Gothic"/>
          <w:sz w:val="19"/>
          <w:szCs w:val="19"/>
        </w:rPr>
      </w:pPr>
      <w:r w:rsidRPr="00FA2253">
        <w:rPr>
          <w:rFonts w:ascii="Century Gothic" w:hAnsi="Century Gothic"/>
          <w:sz w:val="19"/>
          <w:szCs w:val="19"/>
        </w:rPr>
        <w:t>MARCILIO DE MELO VENTURA</w:t>
      </w:r>
    </w:p>
    <w:p w14:paraId="26184EA6" w14:textId="3DE2930F" w:rsidR="00127A85" w:rsidRDefault="00127A85" w:rsidP="0068382C">
      <w:pPr>
        <w:rPr>
          <w:rFonts w:ascii="Century Gothic" w:hAnsi="Century Gothic"/>
          <w:sz w:val="19"/>
          <w:szCs w:val="19"/>
        </w:rPr>
      </w:pPr>
      <w:r w:rsidRPr="00FA2253">
        <w:rPr>
          <w:rFonts w:ascii="Century Gothic" w:hAnsi="Century Gothic"/>
          <w:sz w:val="19"/>
          <w:szCs w:val="19"/>
        </w:rPr>
        <w:t xml:space="preserve">SECRETÁRIO MUNICIPAL DE </w:t>
      </w:r>
      <w:r w:rsidR="00FA2253">
        <w:rPr>
          <w:rFonts w:ascii="Century Gothic" w:hAnsi="Century Gothic"/>
          <w:sz w:val="19"/>
          <w:szCs w:val="19"/>
        </w:rPr>
        <w:t>SAÚDE</w:t>
      </w:r>
    </w:p>
    <w:p w14:paraId="536C723A" w14:textId="0267009A" w:rsidR="00DB12EE" w:rsidRDefault="00DB12EE" w:rsidP="0068382C">
      <w:pPr>
        <w:rPr>
          <w:rFonts w:ascii="Century Gothic" w:hAnsi="Century Gothic"/>
          <w:sz w:val="19"/>
          <w:szCs w:val="19"/>
        </w:rPr>
      </w:pPr>
    </w:p>
    <w:p w14:paraId="448ECC24" w14:textId="353A63C3" w:rsidR="00DB12EE" w:rsidRDefault="00DB12EE" w:rsidP="0068382C">
      <w:pPr>
        <w:rPr>
          <w:rFonts w:ascii="Century Gothic" w:hAnsi="Century Gothic"/>
          <w:sz w:val="19"/>
          <w:szCs w:val="19"/>
        </w:rPr>
      </w:pPr>
    </w:p>
    <w:p w14:paraId="1C1202CA" w14:textId="7A01B5C7" w:rsidR="00DB12EE" w:rsidRDefault="00DB12EE" w:rsidP="0068382C">
      <w:pPr>
        <w:rPr>
          <w:rFonts w:ascii="Century Gothic" w:hAnsi="Century Gothic"/>
          <w:sz w:val="19"/>
          <w:szCs w:val="19"/>
        </w:rPr>
      </w:pPr>
    </w:p>
    <w:p w14:paraId="2EA78E8D" w14:textId="6D14896B" w:rsidR="00DB12EE" w:rsidRDefault="00DB12EE" w:rsidP="0068382C">
      <w:pPr>
        <w:rPr>
          <w:rFonts w:ascii="Century Gothic" w:hAnsi="Century Gothic"/>
          <w:sz w:val="19"/>
          <w:szCs w:val="19"/>
        </w:rPr>
      </w:pPr>
    </w:p>
    <w:p w14:paraId="47E8B1AD" w14:textId="44F51197" w:rsidR="00DB12EE" w:rsidRDefault="00DB12EE" w:rsidP="0068382C">
      <w:pPr>
        <w:rPr>
          <w:rFonts w:ascii="Century Gothic" w:hAnsi="Century Gothic"/>
          <w:sz w:val="19"/>
          <w:szCs w:val="19"/>
        </w:rPr>
      </w:pPr>
    </w:p>
    <w:p w14:paraId="08B09C3C" w14:textId="7A665D1F" w:rsidR="00DB12EE" w:rsidRDefault="00DB12EE" w:rsidP="0068382C">
      <w:pPr>
        <w:rPr>
          <w:rFonts w:ascii="Century Gothic" w:hAnsi="Century Gothic"/>
          <w:sz w:val="19"/>
          <w:szCs w:val="19"/>
        </w:rPr>
      </w:pPr>
    </w:p>
    <w:p w14:paraId="440F585C" w14:textId="1BBDA30E" w:rsidR="00DB12EE" w:rsidRDefault="00DB12EE" w:rsidP="0068382C">
      <w:pPr>
        <w:rPr>
          <w:rFonts w:ascii="Century Gothic" w:hAnsi="Century Gothic"/>
          <w:sz w:val="19"/>
          <w:szCs w:val="19"/>
        </w:rPr>
      </w:pPr>
    </w:p>
    <w:p w14:paraId="55251D90" w14:textId="0BEBF01D" w:rsidR="00DB12EE" w:rsidRDefault="00DB12EE" w:rsidP="0068382C">
      <w:pPr>
        <w:rPr>
          <w:rFonts w:ascii="Century Gothic" w:hAnsi="Century Gothic"/>
          <w:sz w:val="19"/>
          <w:szCs w:val="19"/>
        </w:rPr>
      </w:pPr>
    </w:p>
    <w:p w14:paraId="756730FE" w14:textId="12CF83C7" w:rsidR="00DB12EE" w:rsidRDefault="00DB12EE" w:rsidP="0068382C">
      <w:pPr>
        <w:rPr>
          <w:rFonts w:ascii="Century Gothic" w:hAnsi="Century Gothic"/>
          <w:sz w:val="19"/>
          <w:szCs w:val="19"/>
        </w:rPr>
      </w:pPr>
    </w:p>
    <w:p w14:paraId="3DFF1461" w14:textId="7DBD91B8" w:rsidR="00DB12EE" w:rsidRDefault="00DB12EE" w:rsidP="0068382C">
      <w:pPr>
        <w:rPr>
          <w:rFonts w:ascii="Century Gothic" w:hAnsi="Century Gothic"/>
          <w:sz w:val="19"/>
          <w:szCs w:val="19"/>
        </w:rPr>
      </w:pPr>
    </w:p>
    <w:p w14:paraId="6C8C40CB" w14:textId="5B9E9CD0" w:rsidR="00DB12EE" w:rsidRDefault="00DB12EE" w:rsidP="0068382C">
      <w:pPr>
        <w:rPr>
          <w:rFonts w:ascii="Century Gothic" w:hAnsi="Century Gothic"/>
          <w:sz w:val="19"/>
          <w:szCs w:val="19"/>
        </w:rPr>
      </w:pPr>
    </w:p>
    <w:p w14:paraId="6EF2B525" w14:textId="701C479F" w:rsidR="00DB12EE" w:rsidRDefault="00DB12EE" w:rsidP="0068382C">
      <w:pPr>
        <w:rPr>
          <w:rFonts w:ascii="Century Gothic" w:hAnsi="Century Gothic"/>
          <w:sz w:val="19"/>
          <w:szCs w:val="19"/>
        </w:rPr>
      </w:pPr>
    </w:p>
    <w:p w14:paraId="07F49048" w14:textId="4C4FD4D3" w:rsidR="00DB12EE" w:rsidRDefault="00DB12EE" w:rsidP="0068382C">
      <w:pPr>
        <w:rPr>
          <w:rFonts w:ascii="Century Gothic" w:hAnsi="Century Gothic"/>
          <w:sz w:val="19"/>
          <w:szCs w:val="19"/>
        </w:rPr>
      </w:pPr>
    </w:p>
    <w:p w14:paraId="2DA4851C" w14:textId="1B935093" w:rsidR="00DB12EE" w:rsidRDefault="00DB12EE" w:rsidP="0068382C">
      <w:pPr>
        <w:rPr>
          <w:rFonts w:ascii="Century Gothic" w:hAnsi="Century Gothic"/>
          <w:sz w:val="19"/>
          <w:szCs w:val="19"/>
        </w:rPr>
      </w:pPr>
    </w:p>
    <w:p w14:paraId="7D86E33A" w14:textId="3AC82161" w:rsidR="00DB12EE" w:rsidRDefault="00DB12EE" w:rsidP="0068382C">
      <w:pPr>
        <w:rPr>
          <w:rFonts w:ascii="Century Gothic" w:hAnsi="Century Gothic"/>
          <w:sz w:val="19"/>
          <w:szCs w:val="19"/>
        </w:rPr>
      </w:pPr>
    </w:p>
    <w:p w14:paraId="2AB56313" w14:textId="0BA6ABC5" w:rsidR="00DB12EE" w:rsidRDefault="00DB12EE" w:rsidP="0068382C">
      <w:pPr>
        <w:rPr>
          <w:rFonts w:ascii="Century Gothic" w:hAnsi="Century Gothic"/>
          <w:sz w:val="19"/>
          <w:szCs w:val="19"/>
        </w:rPr>
      </w:pPr>
    </w:p>
    <w:p w14:paraId="14184C35" w14:textId="0330441B" w:rsidR="00DB12EE" w:rsidRDefault="00DB12EE" w:rsidP="0068382C">
      <w:pPr>
        <w:rPr>
          <w:rFonts w:ascii="Century Gothic" w:hAnsi="Century Gothic"/>
          <w:sz w:val="19"/>
          <w:szCs w:val="19"/>
        </w:rPr>
      </w:pPr>
    </w:p>
    <w:p w14:paraId="6DB171C9" w14:textId="4B670BC8" w:rsidR="00DB12EE" w:rsidRDefault="00DB12EE" w:rsidP="0068382C">
      <w:pPr>
        <w:rPr>
          <w:rFonts w:ascii="Century Gothic" w:hAnsi="Century Gothic"/>
          <w:sz w:val="19"/>
          <w:szCs w:val="19"/>
        </w:rPr>
      </w:pPr>
    </w:p>
    <w:p w14:paraId="4B3BC774" w14:textId="4F5F9823" w:rsidR="00DB12EE" w:rsidRDefault="00DB12EE" w:rsidP="0068382C">
      <w:pPr>
        <w:rPr>
          <w:rFonts w:ascii="Century Gothic" w:hAnsi="Century Gothic"/>
          <w:sz w:val="19"/>
          <w:szCs w:val="19"/>
        </w:rPr>
      </w:pPr>
    </w:p>
    <w:p w14:paraId="215C5F3E" w14:textId="6FBE8FE8" w:rsidR="00DB12EE" w:rsidRDefault="00DB12EE" w:rsidP="0068382C">
      <w:pPr>
        <w:rPr>
          <w:rFonts w:ascii="Century Gothic" w:hAnsi="Century Gothic"/>
          <w:sz w:val="19"/>
          <w:szCs w:val="19"/>
        </w:rPr>
      </w:pPr>
    </w:p>
    <w:p w14:paraId="7CA3B4EF" w14:textId="2F612631" w:rsidR="00DB12EE" w:rsidRDefault="00DB12EE" w:rsidP="0068382C">
      <w:pPr>
        <w:rPr>
          <w:rFonts w:ascii="Century Gothic" w:hAnsi="Century Gothic"/>
          <w:sz w:val="19"/>
          <w:szCs w:val="19"/>
        </w:rPr>
      </w:pPr>
    </w:p>
    <w:p w14:paraId="3D02F8E6" w14:textId="361353E4" w:rsidR="00DB12EE" w:rsidRDefault="00DB12EE" w:rsidP="0068382C">
      <w:pPr>
        <w:rPr>
          <w:rFonts w:ascii="Century Gothic" w:hAnsi="Century Gothic"/>
          <w:sz w:val="19"/>
          <w:szCs w:val="19"/>
        </w:rPr>
      </w:pPr>
    </w:p>
    <w:p w14:paraId="1E861E7B" w14:textId="1A4C278F" w:rsidR="00DB12EE" w:rsidRDefault="00DB12EE" w:rsidP="0068382C">
      <w:pPr>
        <w:rPr>
          <w:rFonts w:ascii="Century Gothic" w:hAnsi="Century Gothic"/>
          <w:sz w:val="19"/>
          <w:szCs w:val="19"/>
        </w:rPr>
      </w:pPr>
    </w:p>
    <w:p w14:paraId="76964860" w14:textId="7E638A40" w:rsidR="00DB12EE" w:rsidRDefault="00DB12EE" w:rsidP="0068382C">
      <w:pPr>
        <w:rPr>
          <w:rFonts w:ascii="Century Gothic" w:hAnsi="Century Gothic"/>
          <w:sz w:val="19"/>
          <w:szCs w:val="19"/>
        </w:rPr>
      </w:pPr>
    </w:p>
    <w:p w14:paraId="4BBBB15C" w14:textId="7A8FF6DA" w:rsidR="00DB12EE" w:rsidRDefault="00DB12EE" w:rsidP="0068382C">
      <w:pPr>
        <w:rPr>
          <w:rFonts w:ascii="Century Gothic" w:hAnsi="Century Gothic"/>
          <w:sz w:val="19"/>
          <w:szCs w:val="19"/>
        </w:rPr>
      </w:pPr>
    </w:p>
    <w:p w14:paraId="7FFE00A1" w14:textId="4E6B0F02" w:rsidR="00DB12EE" w:rsidRDefault="00DB12EE" w:rsidP="0068382C">
      <w:pPr>
        <w:rPr>
          <w:rFonts w:ascii="Century Gothic" w:hAnsi="Century Gothic"/>
          <w:sz w:val="19"/>
          <w:szCs w:val="19"/>
        </w:rPr>
      </w:pPr>
    </w:p>
    <w:p w14:paraId="7C2B9691" w14:textId="2F3C2686" w:rsidR="00DB12EE" w:rsidRDefault="00DB12EE" w:rsidP="0068382C">
      <w:pPr>
        <w:rPr>
          <w:rFonts w:ascii="Century Gothic" w:hAnsi="Century Gothic"/>
          <w:sz w:val="19"/>
          <w:szCs w:val="19"/>
        </w:rPr>
      </w:pPr>
    </w:p>
    <w:p w14:paraId="319EA13F" w14:textId="2D9CBB10" w:rsidR="00DB12EE" w:rsidRDefault="00DB12EE" w:rsidP="0068382C">
      <w:pPr>
        <w:rPr>
          <w:rFonts w:ascii="Century Gothic" w:hAnsi="Century Gothic"/>
          <w:sz w:val="19"/>
          <w:szCs w:val="19"/>
        </w:rPr>
      </w:pPr>
    </w:p>
    <w:p w14:paraId="70C13218" w14:textId="3EABC864" w:rsidR="00DB12EE" w:rsidRDefault="00DB12EE" w:rsidP="0068382C">
      <w:pPr>
        <w:rPr>
          <w:rFonts w:ascii="Century Gothic" w:hAnsi="Century Gothic"/>
          <w:sz w:val="19"/>
          <w:szCs w:val="19"/>
        </w:rPr>
      </w:pPr>
    </w:p>
    <w:p w14:paraId="5F337FF7" w14:textId="55C10630" w:rsidR="00DB12EE" w:rsidRDefault="00DB12EE" w:rsidP="0068382C">
      <w:pPr>
        <w:rPr>
          <w:rFonts w:ascii="Century Gothic" w:hAnsi="Century Gothic"/>
          <w:sz w:val="19"/>
          <w:szCs w:val="19"/>
        </w:rPr>
      </w:pPr>
    </w:p>
    <w:p w14:paraId="69174902" w14:textId="3D58CF4F" w:rsidR="00DB12EE" w:rsidRDefault="00DB12EE" w:rsidP="0068382C">
      <w:pPr>
        <w:rPr>
          <w:rFonts w:ascii="Century Gothic" w:hAnsi="Century Gothic"/>
          <w:sz w:val="19"/>
          <w:szCs w:val="19"/>
        </w:rPr>
      </w:pPr>
    </w:p>
    <w:p w14:paraId="1315CDAA" w14:textId="467F9C91" w:rsidR="00DB12EE" w:rsidRDefault="00DB12EE" w:rsidP="0068382C">
      <w:pPr>
        <w:rPr>
          <w:rFonts w:ascii="Century Gothic" w:hAnsi="Century Gothic"/>
          <w:sz w:val="19"/>
          <w:szCs w:val="19"/>
        </w:rPr>
      </w:pPr>
    </w:p>
    <w:p w14:paraId="28A64E27" w14:textId="0F110217" w:rsidR="00DB12EE" w:rsidRDefault="00DB12EE" w:rsidP="0068382C">
      <w:pPr>
        <w:rPr>
          <w:rFonts w:ascii="Century Gothic" w:hAnsi="Century Gothic"/>
          <w:sz w:val="19"/>
          <w:szCs w:val="19"/>
        </w:rPr>
      </w:pPr>
    </w:p>
    <w:p w14:paraId="1A89F09E" w14:textId="38E0A315" w:rsidR="00DB12EE" w:rsidRDefault="00DB12EE" w:rsidP="0068382C">
      <w:pPr>
        <w:rPr>
          <w:rFonts w:ascii="Century Gothic" w:hAnsi="Century Gothic"/>
          <w:sz w:val="19"/>
          <w:szCs w:val="19"/>
        </w:rPr>
      </w:pPr>
    </w:p>
    <w:p w14:paraId="1CDD33A0" w14:textId="6D12302D" w:rsidR="00DB12EE" w:rsidRDefault="00DB12EE" w:rsidP="0068382C">
      <w:pPr>
        <w:rPr>
          <w:rFonts w:ascii="Century Gothic" w:hAnsi="Century Gothic"/>
          <w:sz w:val="19"/>
          <w:szCs w:val="19"/>
        </w:rPr>
      </w:pPr>
    </w:p>
    <w:p w14:paraId="6DCF313F" w14:textId="40A12450" w:rsidR="00DB12EE" w:rsidRDefault="00DB12EE" w:rsidP="0068382C">
      <w:pPr>
        <w:rPr>
          <w:rFonts w:ascii="Century Gothic" w:hAnsi="Century Gothic"/>
          <w:sz w:val="19"/>
          <w:szCs w:val="19"/>
        </w:rPr>
      </w:pPr>
    </w:p>
    <w:p w14:paraId="00FAF698" w14:textId="36D2DD6A" w:rsidR="00DB12EE" w:rsidRDefault="00DB12EE" w:rsidP="0068382C">
      <w:pPr>
        <w:rPr>
          <w:rFonts w:ascii="Century Gothic" w:hAnsi="Century Gothic"/>
          <w:sz w:val="19"/>
          <w:szCs w:val="19"/>
        </w:rPr>
      </w:pPr>
    </w:p>
    <w:p w14:paraId="75D20904" w14:textId="381D40EB" w:rsidR="00CC6AB8" w:rsidRDefault="00583AE1" w:rsidP="00D5561F">
      <w:pPr>
        <w:jc w:val="center"/>
        <w:rPr>
          <w:rFonts w:ascii="Century Gothic" w:hAnsi="Century Gothic"/>
          <w:b/>
        </w:rPr>
      </w:pPr>
      <w:r>
        <w:rPr>
          <w:rFonts w:ascii="Century Gothic" w:hAnsi="Century Gothic"/>
          <w:b/>
        </w:rPr>
        <w:t>Anexo I A</w:t>
      </w:r>
    </w:p>
    <w:p w14:paraId="6C88CE23" w14:textId="18DC13FA" w:rsidR="00D5280C" w:rsidRDefault="00D5280C" w:rsidP="00D5561F">
      <w:pPr>
        <w:jc w:val="center"/>
        <w:rPr>
          <w:rFonts w:ascii="Century Gothic" w:hAnsi="Century Gothic"/>
          <w:b/>
          <w:bCs/>
          <w:sz w:val="32"/>
          <w:szCs w:val="32"/>
          <w:u w:val="single"/>
        </w:rPr>
      </w:pPr>
      <w:r>
        <w:rPr>
          <w:noProof/>
        </w:rPr>
        <w:lastRenderedPageBreak/>
        <w:drawing>
          <wp:inline distT="0" distB="0" distL="0" distR="0" wp14:anchorId="2C81B309" wp14:editId="65B99719">
            <wp:extent cx="5579745" cy="8575675"/>
            <wp:effectExtent l="0" t="0" r="1905" b="0"/>
            <wp:docPr id="11779128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8575675"/>
                    </a:xfrm>
                    <a:prstGeom prst="rect">
                      <a:avLst/>
                    </a:prstGeom>
                    <a:noFill/>
                    <a:ln>
                      <a:noFill/>
                    </a:ln>
                  </pic:spPr>
                </pic:pic>
              </a:graphicData>
            </a:graphic>
          </wp:inline>
        </w:drawing>
      </w:r>
    </w:p>
    <w:p w14:paraId="7D0F50AC" w14:textId="04C28532" w:rsidR="00197CB1" w:rsidRDefault="00D5280C" w:rsidP="00D5561F">
      <w:pPr>
        <w:jc w:val="center"/>
        <w:rPr>
          <w:rFonts w:ascii="Century Gothic" w:hAnsi="Century Gothic"/>
          <w:b/>
          <w:bCs/>
          <w:sz w:val="32"/>
          <w:szCs w:val="32"/>
          <w:u w:val="single"/>
        </w:rPr>
      </w:pPr>
      <w:r>
        <w:rPr>
          <w:noProof/>
        </w:rPr>
        <w:lastRenderedPageBreak/>
        <w:drawing>
          <wp:inline distT="0" distB="0" distL="0" distR="0" wp14:anchorId="1B805B11" wp14:editId="7F5E03F6">
            <wp:extent cx="5579745" cy="8624570"/>
            <wp:effectExtent l="0" t="0" r="1905" b="5080"/>
            <wp:docPr id="17166157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9745" cy="8624570"/>
                    </a:xfrm>
                    <a:prstGeom prst="rect">
                      <a:avLst/>
                    </a:prstGeom>
                    <a:noFill/>
                    <a:ln>
                      <a:noFill/>
                    </a:ln>
                  </pic:spPr>
                </pic:pic>
              </a:graphicData>
            </a:graphic>
          </wp:inline>
        </w:drawing>
      </w:r>
    </w:p>
    <w:p w14:paraId="7B50E7C5" w14:textId="686639A6" w:rsidR="00890373" w:rsidRDefault="00D5280C" w:rsidP="00D5561F">
      <w:pPr>
        <w:jc w:val="center"/>
        <w:rPr>
          <w:rFonts w:ascii="Century Gothic" w:hAnsi="Century Gothic"/>
          <w:b/>
          <w:bCs/>
          <w:sz w:val="32"/>
          <w:szCs w:val="32"/>
          <w:u w:val="single"/>
        </w:rPr>
      </w:pPr>
      <w:r>
        <w:rPr>
          <w:noProof/>
        </w:rPr>
        <w:lastRenderedPageBreak/>
        <w:drawing>
          <wp:inline distT="0" distB="0" distL="0" distR="0" wp14:anchorId="6127B276" wp14:editId="45922436">
            <wp:extent cx="5579745" cy="8796020"/>
            <wp:effectExtent l="0" t="0" r="1905" b="5080"/>
            <wp:docPr id="17339292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8796020"/>
                    </a:xfrm>
                    <a:prstGeom prst="rect">
                      <a:avLst/>
                    </a:prstGeom>
                    <a:noFill/>
                    <a:ln>
                      <a:noFill/>
                    </a:ln>
                  </pic:spPr>
                </pic:pic>
              </a:graphicData>
            </a:graphic>
          </wp:inline>
        </w:drawing>
      </w:r>
    </w:p>
    <w:p w14:paraId="180E32B8" w14:textId="004FA95E" w:rsidR="00D5561F" w:rsidRPr="0027474D" w:rsidRDefault="00D5561F" w:rsidP="00D5561F">
      <w:pPr>
        <w:jc w:val="center"/>
        <w:rPr>
          <w:rFonts w:ascii="Century Gothic" w:hAnsi="Century Gothic"/>
          <w:b/>
          <w:bCs/>
          <w:sz w:val="32"/>
          <w:szCs w:val="32"/>
          <w:u w:val="single"/>
        </w:rPr>
      </w:pPr>
      <w:r w:rsidRPr="0027474D">
        <w:rPr>
          <w:rFonts w:ascii="Century Gothic" w:hAnsi="Century Gothic"/>
          <w:b/>
          <w:bCs/>
          <w:sz w:val="32"/>
          <w:szCs w:val="32"/>
          <w:u w:val="single"/>
        </w:rPr>
        <w:lastRenderedPageBreak/>
        <w:t>ANEXO II</w:t>
      </w:r>
    </w:p>
    <w:p w14:paraId="73BC7E07" w14:textId="10C8BCA8" w:rsidR="00D5561F" w:rsidRPr="0027474D" w:rsidRDefault="00D5561F" w:rsidP="00D5561F">
      <w:pPr>
        <w:jc w:val="center"/>
        <w:rPr>
          <w:rFonts w:ascii="Century Gothic" w:hAnsi="Century Gothic"/>
          <w:b/>
          <w:bCs/>
          <w:sz w:val="32"/>
          <w:szCs w:val="32"/>
          <w:u w:val="single"/>
        </w:rPr>
      </w:pPr>
      <w:r w:rsidRPr="0027474D">
        <w:rPr>
          <w:rFonts w:ascii="Century Gothic" w:hAnsi="Century Gothic"/>
          <w:b/>
          <w:bCs/>
          <w:sz w:val="32"/>
          <w:szCs w:val="32"/>
          <w:u w:val="single"/>
        </w:rPr>
        <w:t xml:space="preserve">MINUTA DE </w:t>
      </w:r>
      <w:r w:rsidR="007D7244" w:rsidRPr="0027474D">
        <w:rPr>
          <w:rFonts w:ascii="Century Gothic" w:hAnsi="Century Gothic"/>
          <w:b/>
          <w:bCs/>
          <w:sz w:val="32"/>
          <w:szCs w:val="32"/>
          <w:u w:val="single"/>
        </w:rPr>
        <w:t>ATA DE REGISTRO DE PREÇO</w:t>
      </w:r>
    </w:p>
    <w:p w14:paraId="17C1B22E" w14:textId="6229F5E3" w:rsidR="00D5561F" w:rsidRPr="0027474D" w:rsidRDefault="00D5561F" w:rsidP="00D5561F">
      <w:pPr>
        <w:spacing w:before="100" w:beforeAutospacing="1" w:after="100" w:afterAutospacing="1"/>
        <w:jc w:val="both"/>
        <w:rPr>
          <w:rFonts w:ascii="Century Gothic" w:hAnsi="Century Gothic"/>
        </w:rPr>
      </w:pPr>
      <w:r w:rsidRPr="0027474D">
        <w:rPr>
          <w:rFonts w:ascii="Century Gothic" w:hAnsi="Century Gothic"/>
        </w:rPr>
        <w:t xml:space="preserve">O MUNICÍPIO DE </w:t>
      </w:r>
      <w:r w:rsidR="00EC6C35">
        <w:rPr>
          <w:rFonts w:ascii="Century Gothic" w:hAnsi="Century Gothic"/>
        </w:rPr>
        <w:t>SANTO ANTÔNIO DO GRAMA</w:t>
      </w:r>
      <w:r w:rsidRPr="0027474D">
        <w:rPr>
          <w:rFonts w:ascii="Century Gothic" w:hAnsi="Century Gothic"/>
        </w:rPr>
        <w:t xml:space="preserve">, pessoa jurídica de direito público, por seu órgão PREFEITURA MUNICIPAL, com sede na Rua </w:t>
      </w:r>
      <w:r w:rsidR="00FC3F72">
        <w:rPr>
          <w:rFonts w:ascii="Century Gothic" w:hAnsi="Century Gothic"/>
        </w:rPr>
        <w:t>Padre João Coutinho</w:t>
      </w:r>
      <w:r w:rsidRPr="0027474D">
        <w:rPr>
          <w:rFonts w:ascii="Century Gothic" w:hAnsi="Century Gothic"/>
        </w:rPr>
        <w:t xml:space="preserve">, nº </w:t>
      </w:r>
      <w:r w:rsidR="00EC6C35">
        <w:rPr>
          <w:rFonts w:ascii="Century Gothic" w:hAnsi="Century Gothic"/>
        </w:rPr>
        <w:t>121</w:t>
      </w:r>
      <w:r w:rsidRPr="0027474D">
        <w:rPr>
          <w:rFonts w:ascii="Century Gothic" w:hAnsi="Century Gothic"/>
        </w:rPr>
        <w:t xml:space="preserve">, Bairro Centro, nesta cidade de </w:t>
      </w:r>
      <w:r w:rsidR="00EC6C35">
        <w:rPr>
          <w:rFonts w:ascii="Century Gothic" w:hAnsi="Century Gothic"/>
        </w:rPr>
        <w:t>SANTO ANTÔNIO DO GRAMA</w:t>
      </w:r>
      <w:r w:rsidRPr="0027474D">
        <w:rPr>
          <w:rFonts w:ascii="Century Gothic" w:hAnsi="Century Gothic"/>
        </w:rPr>
        <w:t xml:space="preserve">, Estado de Minas Gerais, inscrita no Cadastro Nacional de Pessoa Jurídica sob o nº </w:t>
      </w:r>
      <w:r w:rsidR="00FC3F72">
        <w:rPr>
          <w:rFonts w:ascii="Century Gothic" w:hAnsi="Century Gothic"/>
        </w:rPr>
        <w:t>18.836.973/0001-20</w:t>
      </w:r>
      <w:r w:rsidRPr="0027474D">
        <w:rPr>
          <w:rFonts w:ascii="Century Gothic" w:hAnsi="Century Gothic"/>
        </w:rPr>
        <w:t xml:space="preserve">, neste ato representado pelo Prefeito Municipal, Senhor </w:t>
      </w:r>
      <w:r w:rsidR="00F07BED">
        <w:rPr>
          <w:rFonts w:ascii="Century Gothic" w:hAnsi="Century Gothic"/>
        </w:rPr>
        <w:t>MARCOS AURÉLIO CAMINHO</w:t>
      </w:r>
      <w:r w:rsidRPr="0027474D">
        <w:rPr>
          <w:rFonts w:ascii="Century Gothic" w:hAnsi="Century Gothic"/>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27474D">
        <w:rPr>
          <w:rFonts w:ascii="Century Gothic" w:hAnsi="Century Gothic"/>
        </w:rPr>
        <w:t>Ata de Registro de Preço</w:t>
      </w:r>
      <w:r w:rsidRPr="0027474D">
        <w:rPr>
          <w:rFonts w:ascii="Century Gothic" w:hAnsi="Century Gothic"/>
        </w:rPr>
        <w:t>, vinculado ao PROCESSO DE LICITAÇÃO Nº _/</w:t>
      </w:r>
      <w:r w:rsidR="00DE6433" w:rsidRPr="0027474D">
        <w:rPr>
          <w:rFonts w:ascii="Century Gothic" w:hAnsi="Century Gothic"/>
        </w:rPr>
        <w:t>PREGÃO PRESENCIAL</w:t>
      </w:r>
      <w:r w:rsidRPr="0027474D">
        <w:rPr>
          <w:rFonts w:ascii="Century Gothic" w:hAnsi="Century Gothic"/>
        </w:rPr>
        <w:t xml:space="preserve"> Nº _____, mediante as cláusulas e condições seguintes:</w:t>
      </w:r>
    </w:p>
    <w:p w14:paraId="7CDD5E0E" w14:textId="77777777" w:rsidR="00D5561F" w:rsidRPr="0027474D" w:rsidRDefault="00D5561F" w:rsidP="00D5561F">
      <w:pPr>
        <w:spacing w:before="100" w:beforeAutospacing="1" w:after="100" w:afterAutospacing="1"/>
        <w:jc w:val="both"/>
        <w:rPr>
          <w:rFonts w:ascii="Century Gothic" w:hAnsi="Century Gothic"/>
          <w:b/>
          <w:bCs/>
        </w:rPr>
      </w:pPr>
      <w:r w:rsidRPr="0027474D">
        <w:rPr>
          <w:rFonts w:ascii="Century Gothic" w:hAnsi="Century Gothic"/>
          <w:b/>
          <w:bCs/>
        </w:rPr>
        <w:t>CLÁUSULA I - DO OBJETO</w:t>
      </w:r>
    </w:p>
    <w:p w14:paraId="7C8CA1A0" w14:textId="3340E60E"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1.1. A presente Ata de Registro de Preços tem por objeto o registro de preços para a </w:t>
      </w:r>
      <w:r w:rsidR="00924BB6" w:rsidRPr="0027474D">
        <w:rPr>
          <w:rFonts w:ascii="Century Gothic" w:hAnsi="Century Gothic"/>
        </w:rPr>
        <w:t>______________________________</w:t>
      </w:r>
      <w:r w:rsidRPr="0027474D">
        <w:rPr>
          <w:rFonts w:ascii="Century Gothic" w:hAnsi="Century Gothic"/>
        </w:rPr>
        <w:t xml:space="preserve">, conforme constante no Anexo I, que é parte integrante desta Ata, assim como a proposta vencedora, independentemente de transcrição. </w:t>
      </w:r>
    </w:p>
    <w:p w14:paraId="57AD1A98" w14:textId="178FA3D3"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2. DOS PREÇOS, ESPECIFICAÇÕES E QUANTITATIVOS</w:t>
      </w:r>
    </w:p>
    <w:p w14:paraId="536E4D00" w14:textId="31F9D71B" w:rsidR="00D5561F"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2.1. Os preços, especificações e quantitativos registrados são os constantes no Anexo I, parte integrante da presente Ata.</w:t>
      </w:r>
    </w:p>
    <w:p w14:paraId="48DAB9F7" w14:textId="77777777"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3. VALIDADE DA ATA</w:t>
      </w:r>
    </w:p>
    <w:p w14:paraId="2CF6741A"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3.1. A validade desta Ata de Registro de Preços será de 12 (doze) meses, contados a partir de sua publicação, não podendo ser prorrogada.</w:t>
      </w:r>
    </w:p>
    <w:p w14:paraId="07EADE1B" w14:textId="77777777"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4. REVISÃO E CANCELAMENTO</w:t>
      </w:r>
    </w:p>
    <w:p w14:paraId="238F8F40"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4.1. A Administração realizará pesquisa de mercado periodicamente, a fim de verificar a vantajosidade dos preços registrados nesta Ata. </w:t>
      </w:r>
    </w:p>
    <w:p w14:paraId="34B2BDD2"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140C8D09"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4.3. Quando o preço registrado tornar-se superior ao preço praticado no mercado por motivo superveniente, a Administração convocará o(s) fornecedor(es) para negociar(em) a redução dos preços aos valores praticados pelo mercado.</w:t>
      </w:r>
      <w:r w:rsidR="00CF1123" w:rsidRPr="0027474D">
        <w:rPr>
          <w:rFonts w:ascii="Century Gothic" w:hAnsi="Century Gothic"/>
        </w:rPr>
        <w:t xml:space="preserve"> </w:t>
      </w:r>
    </w:p>
    <w:p w14:paraId="638CF6A0"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4.4. O fornecedor que não aceitar reduzir seu preço ao valor praticado</w:t>
      </w:r>
      <w:r w:rsidR="00CF1123" w:rsidRPr="0027474D">
        <w:rPr>
          <w:rFonts w:ascii="Century Gothic" w:hAnsi="Century Gothic"/>
        </w:rPr>
        <w:t xml:space="preserve"> </w:t>
      </w:r>
      <w:r w:rsidRPr="0027474D">
        <w:rPr>
          <w:rFonts w:ascii="Century Gothic" w:hAnsi="Century Gothic"/>
        </w:rPr>
        <w:t>pelo mercado será liberado do compromisso assumido, sem aplicação de</w:t>
      </w:r>
      <w:r w:rsidR="00CF1123" w:rsidRPr="0027474D">
        <w:rPr>
          <w:rFonts w:ascii="Century Gothic" w:hAnsi="Century Gothic"/>
        </w:rPr>
        <w:t xml:space="preserve"> </w:t>
      </w:r>
      <w:r w:rsidRPr="0027474D">
        <w:rPr>
          <w:rFonts w:ascii="Century Gothic" w:hAnsi="Century Gothic"/>
        </w:rPr>
        <w:t>penalidade.</w:t>
      </w:r>
      <w:r w:rsidR="00CF1123" w:rsidRPr="0027474D">
        <w:rPr>
          <w:rFonts w:ascii="Century Gothic" w:hAnsi="Century Gothic"/>
        </w:rPr>
        <w:t xml:space="preserve"> </w:t>
      </w:r>
    </w:p>
    <w:p w14:paraId="61E66D5D"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4.5. Quando o preço de mercado tornar-se superior aos preços</w:t>
      </w:r>
      <w:r w:rsidR="00CF1123" w:rsidRPr="0027474D">
        <w:rPr>
          <w:rFonts w:ascii="Century Gothic" w:hAnsi="Century Gothic"/>
        </w:rPr>
        <w:t xml:space="preserve"> </w:t>
      </w:r>
      <w:r w:rsidRPr="0027474D">
        <w:rPr>
          <w:rFonts w:ascii="Century Gothic" w:hAnsi="Century Gothic"/>
        </w:rPr>
        <w:t>registrados e o fornecedor não puder cumprir o compromisso, o órgão</w:t>
      </w:r>
      <w:r w:rsidR="00CF1123" w:rsidRPr="0027474D">
        <w:rPr>
          <w:rFonts w:ascii="Century Gothic" w:hAnsi="Century Gothic"/>
        </w:rPr>
        <w:t xml:space="preserve"> </w:t>
      </w:r>
      <w:r w:rsidRPr="0027474D">
        <w:rPr>
          <w:rFonts w:ascii="Century Gothic" w:hAnsi="Century Gothic"/>
        </w:rPr>
        <w:t>gerenciador poderá:</w:t>
      </w:r>
    </w:p>
    <w:p w14:paraId="3C618BCD"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lastRenderedPageBreak/>
        <w:t>4.5.1. liberar o fornecedor do compromisso assumido, caso a</w:t>
      </w:r>
      <w:r w:rsidR="00CF1123" w:rsidRPr="0027474D">
        <w:rPr>
          <w:rFonts w:ascii="Century Gothic" w:hAnsi="Century Gothic"/>
        </w:rPr>
        <w:t xml:space="preserve"> </w:t>
      </w:r>
      <w:r w:rsidRPr="0027474D">
        <w:rPr>
          <w:rFonts w:ascii="Century Gothic" w:hAnsi="Century Gothic"/>
        </w:rPr>
        <w:t>comunicação ocorra antes do pedido de fornecimento, e sem aplicação</w:t>
      </w:r>
      <w:r w:rsidR="00CF1123" w:rsidRPr="0027474D">
        <w:rPr>
          <w:rFonts w:ascii="Century Gothic" w:hAnsi="Century Gothic"/>
        </w:rPr>
        <w:t xml:space="preserve"> </w:t>
      </w:r>
      <w:r w:rsidRPr="0027474D">
        <w:rPr>
          <w:rFonts w:ascii="Century Gothic" w:hAnsi="Century Gothic"/>
        </w:rPr>
        <w:t>da penalidade se confirmada a veracidade dos motivos e comprovantes</w:t>
      </w:r>
      <w:r w:rsidR="00CF1123" w:rsidRPr="0027474D">
        <w:rPr>
          <w:rFonts w:ascii="Century Gothic" w:hAnsi="Century Gothic"/>
        </w:rPr>
        <w:t xml:space="preserve"> </w:t>
      </w:r>
      <w:r w:rsidRPr="0027474D">
        <w:rPr>
          <w:rFonts w:ascii="Century Gothic" w:hAnsi="Century Gothic"/>
        </w:rPr>
        <w:t>apresentados; e</w:t>
      </w:r>
      <w:r w:rsidR="00CF1123" w:rsidRPr="0027474D">
        <w:rPr>
          <w:rFonts w:ascii="Century Gothic" w:hAnsi="Century Gothic"/>
        </w:rPr>
        <w:t xml:space="preserve"> </w:t>
      </w:r>
    </w:p>
    <w:p w14:paraId="1AC6477B"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4.5.2. convocar os demais fornecedores para assegurar igual</w:t>
      </w:r>
      <w:r w:rsidR="00CF1123" w:rsidRPr="0027474D">
        <w:rPr>
          <w:rFonts w:ascii="Century Gothic" w:hAnsi="Century Gothic"/>
        </w:rPr>
        <w:t xml:space="preserve"> </w:t>
      </w:r>
      <w:r w:rsidRPr="0027474D">
        <w:rPr>
          <w:rFonts w:ascii="Century Gothic" w:hAnsi="Century Gothic"/>
        </w:rPr>
        <w:t>oportunidade de negociação.</w:t>
      </w:r>
      <w:r w:rsidR="00CF1123" w:rsidRPr="0027474D">
        <w:rPr>
          <w:rFonts w:ascii="Century Gothic" w:hAnsi="Century Gothic"/>
        </w:rPr>
        <w:t xml:space="preserve"> </w:t>
      </w:r>
    </w:p>
    <w:p w14:paraId="1740ED55"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4.6. Não havendo êxito nas negociações, o órgão gerenciador deverá</w:t>
      </w:r>
      <w:r w:rsidR="00CF1123" w:rsidRPr="0027474D">
        <w:rPr>
          <w:rFonts w:ascii="Century Gothic" w:hAnsi="Century Gothic"/>
        </w:rPr>
        <w:t xml:space="preserve"> </w:t>
      </w:r>
      <w:r w:rsidRPr="0027474D">
        <w:rPr>
          <w:rFonts w:ascii="Century Gothic" w:hAnsi="Century Gothic"/>
        </w:rPr>
        <w:t>proceder à revogação desta ata de registro de preços, adotando as medidas</w:t>
      </w:r>
      <w:r w:rsidR="00CF1123" w:rsidRPr="0027474D">
        <w:rPr>
          <w:rFonts w:ascii="Century Gothic" w:hAnsi="Century Gothic"/>
        </w:rPr>
        <w:t xml:space="preserve"> </w:t>
      </w:r>
      <w:r w:rsidRPr="0027474D">
        <w:rPr>
          <w:rFonts w:ascii="Century Gothic" w:hAnsi="Century Gothic"/>
        </w:rPr>
        <w:t>cabíveis para obtenção da contratação mais vantajosa.</w:t>
      </w:r>
    </w:p>
    <w:p w14:paraId="42202407"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4.7. O registro do fornecedor será cancelado quando:</w:t>
      </w:r>
      <w:r w:rsidR="00CF1123" w:rsidRPr="0027474D">
        <w:rPr>
          <w:rFonts w:ascii="Century Gothic" w:hAnsi="Century Gothic"/>
        </w:rPr>
        <w:t xml:space="preserve"> </w:t>
      </w:r>
    </w:p>
    <w:p w14:paraId="219AC7D0"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4.7.1. descumprir as condições da ata de registro de preços;</w:t>
      </w:r>
      <w:r w:rsidR="00CF1123" w:rsidRPr="0027474D">
        <w:rPr>
          <w:rFonts w:ascii="Century Gothic" w:hAnsi="Century Gothic"/>
        </w:rPr>
        <w:t xml:space="preserve"> </w:t>
      </w:r>
    </w:p>
    <w:p w14:paraId="5E326235" w14:textId="77777777" w:rsidR="00CF1123" w:rsidRPr="0027474D" w:rsidRDefault="00276957" w:rsidP="00CF1123">
      <w:pPr>
        <w:spacing w:before="100" w:beforeAutospacing="1" w:after="100" w:afterAutospacing="1"/>
        <w:jc w:val="both"/>
        <w:rPr>
          <w:rFonts w:ascii="Century Gothic" w:hAnsi="Century Gothic"/>
        </w:rPr>
      </w:pPr>
      <w:r w:rsidRPr="0027474D">
        <w:rPr>
          <w:rFonts w:ascii="Century Gothic" w:hAnsi="Century Gothic"/>
        </w:rPr>
        <w:t>4.7.2. não retirar a nota de empenho ou instrumento equivalente no</w:t>
      </w:r>
      <w:r w:rsidR="00CF1123" w:rsidRPr="0027474D">
        <w:rPr>
          <w:rFonts w:ascii="Century Gothic" w:hAnsi="Century Gothic"/>
        </w:rPr>
        <w:t xml:space="preserve"> </w:t>
      </w:r>
      <w:r w:rsidRPr="0027474D">
        <w:rPr>
          <w:rFonts w:ascii="Century Gothic" w:hAnsi="Century Gothic"/>
        </w:rPr>
        <w:t>prazo estabelecido pela Administração, sem justificativa aceitável;</w:t>
      </w:r>
    </w:p>
    <w:p w14:paraId="4E376ED7"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4.7.3. não aceitar reduzir o seu preço registrado, na hipótese deste se tornar superior àqueles praticados no mercado; ou</w:t>
      </w:r>
    </w:p>
    <w:p w14:paraId="458855F5"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4.7.4. sofrer sanção administrativa cujo efeito torne-o proibido de celebrar contrato administrativo, alcançando o órgão gerenciador e órgão(s) participante(s).</w:t>
      </w:r>
    </w:p>
    <w:p w14:paraId="566B61D8"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4.8. O cancelamento de registros nas hipóteses previstas nos itens 5.6.1, 5.6.2 e 5.6.4 será formalizado por despacho do órgão gerenciador, assegurado o contraditório e a ampla defesa.</w:t>
      </w:r>
    </w:p>
    <w:p w14:paraId="38F124FA"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 O cancelamento do registro de preços poderá ocorrer por fato superveniente, decorrente de caso fortuito ou força maior, que prejudique o cumprimento da ata, devidamente comprovados e justificados:</w:t>
      </w:r>
    </w:p>
    <w:p w14:paraId="4B250DD6"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4.9.1. por razão de interesse público; ou</w:t>
      </w:r>
    </w:p>
    <w:p w14:paraId="18761202"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4.9.2. a pedido do fornecedor.</w:t>
      </w:r>
    </w:p>
    <w:p w14:paraId="655A73B3" w14:textId="77777777"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5. DA ENTREGA DO OBJETO CONTRATUAL</w:t>
      </w:r>
    </w:p>
    <w:p w14:paraId="46828FBF" w14:textId="21896234"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5.1 - O serviço</w:t>
      </w:r>
      <w:r w:rsidR="00697E4F" w:rsidRPr="0027474D">
        <w:rPr>
          <w:rFonts w:ascii="Century Gothic" w:hAnsi="Century Gothic"/>
        </w:rPr>
        <w:t>/objeto</w:t>
      </w:r>
      <w:r w:rsidRPr="0027474D">
        <w:rPr>
          <w:rFonts w:ascii="Century Gothic" w:hAnsi="Century Gothic"/>
        </w:rPr>
        <w:t xml:space="preserve"> será solicitado pel</w:t>
      </w:r>
      <w:r w:rsidR="00697E4F" w:rsidRPr="0027474D">
        <w:rPr>
          <w:rFonts w:ascii="Century Gothic" w:hAnsi="Century Gothic"/>
        </w:rPr>
        <w:t>o</w:t>
      </w:r>
      <w:r w:rsidRPr="0027474D">
        <w:rPr>
          <w:rFonts w:ascii="Century Gothic" w:hAnsi="Century Gothic"/>
        </w:rPr>
        <w:t xml:space="preserve"> </w:t>
      </w:r>
      <w:r w:rsidR="00697E4F" w:rsidRPr="0027474D">
        <w:rPr>
          <w:rFonts w:ascii="Century Gothic" w:hAnsi="Century Gothic"/>
        </w:rPr>
        <w:t>Município</w:t>
      </w:r>
      <w:r w:rsidRPr="0027474D">
        <w:rPr>
          <w:rFonts w:ascii="Century Gothic" w:hAnsi="Century Gothic"/>
        </w:rPr>
        <w:t xml:space="preserve"> tão logo surja a necessidade, </w:t>
      </w:r>
      <w:r w:rsidR="00426DB4" w:rsidRPr="0027474D">
        <w:rPr>
          <w:rFonts w:ascii="Century Gothic" w:hAnsi="Century Gothic"/>
        </w:rPr>
        <w:t>ficando condicionado que a entrega será realizada na sede do Município, o que representa a necessidade da CONTRATADA em cumprimento ao estabelecido na legislação ambiental</w:t>
      </w:r>
      <w:r w:rsidRPr="0027474D">
        <w:rPr>
          <w:rFonts w:ascii="Century Gothic" w:hAnsi="Century Gothic"/>
        </w:rPr>
        <w:t>.</w:t>
      </w:r>
    </w:p>
    <w:p w14:paraId="03F611CD" w14:textId="0EB4DC6A"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5.</w:t>
      </w:r>
      <w:r w:rsidR="00697E4F" w:rsidRPr="0027474D">
        <w:rPr>
          <w:rFonts w:ascii="Century Gothic" w:hAnsi="Century Gothic"/>
        </w:rPr>
        <w:t>2</w:t>
      </w:r>
      <w:r w:rsidRPr="0027474D">
        <w:rPr>
          <w:rFonts w:ascii="Century Gothic" w:hAnsi="Century Gothic"/>
        </w:rPr>
        <w:t xml:space="preserve"> - É de total responsabilidade do licitante todas as despesas com a prestação do serviço, taxas, encargos de qualquer natureza e quaisquer despesas administrativas incidentes no preço apresentado na Licitação.</w:t>
      </w:r>
    </w:p>
    <w:p w14:paraId="729B6C6A" w14:textId="77777777"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6. DAS CONDIÇÕES DE FATURAMENTO E PAGAMENTO</w:t>
      </w:r>
    </w:p>
    <w:p w14:paraId="7B6E83B8" w14:textId="253D8623"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6.1 - O Faturamento será feito após a realização do serviço</w:t>
      </w:r>
      <w:r w:rsidR="009D25D2" w:rsidRPr="0027474D">
        <w:rPr>
          <w:rFonts w:ascii="Century Gothic" w:hAnsi="Century Gothic"/>
        </w:rPr>
        <w:t>/entrega</w:t>
      </w:r>
      <w:r w:rsidRPr="0027474D">
        <w:rPr>
          <w:rFonts w:ascii="Century Gothic" w:hAnsi="Century Gothic"/>
        </w:rPr>
        <w:t xml:space="preserve"> com a apresentação das respectivas Notas Fiscais, acompanhadas das autorizações de fornecimento e relatório </w:t>
      </w:r>
      <w:r w:rsidR="009D25D2" w:rsidRPr="0027474D">
        <w:rPr>
          <w:rFonts w:ascii="Century Gothic" w:hAnsi="Century Gothic"/>
        </w:rPr>
        <w:t>nos termos estabelecidos pela municipalidade</w:t>
      </w:r>
      <w:r w:rsidRPr="0027474D">
        <w:rPr>
          <w:rFonts w:ascii="Century Gothic" w:hAnsi="Century Gothic"/>
        </w:rPr>
        <w:t>.</w:t>
      </w:r>
    </w:p>
    <w:p w14:paraId="74B6504C"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lastRenderedPageBreak/>
        <w:t>6.1.1 - Para o faturamento deverá ser apresentado a Nota Fiscal com número da licitação, da Ata de Registro de Preços e do Contrato.</w:t>
      </w:r>
    </w:p>
    <w:p w14:paraId="29CA0BF2" w14:textId="0CDE5F40"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6.2 - O pagamento será efetuado em até 30 (trinta) dias, contados da data do faturamento, através de transferência para a conta bancária de titularidade da Contratada.</w:t>
      </w:r>
    </w:p>
    <w:p w14:paraId="23AA017C" w14:textId="0428197C" w:rsidR="00CC3470" w:rsidRPr="0027474D" w:rsidRDefault="00CC3470" w:rsidP="00CC3470">
      <w:pPr>
        <w:spacing w:before="100" w:beforeAutospacing="1" w:after="100" w:afterAutospacing="1"/>
        <w:jc w:val="both"/>
        <w:rPr>
          <w:rFonts w:ascii="Century Gothic" w:hAnsi="Century Gothic"/>
          <w:b/>
          <w:bCs/>
        </w:rPr>
      </w:pPr>
      <w:r w:rsidRPr="0027474D">
        <w:rPr>
          <w:rFonts w:ascii="Century Gothic" w:hAnsi="Century Gothic"/>
          <w:b/>
          <w:bCs/>
        </w:rPr>
        <w:t>6.3 - DA SUSPENSÃO E DO CANCELAMENTO DO REGISTRO DE PREÇOS</w:t>
      </w:r>
    </w:p>
    <w:p w14:paraId="4C07AF1D" w14:textId="2CAF2A22"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6.3.1 O preço registrado será suspenso nos seguintes casos:</w:t>
      </w:r>
    </w:p>
    <w:p w14:paraId="5DD5C6C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14:paraId="6D386316" w14:textId="19D91731"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EC6C35">
        <w:rPr>
          <w:rFonts w:ascii="Century Gothic" w:hAnsi="Century Gothic"/>
        </w:rPr>
        <w:t>SANTO ANTÔNIO DO GRAMA</w:t>
      </w:r>
      <w:r w:rsidRPr="0027474D">
        <w:rPr>
          <w:rFonts w:ascii="Century Gothic" w:hAnsi="Century Gothic"/>
        </w:rPr>
        <w:t>, Estado de Minas Gerais, em tempo hábil, os motivos da sua impossibilidade, permitindo a convocação do fornecedor seguinte.</w:t>
      </w:r>
    </w:p>
    <w:p w14:paraId="273E412C" w14:textId="18D3F366"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6.3.2. O preço registrado será cancelado nos seguintes casos:</w:t>
      </w:r>
    </w:p>
    <w:p w14:paraId="1A570A55" w14:textId="264FB961"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6.2.1. Pelo Município de </w:t>
      </w:r>
      <w:r w:rsidR="00EC6C35">
        <w:rPr>
          <w:rFonts w:ascii="Century Gothic" w:hAnsi="Century Gothic"/>
        </w:rPr>
        <w:t>SANTO ANTÔNIO DO GRAMA</w:t>
      </w:r>
      <w:r w:rsidRPr="0027474D">
        <w:rPr>
          <w:rFonts w:ascii="Century Gothic" w:hAnsi="Century Gothic"/>
        </w:rPr>
        <w:t>, Estado de Minas Gerais:</w:t>
      </w:r>
    </w:p>
    <w:p w14:paraId="18340E16" w14:textId="62987DA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o FORNECEDOR não cumprir as exigências do Edital, salvo a hipótese de suspensão da letra “a” do subitem 6.3.1;</w:t>
      </w:r>
    </w:p>
    <w:p w14:paraId="200D261B"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o FORNECEDOR não formalizar a contratação decorrente do registro de preços ou não retirar o instrumento equivalente no prazo estabelecido, salvo se aceita sua justificativa; </w:t>
      </w:r>
    </w:p>
    <w:p w14:paraId="337B918E"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c) o FORNECEDOR der causa à rescisão administrativa do contrato decorrente do registro de preços;</w:t>
      </w:r>
    </w:p>
    <w:p w14:paraId="268BD3D2"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d) em quaisquer hipóteses de inexecução total ou parcial do objeto contratado, decorrente do registro de preços, salvo a hipótese de suspensão da letra “b” do subitem 6.1;</w:t>
      </w:r>
    </w:p>
    <w:p w14:paraId="5D49F3F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e) o FORNECEDOR não aceitar reduzir os preços registrados na hipótese em que esses se tornarem superiores aos praticados pelo mercado;</w:t>
      </w:r>
    </w:p>
    <w:p w14:paraId="7920E19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f) por razões de interesse público;</w:t>
      </w:r>
    </w:p>
    <w:p w14:paraId="7D7AFA53"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g) na hipótese de reincidência de fato que tenha dado origem à suspensão;</w:t>
      </w:r>
    </w:p>
    <w:p w14:paraId="71E24340"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h) se todos os preços forem cancelados, hipótese em que se revogará a presente Ata de Registro de Preços.</w:t>
      </w:r>
    </w:p>
    <w:p w14:paraId="103AED42" w14:textId="6787E0B8"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6.3.2.2. Pelo FORNECEDOR:</w:t>
      </w:r>
    </w:p>
    <w:p w14:paraId="3FACABF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mediante solicitação por escrito, antes de ser convocado por meio da Autorização de Serviço, comprovando estar impossibilitado de cumprir as exigências desta Ata;</w:t>
      </w:r>
    </w:p>
    <w:p w14:paraId="5E4DAB92"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lastRenderedPageBreak/>
        <w:t>b) mediante solicitação por escrito, na ocorrência de fato superveniente, decorrente de caso fortuito ou força maior.</w:t>
      </w:r>
    </w:p>
    <w:p w14:paraId="64BBEA83" w14:textId="79A322CD"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6.3.2.3. O cancelamento ou a suspensão, pelo Município de </w:t>
      </w:r>
      <w:r w:rsidR="00EC6C35">
        <w:rPr>
          <w:rFonts w:ascii="Century Gothic" w:hAnsi="Century Gothic"/>
        </w:rPr>
        <w:t>SANTO ANTÔNIO DO GRAMA</w:t>
      </w:r>
      <w:r w:rsidRPr="0027474D">
        <w:rPr>
          <w:rFonts w:ascii="Century Gothic" w:hAnsi="Century Gothic"/>
        </w:rPr>
        <w:t>, Estado de Minas Gerais, de preço registrado, será precedido de regular processo administrativo, em que se garantirá a observância dos princípios do contraditório e da ampla defesa.</w:t>
      </w:r>
    </w:p>
    <w:p w14:paraId="182081B4" w14:textId="43802B83"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6.3.2.4. A comunicação do cancelamento de preço registrado será formalizada pelo Município de </w:t>
      </w:r>
      <w:r w:rsidR="00EC6C35">
        <w:rPr>
          <w:rFonts w:ascii="Century Gothic" w:hAnsi="Century Gothic"/>
        </w:rPr>
        <w:t>SANTO ANTÔNIO DO GRAMA</w:t>
      </w:r>
      <w:r w:rsidRPr="0027474D">
        <w:rPr>
          <w:rFonts w:ascii="Century Gothic" w:hAnsi="Century Gothic"/>
        </w:rPr>
        <w:t>, Estado de Minas Gerais e publicada no Diário Oficial, juntando-se comprovante nos autos do presente registro de preços.</w:t>
      </w:r>
    </w:p>
    <w:p w14:paraId="34993259" w14:textId="6807BB76" w:rsidR="00CF1123" w:rsidRPr="0027474D" w:rsidRDefault="00CC3470" w:rsidP="00CF1123">
      <w:pPr>
        <w:spacing w:before="100" w:beforeAutospacing="1" w:after="100" w:afterAutospacing="1"/>
        <w:jc w:val="both"/>
        <w:rPr>
          <w:rFonts w:ascii="Century Gothic" w:hAnsi="Century Gothic"/>
          <w:b/>
          <w:bCs/>
        </w:rPr>
      </w:pPr>
      <w:r w:rsidRPr="0027474D">
        <w:rPr>
          <w:rFonts w:ascii="Century Gothic" w:hAnsi="Century Gothic"/>
          <w:b/>
          <w:bCs/>
        </w:rPr>
        <w:t>7</w:t>
      </w:r>
      <w:r w:rsidR="00CF1123" w:rsidRPr="0027474D">
        <w:rPr>
          <w:rFonts w:ascii="Century Gothic" w:hAnsi="Century Gothic"/>
          <w:b/>
          <w:bCs/>
        </w:rPr>
        <w:t xml:space="preserve"> – DA RESPONSABILIDADE E DA SANÇÃO</w:t>
      </w:r>
    </w:p>
    <w:p w14:paraId="67A0B217" w14:textId="2CAC4D82"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7.1 – Durante o prazo de vigência da presente Ata de Registro de Preço a empresa poderá ser convocada para assinar quantos contratos forem necessários para suprir a necessidade da Administração.</w:t>
      </w:r>
    </w:p>
    <w:p w14:paraId="2468ED6C"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7.2 - Pela recusa injustificada em assinar o termo contratual ou em retirar o documento equivalente, dentro do prazo estabelecido, será aplicada multa correspondente a 10% do valor do contrato.</w:t>
      </w:r>
    </w:p>
    <w:p w14:paraId="05E4D8AA"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7.2 - Pelo descumprimento das condições estabelecidas no edital da licitação e na presente Ata de Registro de Preços ficará a Empresa sujeita às seguintes penalidades:</w:t>
      </w:r>
    </w:p>
    <w:p w14:paraId="6B0684BB" w14:textId="77777777" w:rsidR="00CC3470" w:rsidRPr="0027474D" w:rsidRDefault="00CF1123" w:rsidP="00CC3470">
      <w:pPr>
        <w:spacing w:before="100" w:beforeAutospacing="1" w:after="100" w:afterAutospacing="1"/>
        <w:jc w:val="both"/>
        <w:rPr>
          <w:rFonts w:ascii="Century Gothic" w:hAnsi="Century Gothic"/>
        </w:rPr>
      </w:pPr>
      <w:r w:rsidRPr="0027474D">
        <w:rPr>
          <w:rFonts w:ascii="Century Gothic" w:hAnsi="Century Gothic"/>
        </w:rPr>
        <w:t>7.2.1 - Pelo atraso injustificado na entrega do objeto do contrato:</w:t>
      </w:r>
    </w:p>
    <w:p w14:paraId="173320F4" w14:textId="12D08E4E"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EC6C35">
        <w:rPr>
          <w:rFonts w:ascii="Century Gothic" w:hAnsi="Century Gothic"/>
        </w:rPr>
        <w:t>SANTO ANTÔNIO DO GRAMA</w:t>
      </w:r>
      <w:r w:rsidRPr="0027474D">
        <w:rPr>
          <w:rFonts w:ascii="Century Gothic" w:hAnsi="Century Gothic"/>
        </w:rPr>
        <w:t xml:space="preserve">, Estado de Minas Gerais e, se for o caso, será descredenciado do Cadastro Geral de Fornecedores do Município de </w:t>
      </w:r>
      <w:r w:rsidR="00EC6C35">
        <w:rPr>
          <w:rFonts w:ascii="Century Gothic" w:hAnsi="Century Gothic"/>
        </w:rPr>
        <w:t>SANTO ANTÔNIO DO GRAMA</w:t>
      </w:r>
      <w:r w:rsidRPr="0027474D">
        <w:rPr>
          <w:rFonts w:ascii="Century Gothic" w:hAnsi="Century Gothic"/>
        </w:rPr>
        <w:t>, Estado de Minas Gerais, pelo prazo de até 5 (cinco) anos, sem prejuízo das multas previstas nesta Ata de Registro de Preços e demais cominações legais.</w:t>
      </w:r>
    </w:p>
    <w:p w14:paraId="026EE5D4"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7.2.1.2. Ficam estabelecidos os seguintes percentuais de multas, aplicáveis quando do descumprimento da presente contratação:</w:t>
      </w:r>
    </w:p>
    <w:p w14:paraId="3F6CEFCE"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14:paraId="0344A3ED"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14:paraId="493A3586" w14:textId="460127B0"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EC6C35">
        <w:rPr>
          <w:rFonts w:ascii="Century Gothic" w:hAnsi="Century Gothic"/>
        </w:rPr>
        <w:t>SANTO ANTÔNIO DO GRAMA</w:t>
      </w:r>
      <w:r w:rsidRPr="0027474D">
        <w:rPr>
          <w:rFonts w:ascii="Century Gothic" w:hAnsi="Century Gothic"/>
        </w:rPr>
        <w:t>, Estado de Minas Gerais, em face da menor gravidade do fato e mediante motivação da autoridade superior, poderá reduzir o percentual da multa a ser aplicada.</w:t>
      </w:r>
    </w:p>
    <w:p w14:paraId="401FAB09"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lastRenderedPageBreak/>
        <w:t>7.2.1.3. As sanções previstas, em face da gravidade da infração, poderão ser aplicadas cumulativamente, após regular processo administrativo, em que se garantirá a observância dos princípios do contraditório e da ampla defesa.</w:t>
      </w:r>
    </w:p>
    <w:p w14:paraId="761F03D7" w14:textId="328AAF60"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7.2.1.4. O valor das multas aplicadas, após regular processo administrativo, será descontado dos pagamentos devidos pelo Município de </w:t>
      </w:r>
      <w:r w:rsidR="00EC6C35">
        <w:rPr>
          <w:rFonts w:ascii="Century Gothic" w:hAnsi="Century Gothic"/>
        </w:rPr>
        <w:t>SANTO ANTÔNIO DO GRAMA</w:t>
      </w:r>
      <w:r w:rsidRPr="0027474D">
        <w:rPr>
          <w:rFonts w:ascii="Century Gothic" w:hAnsi="Century Gothic"/>
        </w:rPr>
        <w:t>, Estado de Minas Gerais. Se os valores não forem suficientes, a diferença será descontada da garantia prestada ou deverá ser recolhida pelo FORNECEDOR no prazo máximo de 3 (três) dias úteis a contar da aplicação da sanção.</w:t>
      </w:r>
    </w:p>
    <w:p w14:paraId="1A877514" w14:textId="1EC6F6CA" w:rsidR="00CF1123" w:rsidRPr="0027474D" w:rsidRDefault="00CF1123" w:rsidP="00CF1123">
      <w:pPr>
        <w:spacing w:before="100" w:beforeAutospacing="1" w:after="100" w:afterAutospacing="1"/>
        <w:jc w:val="both"/>
        <w:rPr>
          <w:rFonts w:ascii="Century Gothic" w:hAnsi="Century Gothic" w:cs="Helvetica"/>
          <w:sz w:val="23"/>
          <w:szCs w:val="23"/>
        </w:rPr>
      </w:pPr>
      <w:r w:rsidRPr="0027474D">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w:t>
      </w:r>
      <w:r w:rsidR="00EC6C35">
        <w:rPr>
          <w:rFonts w:ascii="Century Gothic" w:hAnsi="Century Gothic"/>
        </w:rPr>
        <w:t>Santo Antônio do Grama</w:t>
      </w:r>
      <w:r w:rsidRPr="0027474D">
        <w:rPr>
          <w:rFonts w:ascii="Century Gothic" w:hAnsi="Century Gothic"/>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27474D">
        <w:rPr>
          <w:rFonts w:ascii="Century Gothic" w:hAnsi="Century Gothic" w:cs="Helvetica"/>
          <w:sz w:val="23"/>
          <w:szCs w:val="23"/>
        </w:rPr>
        <w:t xml:space="preserve"> </w:t>
      </w:r>
    </w:p>
    <w:p w14:paraId="66E81AEB" w14:textId="6B4424C8"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14:paraId="78F8276E" w14:textId="6E0897A5"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7.4 - O FORNECEDOR responderá por todo e qualquer dano provocado ao Município de </w:t>
      </w:r>
      <w:r w:rsidR="00EC6C35">
        <w:rPr>
          <w:rFonts w:ascii="Century Gothic" w:hAnsi="Century Gothic"/>
        </w:rPr>
        <w:t>SANTO ANTÔNIO DO GRAMA</w:t>
      </w:r>
      <w:r w:rsidRPr="0027474D">
        <w:rPr>
          <w:rFonts w:ascii="Century Gothic" w:hAnsi="Century Gothic"/>
        </w:rPr>
        <w:t xml:space="preserve">, Estado de Minas Gerais, seus servidores ou terceiros, decorrentes de atos ou omissões de sua responsabilidade, a qual não poderá ser excluída ou atenuada em função da fiscalização ou do acompanhamento exercido pelo Município de </w:t>
      </w:r>
      <w:r w:rsidR="00EC6C35">
        <w:rPr>
          <w:rFonts w:ascii="Century Gothic" w:hAnsi="Century Gothic"/>
        </w:rPr>
        <w:t>SANTO ANTÔNIO DO GRAMA</w:t>
      </w:r>
      <w:r w:rsidRPr="0027474D">
        <w:rPr>
          <w:rFonts w:ascii="Century Gothic" w:hAnsi="Century Gothic"/>
        </w:rPr>
        <w:t>, Estado de Minas Gerais, obrigando-se, a todo e qualquer tempo, a ressarci-los integralmente, sem prejuízo das multas e demais penalidades previstas na licitação.</w:t>
      </w:r>
    </w:p>
    <w:p w14:paraId="75FCA732" w14:textId="5B46CE9E"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7.5 - Para os efeitos desta cláusula, dano significa todos e quaisquer ônus, despesa, custo, obrigação ou prejuízo que venha a ser suportado pelo Município de </w:t>
      </w:r>
      <w:r w:rsidR="00EC6C35">
        <w:rPr>
          <w:rFonts w:ascii="Century Gothic" w:hAnsi="Century Gothic"/>
        </w:rPr>
        <w:t>SANTO ANTÔNIO DO GRAMA</w:t>
      </w:r>
      <w:r w:rsidRPr="0027474D">
        <w:rPr>
          <w:rFonts w:ascii="Century Gothic" w:hAnsi="Century Gothic"/>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EC6C35">
        <w:rPr>
          <w:rFonts w:ascii="Century Gothic" w:hAnsi="Century Gothic"/>
        </w:rPr>
        <w:t>SANTO ANTÔNIO DO GRAMA</w:t>
      </w:r>
      <w:r w:rsidRPr="0027474D">
        <w:rPr>
          <w:rFonts w:ascii="Century Gothic" w:hAnsi="Century Gothic"/>
        </w:rPr>
        <w:t>, Estado de Minas Gerais a terceiros, multas, penalidades, emolumentos, taxas, tributos, despesas processuais, honorários advocatícios e outros.</w:t>
      </w:r>
    </w:p>
    <w:p w14:paraId="64EBB4EB" w14:textId="73FC09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7.6 - Se qualquer reclamação relacionada ao ressarcimento de danos ou ao cumprimento de obrigações definidas como de responsabilidade do FORNECEDOR for apresentada ou chegar ao conhecimento do Município de </w:t>
      </w:r>
      <w:r w:rsidR="00EC6C35">
        <w:rPr>
          <w:rFonts w:ascii="Century Gothic" w:hAnsi="Century Gothic"/>
        </w:rPr>
        <w:t>SANTO ANTÔNIO DO GRAMA</w:t>
      </w:r>
      <w:r w:rsidRPr="0027474D">
        <w:rPr>
          <w:rFonts w:ascii="Century Gothic" w:hAnsi="Century Gothic"/>
        </w:rPr>
        <w:t xml:space="preserve">, Estado de Minas Gerais, este comunicará ao FORNECEDOR por escrito para que tome as providências necessárias à sua solução, diretamente, quando possível, o qual ficará obrigado a entregar ao Município de </w:t>
      </w:r>
      <w:r w:rsidR="00EC6C35">
        <w:rPr>
          <w:rFonts w:ascii="Century Gothic" w:hAnsi="Century Gothic"/>
        </w:rPr>
        <w:t>SANTO ANTÔNIO DO GRAMA</w:t>
      </w:r>
      <w:r w:rsidRPr="0027474D">
        <w:rPr>
          <w:rFonts w:ascii="Century Gothic" w:hAnsi="Century Gothic"/>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EC6C35">
        <w:rPr>
          <w:rFonts w:ascii="Century Gothic" w:hAnsi="Century Gothic"/>
        </w:rPr>
        <w:t>SANTO ANTÔNIO DO GRAMA</w:t>
      </w:r>
      <w:r w:rsidRPr="0027474D">
        <w:rPr>
          <w:rFonts w:ascii="Century Gothic" w:hAnsi="Century Gothic"/>
        </w:rPr>
        <w:t>, Estado de Minas Gerais, nos termos desta cláusula.</w:t>
      </w:r>
    </w:p>
    <w:p w14:paraId="2EFDC519" w14:textId="10C9F0A8"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7.7 - Fica desde já entendido que quaisquer prejuízos sofridos ou despesas que venham a ser exigido do Município de </w:t>
      </w:r>
      <w:r w:rsidR="00EC6C35">
        <w:rPr>
          <w:rFonts w:ascii="Century Gothic" w:hAnsi="Century Gothic"/>
        </w:rPr>
        <w:t>SANTO ANTÔNIO DO GRAMA</w:t>
      </w:r>
      <w:r w:rsidRPr="0027474D">
        <w:rPr>
          <w:rFonts w:ascii="Century Gothic" w:hAnsi="Century Gothic"/>
        </w:rPr>
        <w:t xml:space="preserve">, Estado de Minas Gerais, nos termos desta cláusula, deverão ser pagos pelo FORNECEDOR, independentemente do tempo em que ocorrerem, ou serão objeto de ressarcimento ao Município de </w:t>
      </w:r>
      <w:r w:rsidR="00EC6C35">
        <w:rPr>
          <w:rFonts w:ascii="Century Gothic" w:hAnsi="Century Gothic"/>
        </w:rPr>
        <w:t xml:space="preserve">SANTO </w:t>
      </w:r>
      <w:r w:rsidR="00EC6C35">
        <w:rPr>
          <w:rFonts w:ascii="Century Gothic" w:hAnsi="Century Gothic"/>
        </w:rPr>
        <w:lastRenderedPageBreak/>
        <w:t>ANTÔNIO DO GRAMA</w:t>
      </w:r>
      <w:r w:rsidRPr="0027474D">
        <w:rPr>
          <w:rFonts w:ascii="Century Gothic" w:hAnsi="Century Gothic"/>
        </w:rPr>
        <w:t>, Estado de Minas Gerais, mediante a adoção das seguintes providências:</w:t>
      </w:r>
    </w:p>
    <w:p w14:paraId="587F0C8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dedução de créditos do FORNECEDOR;</w:t>
      </w:r>
    </w:p>
    <w:p w14:paraId="1D11471B" w14:textId="6E7DDEC3"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medida judicial apropriada, a critério do Município de </w:t>
      </w:r>
      <w:r w:rsidR="00EC6C35">
        <w:rPr>
          <w:rFonts w:ascii="Century Gothic" w:hAnsi="Century Gothic"/>
        </w:rPr>
        <w:t>SANTO ANTÔNIO DO GRAMA</w:t>
      </w:r>
      <w:r w:rsidRPr="0027474D">
        <w:rPr>
          <w:rFonts w:ascii="Century Gothic" w:hAnsi="Century Gothic"/>
        </w:rPr>
        <w:t>, Estado de Minas Gerais.</w:t>
      </w:r>
    </w:p>
    <w:p w14:paraId="53B7D051" w14:textId="77777777" w:rsidR="00CC3470" w:rsidRPr="0027474D" w:rsidRDefault="00CC3470" w:rsidP="00CC3470">
      <w:pPr>
        <w:spacing w:before="100" w:beforeAutospacing="1" w:after="100" w:afterAutospacing="1"/>
        <w:jc w:val="both"/>
        <w:rPr>
          <w:rFonts w:ascii="Century Gothic" w:hAnsi="Century Gothic"/>
          <w:b/>
          <w:bCs/>
          <w:i/>
          <w:iCs/>
          <w:u w:val="single"/>
        </w:rPr>
      </w:pPr>
      <w:r w:rsidRPr="0027474D">
        <w:rPr>
          <w:rFonts w:ascii="Century Gothic" w:hAnsi="Century Gothic"/>
          <w:b/>
          <w:bCs/>
          <w:i/>
          <w:iCs/>
          <w:u w:val="single"/>
        </w:rPr>
        <w:t>8. DAS IMPUGNAÇÕES AOS PREÇOS REGISTRADOS</w:t>
      </w:r>
    </w:p>
    <w:p w14:paraId="4DBFA577"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14:paraId="4C3BB19A" w14:textId="0D581D8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8.1.1. Ser protocolizada no Departamento de Licitações do Município de </w:t>
      </w:r>
      <w:r w:rsidR="00EC6C35">
        <w:rPr>
          <w:rFonts w:ascii="Century Gothic" w:hAnsi="Century Gothic"/>
        </w:rPr>
        <w:t>SANTO ANTÔNIO DO GRAMA</w:t>
      </w:r>
      <w:r w:rsidRPr="0027474D">
        <w:rPr>
          <w:rFonts w:ascii="Century Gothic" w:hAnsi="Century Gothic"/>
        </w:rPr>
        <w:t>, Estado de Minas Gerais.</w:t>
      </w:r>
    </w:p>
    <w:p w14:paraId="291945F3" w14:textId="13034E36"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a) o Município de </w:t>
      </w:r>
      <w:r w:rsidR="00EC6C35">
        <w:rPr>
          <w:rFonts w:ascii="Century Gothic" w:hAnsi="Century Gothic"/>
        </w:rPr>
        <w:t>SANTO ANTÔNIO DO GRAMA</w:t>
      </w:r>
      <w:r w:rsidRPr="0027474D">
        <w:rPr>
          <w:rFonts w:ascii="Century Gothic" w:hAnsi="Century Gothic"/>
        </w:rPr>
        <w:t>, Estado de Minas Gerais não se responsabilizará por impugnações endereçadas via postal ou por outras formas entregues em locais diversos do mencionado no item acima e que, por isso, não sejam protocolizadas na vigência da Ata de Registro de Preços.</w:t>
      </w:r>
    </w:p>
    <w:p w14:paraId="499D4F6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14:paraId="32FCBB66" w14:textId="1AA6081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a) a decisão do Departamento de Licitação Município de </w:t>
      </w:r>
      <w:r w:rsidR="00EC6C35">
        <w:rPr>
          <w:rFonts w:ascii="Century Gothic" w:hAnsi="Century Gothic"/>
        </w:rPr>
        <w:t>SANTO ANTÔNIO DO GRAMA</w:t>
      </w:r>
      <w:r w:rsidRPr="0027474D">
        <w:rPr>
          <w:rFonts w:ascii="Century Gothic" w:hAnsi="Century Gothic"/>
        </w:rPr>
        <w:t>, Estado de Minas Gerais será enviada ao impugnante via fac-símile ou correio eletrônico.</w:t>
      </w:r>
    </w:p>
    <w:p w14:paraId="24AE17BD"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8.1.3. Conter o número da Ata de Registro de Preços a qual se refere, com a descrição do objeto e a identificação do(s) item(s) cujo(s) preço(s) esteja(m) sendo impugnado(s);</w:t>
      </w:r>
    </w:p>
    <w:p w14:paraId="45D185C7"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8.1.4. Conter o nome completo, a qualificação, cópia do documento de identidade e do Cadastro de Pessoa Física e o endereço do impugnante;</w:t>
      </w:r>
    </w:p>
    <w:p w14:paraId="1205EE26"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8.1.5. Conter provas da incompatibilidade do preço impugnado, por meio de pesquisa atualizada do mercado. </w:t>
      </w:r>
    </w:p>
    <w:p w14:paraId="5E6F7050" w14:textId="432B42C6"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8. CONDIÇÕES GERAIS</w:t>
      </w:r>
    </w:p>
    <w:p w14:paraId="33CA1F51"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14:paraId="43026CDF" w14:textId="18CC9678" w:rsidR="00207574" w:rsidRPr="0027474D" w:rsidRDefault="00CF1123" w:rsidP="00D5561F">
      <w:pPr>
        <w:spacing w:before="100" w:beforeAutospacing="1" w:after="100" w:afterAutospacing="1"/>
        <w:jc w:val="both"/>
        <w:rPr>
          <w:rFonts w:ascii="Century Gothic" w:hAnsi="Century Gothic"/>
        </w:rPr>
      </w:pPr>
      <w:r w:rsidRPr="0027474D">
        <w:rPr>
          <w:rFonts w:ascii="Century Gothic" w:hAnsi="Century Gothic"/>
        </w:rPr>
        <w:t xml:space="preserve">8.2 - </w:t>
      </w:r>
      <w:r w:rsidR="00D5561F" w:rsidRPr="0027474D">
        <w:rPr>
          <w:rFonts w:ascii="Century Gothic" w:hAnsi="Century Gothic"/>
        </w:rPr>
        <w:t xml:space="preserve">Fica eleito o Foro da Comarca de </w:t>
      </w:r>
      <w:r w:rsidR="00F07BED">
        <w:rPr>
          <w:rFonts w:ascii="Century Gothic" w:hAnsi="Century Gothic"/>
        </w:rPr>
        <w:t>Rio Casca</w:t>
      </w:r>
      <w:r w:rsidR="00D5561F" w:rsidRPr="0027474D">
        <w:rPr>
          <w:rFonts w:ascii="Century Gothic" w:hAnsi="Century Gothic"/>
        </w:rPr>
        <w:t>, com exclusão de qualquer outro, por mais privilegiado que seja, para dirimir quaisquer questões oriundas deste Contrato.</w:t>
      </w:r>
    </w:p>
    <w:p w14:paraId="3C5FD4CE" w14:textId="4C738855" w:rsidR="00D5561F" w:rsidRPr="0027474D" w:rsidRDefault="00D5561F" w:rsidP="00D5561F">
      <w:pPr>
        <w:spacing w:before="100" w:beforeAutospacing="1" w:after="100" w:afterAutospacing="1"/>
        <w:jc w:val="both"/>
        <w:rPr>
          <w:rFonts w:ascii="Century Gothic" w:hAnsi="Century Gothic"/>
        </w:rPr>
      </w:pPr>
      <w:r w:rsidRPr="0027474D">
        <w:rPr>
          <w:rFonts w:ascii="Century Gothic" w:hAnsi="Century Gothic"/>
        </w:rPr>
        <w:t>E, por estarem de acordo, lavrou-se o presente termo, em 03 (três) vias de igual teor e forma, as quais foram lidas e assinadas pelas partes interessadas.</w:t>
      </w:r>
    </w:p>
    <w:p w14:paraId="4373BE06" w14:textId="59407DA3" w:rsidR="00D5561F" w:rsidRPr="0027474D" w:rsidRDefault="00EC6C35" w:rsidP="00D5561F">
      <w:pPr>
        <w:spacing w:before="100" w:beforeAutospacing="1" w:after="100" w:afterAutospacing="1"/>
        <w:jc w:val="both"/>
        <w:rPr>
          <w:rFonts w:ascii="Century Gothic" w:hAnsi="Century Gothic"/>
        </w:rPr>
      </w:pPr>
      <w:r>
        <w:rPr>
          <w:rFonts w:ascii="Century Gothic" w:hAnsi="Century Gothic"/>
        </w:rPr>
        <w:t>Santo Antônio do Grama</w:t>
      </w:r>
      <w:r w:rsidR="00D5561F" w:rsidRPr="0027474D">
        <w:rPr>
          <w:rFonts w:ascii="Century Gothic" w:hAnsi="Century Gothic"/>
        </w:rPr>
        <w:t xml:space="preserve">, </w:t>
      </w:r>
      <w:proofErr w:type="spellStart"/>
      <w:r w:rsidR="00D5561F" w:rsidRPr="0027474D">
        <w:rPr>
          <w:rFonts w:ascii="Century Gothic" w:hAnsi="Century Gothic"/>
        </w:rPr>
        <w:t>xxx</w:t>
      </w:r>
      <w:proofErr w:type="spellEnd"/>
      <w:r w:rsidR="00D5561F" w:rsidRPr="0027474D">
        <w:rPr>
          <w:rFonts w:ascii="Century Gothic" w:hAnsi="Century Gothic"/>
        </w:rPr>
        <w:t xml:space="preserve"> de </w:t>
      </w:r>
      <w:proofErr w:type="spellStart"/>
      <w:r w:rsidR="00D5561F" w:rsidRPr="0027474D">
        <w:rPr>
          <w:rFonts w:ascii="Century Gothic" w:hAnsi="Century Gothic"/>
        </w:rPr>
        <w:t>xxxx</w:t>
      </w:r>
      <w:proofErr w:type="spellEnd"/>
      <w:r w:rsidR="00D5561F" w:rsidRPr="0027474D">
        <w:rPr>
          <w:rFonts w:ascii="Century Gothic" w:hAnsi="Century Gothic"/>
        </w:rPr>
        <w:t xml:space="preserve"> de 20---.</w:t>
      </w:r>
    </w:p>
    <w:p w14:paraId="4A4DC831" w14:textId="77777777" w:rsidR="00D5561F" w:rsidRPr="0027474D" w:rsidRDefault="00D5561F" w:rsidP="00D5561F">
      <w:pPr>
        <w:spacing w:before="100" w:beforeAutospacing="1" w:after="100" w:afterAutospacing="1"/>
        <w:jc w:val="both"/>
        <w:rPr>
          <w:rFonts w:ascii="Century Gothic" w:hAnsi="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D5561F" w:rsidRPr="0027474D" w14:paraId="54C667CA" w14:textId="77777777" w:rsidTr="005B4D4E">
        <w:tc>
          <w:tcPr>
            <w:tcW w:w="5240" w:type="dxa"/>
          </w:tcPr>
          <w:p w14:paraId="2505DBBD" w14:textId="77A965BB" w:rsidR="00D5561F" w:rsidRPr="0027474D" w:rsidRDefault="00D5561F" w:rsidP="005B4D4E">
            <w:pPr>
              <w:jc w:val="center"/>
              <w:rPr>
                <w:rFonts w:ascii="Century Gothic" w:hAnsi="Century Gothic"/>
              </w:rPr>
            </w:pPr>
            <w:r w:rsidRPr="0027474D">
              <w:rPr>
                <w:rFonts w:ascii="Century Gothic" w:hAnsi="Century Gothic"/>
              </w:rPr>
              <w:lastRenderedPageBreak/>
              <w:t xml:space="preserve">MUNICÍPIO DE </w:t>
            </w:r>
            <w:r w:rsidR="00EC6C35">
              <w:rPr>
                <w:rFonts w:ascii="Century Gothic" w:hAnsi="Century Gothic"/>
              </w:rPr>
              <w:t>SANTO ANTÔNIO DO GRAMA</w:t>
            </w:r>
          </w:p>
          <w:p w14:paraId="6CCBB6A0" w14:textId="77777777" w:rsidR="00D5561F" w:rsidRPr="0027474D" w:rsidRDefault="00D5561F" w:rsidP="005B4D4E">
            <w:pPr>
              <w:jc w:val="center"/>
              <w:rPr>
                <w:rFonts w:ascii="Century Gothic" w:hAnsi="Century Gothic"/>
              </w:rPr>
            </w:pPr>
            <w:r w:rsidRPr="0027474D">
              <w:rPr>
                <w:rFonts w:ascii="Century Gothic" w:hAnsi="Century Gothic"/>
              </w:rPr>
              <w:t>CONTRATANTE</w:t>
            </w:r>
          </w:p>
        </w:tc>
        <w:tc>
          <w:tcPr>
            <w:tcW w:w="3537" w:type="dxa"/>
          </w:tcPr>
          <w:p w14:paraId="5E2A1794" w14:textId="77777777" w:rsidR="00D5561F" w:rsidRPr="0027474D" w:rsidRDefault="00D5561F" w:rsidP="005B4D4E">
            <w:pPr>
              <w:jc w:val="center"/>
              <w:rPr>
                <w:rFonts w:ascii="Century Gothic" w:hAnsi="Century Gothic"/>
              </w:rPr>
            </w:pPr>
          </w:p>
          <w:p w14:paraId="0FD7618F" w14:textId="77777777" w:rsidR="00D5561F" w:rsidRPr="0027474D" w:rsidRDefault="00D5561F" w:rsidP="005B4D4E">
            <w:pPr>
              <w:jc w:val="center"/>
              <w:rPr>
                <w:rFonts w:ascii="Century Gothic" w:hAnsi="Century Gothic"/>
              </w:rPr>
            </w:pPr>
            <w:r w:rsidRPr="0027474D">
              <w:rPr>
                <w:rFonts w:ascii="Century Gothic" w:hAnsi="Century Gothic"/>
              </w:rPr>
              <w:t>CONTRATADO</w:t>
            </w:r>
          </w:p>
        </w:tc>
      </w:tr>
    </w:tbl>
    <w:p w14:paraId="5A889D1A" w14:textId="77777777" w:rsidR="00D5561F" w:rsidRPr="0027474D" w:rsidRDefault="00D5561F" w:rsidP="00D5561F">
      <w:pPr>
        <w:jc w:val="both"/>
        <w:rPr>
          <w:rFonts w:ascii="Century Gothic" w:hAnsi="Century Gothic"/>
          <w:b/>
        </w:rPr>
      </w:pPr>
    </w:p>
    <w:p w14:paraId="45FFDDCA" w14:textId="77777777" w:rsidR="00D5561F" w:rsidRPr="0027474D" w:rsidRDefault="00D5561F" w:rsidP="00D5561F">
      <w:pPr>
        <w:jc w:val="both"/>
        <w:rPr>
          <w:rFonts w:ascii="Century Gothic" w:hAnsi="Century Gothic"/>
        </w:rPr>
      </w:pPr>
      <w:r w:rsidRPr="0027474D">
        <w:rPr>
          <w:rFonts w:ascii="Century Gothic" w:hAnsi="Century Gothic"/>
        </w:rPr>
        <w:t>Testemunhas:</w:t>
      </w:r>
    </w:p>
    <w:p w14:paraId="03EC6514" w14:textId="77777777" w:rsidR="00D5561F" w:rsidRPr="0027474D" w:rsidRDefault="00D5561F" w:rsidP="00D5561F">
      <w:pPr>
        <w:jc w:val="both"/>
        <w:rPr>
          <w:rFonts w:ascii="Century Gothic" w:hAnsi="Century Gothic"/>
        </w:rPr>
      </w:pPr>
    </w:p>
    <w:p w14:paraId="1EEE69D0" w14:textId="77777777" w:rsidR="00D5561F" w:rsidRPr="0027474D" w:rsidRDefault="00D5561F" w:rsidP="00D5561F">
      <w:pPr>
        <w:jc w:val="both"/>
        <w:rPr>
          <w:rFonts w:ascii="Century Gothic" w:hAnsi="Century Gothic"/>
        </w:rPr>
      </w:pPr>
    </w:p>
    <w:p w14:paraId="3B5E1738" w14:textId="77777777" w:rsidR="00D5561F" w:rsidRPr="0027474D" w:rsidRDefault="00D5561F" w:rsidP="00D5561F">
      <w:pPr>
        <w:jc w:val="both"/>
        <w:rPr>
          <w:rFonts w:ascii="Century Gothic" w:hAnsi="Century Gothic"/>
        </w:rPr>
      </w:pPr>
      <w:r w:rsidRPr="0027474D">
        <w:rPr>
          <w:rFonts w:ascii="Century Gothic" w:hAnsi="Century Gothic"/>
        </w:rPr>
        <w:t xml:space="preserve">Nome:                                             </w:t>
      </w:r>
      <w:r w:rsidRPr="0027474D">
        <w:rPr>
          <w:rFonts w:ascii="Century Gothic" w:hAnsi="Century Gothic"/>
        </w:rPr>
        <w:tab/>
      </w:r>
      <w:r w:rsidRPr="0027474D">
        <w:rPr>
          <w:rFonts w:ascii="Century Gothic" w:hAnsi="Century Gothic"/>
        </w:rPr>
        <w:tab/>
        <w:t xml:space="preserve">          </w:t>
      </w:r>
      <w:r w:rsidRPr="0027474D">
        <w:rPr>
          <w:rFonts w:ascii="Century Gothic" w:hAnsi="Century Gothic"/>
        </w:rPr>
        <w:tab/>
        <w:t xml:space="preserve">             Nome:</w:t>
      </w:r>
    </w:p>
    <w:p w14:paraId="23ADA433" w14:textId="77777777" w:rsidR="00D5561F" w:rsidRPr="0027474D" w:rsidRDefault="00D5561F" w:rsidP="00D5561F">
      <w:pPr>
        <w:jc w:val="both"/>
        <w:rPr>
          <w:rFonts w:ascii="Century Gothic" w:hAnsi="Century Gothic"/>
        </w:rPr>
      </w:pPr>
      <w:r w:rsidRPr="0027474D">
        <w:rPr>
          <w:rFonts w:ascii="Century Gothic" w:hAnsi="Century Gothic"/>
        </w:rPr>
        <w:t xml:space="preserve">CPF/MF:                         </w:t>
      </w:r>
      <w:r w:rsidRPr="0027474D">
        <w:rPr>
          <w:rFonts w:ascii="Century Gothic" w:hAnsi="Century Gothic"/>
        </w:rPr>
        <w:tab/>
      </w:r>
      <w:r w:rsidRPr="0027474D">
        <w:rPr>
          <w:rFonts w:ascii="Century Gothic" w:hAnsi="Century Gothic"/>
        </w:rPr>
        <w:tab/>
      </w:r>
      <w:r w:rsidRPr="0027474D">
        <w:rPr>
          <w:rFonts w:ascii="Century Gothic" w:hAnsi="Century Gothic"/>
        </w:rPr>
        <w:tab/>
        <w:t xml:space="preserve">           </w:t>
      </w:r>
      <w:r w:rsidRPr="0027474D">
        <w:rPr>
          <w:rFonts w:ascii="Century Gothic" w:hAnsi="Century Gothic"/>
        </w:rPr>
        <w:tab/>
      </w:r>
      <w:r w:rsidRPr="0027474D">
        <w:rPr>
          <w:rFonts w:ascii="Century Gothic" w:hAnsi="Century Gothic"/>
        </w:rPr>
        <w:tab/>
        <w:t xml:space="preserve">CPF/MF: </w:t>
      </w:r>
    </w:p>
    <w:p w14:paraId="5780FEBC" w14:textId="77777777" w:rsidR="00D5561F" w:rsidRPr="0027474D" w:rsidRDefault="00D5561F" w:rsidP="00D5561F">
      <w:pPr>
        <w:spacing w:before="100" w:beforeAutospacing="1" w:after="100" w:afterAutospacing="1"/>
        <w:jc w:val="both"/>
        <w:rPr>
          <w:rFonts w:ascii="Century Gothic" w:hAnsi="Century Gothic"/>
        </w:rPr>
      </w:pPr>
    </w:p>
    <w:p w14:paraId="0AB953B5" w14:textId="1E4AEEEF" w:rsidR="00D5561F" w:rsidRPr="0027474D" w:rsidRDefault="00D5561F" w:rsidP="00D5561F">
      <w:pPr>
        <w:spacing w:before="100" w:beforeAutospacing="1" w:after="100" w:afterAutospacing="1"/>
        <w:jc w:val="both"/>
        <w:rPr>
          <w:rFonts w:ascii="Century Gothic" w:hAnsi="Century Gothic"/>
        </w:rPr>
      </w:pPr>
    </w:p>
    <w:p w14:paraId="3BBD1B45" w14:textId="60CBF4BD" w:rsidR="00924BB6" w:rsidRPr="0027474D" w:rsidRDefault="00924BB6" w:rsidP="00D5561F">
      <w:pPr>
        <w:spacing w:before="100" w:beforeAutospacing="1" w:after="100" w:afterAutospacing="1"/>
        <w:jc w:val="both"/>
        <w:rPr>
          <w:rFonts w:ascii="Century Gothic" w:hAnsi="Century Gothic"/>
        </w:rPr>
      </w:pPr>
    </w:p>
    <w:p w14:paraId="0B78EC3A" w14:textId="390B2052" w:rsidR="00924BB6" w:rsidRPr="0027474D" w:rsidRDefault="00924BB6" w:rsidP="00D5561F">
      <w:pPr>
        <w:spacing w:before="100" w:beforeAutospacing="1" w:after="100" w:afterAutospacing="1"/>
        <w:jc w:val="both"/>
        <w:rPr>
          <w:rFonts w:ascii="Century Gothic" w:hAnsi="Century Gothic"/>
        </w:rPr>
      </w:pPr>
    </w:p>
    <w:p w14:paraId="7AE3CCEA" w14:textId="10393921" w:rsidR="00924BB6" w:rsidRPr="0027474D" w:rsidRDefault="00924BB6" w:rsidP="00D5561F">
      <w:pPr>
        <w:spacing w:before="100" w:beforeAutospacing="1" w:after="100" w:afterAutospacing="1"/>
        <w:jc w:val="both"/>
        <w:rPr>
          <w:rFonts w:ascii="Century Gothic" w:hAnsi="Century Gothic"/>
        </w:rPr>
      </w:pPr>
    </w:p>
    <w:p w14:paraId="7E514DDF" w14:textId="4B789072" w:rsidR="00924BB6" w:rsidRPr="0027474D" w:rsidRDefault="00924BB6" w:rsidP="00D5561F">
      <w:pPr>
        <w:spacing w:before="100" w:beforeAutospacing="1" w:after="100" w:afterAutospacing="1"/>
        <w:jc w:val="both"/>
        <w:rPr>
          <w:rFonts w:ascii="Century Gothic" w:hAnsi="Century Gothic"/>
        </w:rPr>
      </w:pPr>
    </w:p>
    <w:p w14:paraId="6B4A3942" w14:textId="404ED206" w:rsidR="00697E4F" w:rsidRPr="0027474D" w:rsidRDefault="00697E4F" w:rsidP="00D5561F">
      <w:pPr>
        <w:spacing w:before="100" w:beforeAutospacing="1" w:after="100" w:afterAutospacing="1"/>
        <w:jc w:val="both"/>
        <w:rPr>
          <w:rFonts w:ascii="Century Gothic" w:hAnsi="Century Gothic"/>
        </w:rPr>
      </w:pPr>
    </w:p>
    <w:p w14:paraId="2ADC091F" w14:textId="5656B50A" w:rsidR="00014C95" w:rsidRPr="0027474D" w:rsidRDefault="00014C95" w:rsidP="00D5561F">
      <w:pPr>
        <w:spacing w:before="100" w:beforeAutospacing="1" w:after="100" w:afterAutospacing="1"/>
        <w:jc w:val="both"/>
        <w:rPr>
          <w:rFonts w:ascii="Century Gothic" w:hAnsi="Century Gothic"/>
        </w:rPr>
      </w:pPr>
    </w:p>
    <w:p w14:paraId="576C251C" w14:textId="6AD89343" w:rsidR="00014C95" w:rsidRPr="0027474D" w:rsidRDefault="00014C95" w:rsidP="00D5561F">
      <w:pPr>
        <w:spacing w:before="100" w:beforeAutospacing="1" w:after="100" w:afterAutospacing="1"/>
        <w:jc w:val="both"/>
        <w:rPr>
          <w:rFonts w:ascii="Century Gothic" w:hAnsi="Century Gothic"/>
        </w:rPr>
      </w:pPr>
    </w:p>
    <w:p w14:paraId="1196675B" w14:textId="5207C4D5" w:rsidR="00014C95" w:rsidRPr="0027474D" w:rsidRDefault="00014C95" w:rsidP="00D5561F">
      <w:pPr>
        <w:spacing w:before="100" w:beforeAutospacing="1" w:after="100" w:afterAutospacing="1"/>
        <w:jc w:val="both"/>
        <w:rPr>
          <w:rFonts w:ascii="Century Gothic" w:hAnsi="Century Gothic"/>
        </w:rPr>
      </w:pPr>
    </w:p>
    <w:p w14:paraId="0F16F0C1" w14:textId="77777777" w:rsidR="00014C95" w:rsidRPr="0027474D" w:rsidRDefault="00014C95" w:rsidP="00D5561F">
      <w:pPr>
        <w:spacing w:before="100" w:beforeAutospacing="1" w:after="100" w:afterAutospacing="1"/>
        <w:jc w:val="both"/>
        <w:rPr>
          <w:rFonts w:ascii="Century Gothic" w:hAnsi="Century Gothic"/>
        </w:rPr>
      </w:pPr>
    </w:p>
    <w:p w14:paraId="64511CCE" w14:textId="16CAEF64" w:rsidR="00697E4F" w:rsidRPr="0027474D" w:rsidRDefault="00697E4F" w:rsidP="00D5561F">
      <w:pPr>
        <w:spacing w:before="100" w:beforeAutospacing="1" w:after="100" w:afterAutospacing="1"/>
        <w:jc w:val="both"/>
        <w:rPr>
          <w:rFonts w:ascii="Century Gothic" w:hAnsi="Century Gothic"/>
        </w:rPr>
      </w:pPr>
    </w:p>
    <w:p w14:paraId="024EA008" w14:textId="7ECAF854" w:rsidR="00697E4F" w:rsidRDefault="00697E4F" w:rsidP="00D5561F">
      <w:pPr>
        <w:spacing w:before="100" w:beforeAutospacing="1" w:after="100" w:afterAutospacing="1"/>
        <w:jc w:val="both"/>
        <w:rPr>
          <w:rFonts w:ascii="Century Gothic" w:hAnsi="Century Gothic"/>
        </w:rPr>
      </w:pPr>
    </w:p>
    <w:p w14:paraId="4BA599D0" w14:textId="2B0A9E99" w:rsidR="00FC3F72" w:rsidRDefault="00FC3F72" w:rsidP="00D5561F">
      <w:pPr>
        <w:spacing w:before="100" w:beforeAutospacing="1" w:after="100" w:afterAutospacing="1"/>
        <w:jc w:val="both"/>
        <w:rPr>
          <w:rFonts w:ascii="Century Gothic" w:hAnsi="Century Gothic"/>
        </w:rPr>
      </w:pPr>
    </w:p>
    <w:p w14:paraId="51732BD9" w14:textId="4A65FC9F" w:rsidR="00FC3F72" w:rsidRDefault="00FC3F72" w:rsidP="00D5561F">
      <w:pPr>
        <w:spacing w:before="100" w:beforeAutospacing="1" w:after="100" w:afterAutospacing="1"/>
        <w:jc w:val="both"/>
        <w:rPr>
          <w:rFonts w:ascii="Century Gothic" w:hAnsi="Century Gothic"/>
        </w:rPr>
      </w:pPr>
    </w:p>
    <w:p w14:paraId="459942F7" w14:textId="23AAEA74" w:rsidR="00FC3F72" w:rsidRDefault="00FC3F72" w:rsidP="00D5561F">
      <w:pPr>
        <w:spacing w:before="100" w:beforeAutospacing="1" w:after="100" w:afterAutospacing="1"/>
        <w:jc w:val="both"/>
        <w:rPr>
          <w:rFonts w:ascii="Century Gothic" w:hAnsi="Century Gothic"/>
        </w:rPr>
      </w:pPr>
    </w:p>
    <w:p w14:paraId="6EF12D1E" w14:textId="355CD4F4" w:rsidR="00FC3F72" w:rsidRDefault="00FC3F72" w:rsidP="00D5561F">
      <w:pPr>
        <w:spacing w:before="100" w:beforeAutospacing="1" w:after="100" w:afterAutospacing="1"/>
        <w:jc w:val="both"/>
        <w:rPr>
          <w:rFonts w:ascii="Century Gothic" w:hAnsi="Century Gothic"/>
        </w:rPr>
      </w:pPr>
    </w:p>
    <w:p w14:paraId="456274A0" w14:textId="6D20EBC0" w:rsidR="00FC3F72" w:rsidRDefault="00FC3F72" w:rsidP="00D5561F">
      <w:pPr>
        <w:spacing w:before="100" w:beforeAutospacing="1" w:after="100" w:afterAutospacing="1"/>
        <w:jc w:val="both"/>
        <w:rPr>
          <w:rFonts w:ascii="Century Gothic" w:hAnsi="Century Gothic"/>
        </w:rPr>
      </w:pPr>
    </w:p>
    <w:p w14:paraId="2301057C" w14:textId="77777777" w:rsidR="00FC3F72" w:rsidRDefault="00FC3F72" w:rsidP="00D5561F">
      <w:pPr>
        <w:spacing w:before="100" w:beforeAutospacing="1" w:after="100" w:afterAutospacing="1"/>
        <w:jc w:val="both"/>
        <w:rPr>
          <w:rFonts w:ascii="Century Gothic" w:hAnsi="Century Gothic"/>
        </w:rPr>
      </w:pPr>
    </w:p>
    <w:p w14:paraId="06EBA3FA" w14:textId="18FE57EF" w:rsidR="00B77D3E" w:rsidRDefault="00B77D3E" w:rsidP="00D5561F">
      <w:pPr>
        <w:spacing w:before="100" w:beforeAutospacing="1" w:after="100" w:afterAutospacing="1"/>
        <w:jc w:val="both"/>
        <w:rPr>
          <w:rFonts w:ascii="Century Gothic" w:hAnsi="Century Gothic"/>
        </w:rPr>
      </w:pPr>
    </w:p>
    <w:p w14:paraId="70802272" w14:textId="7EB65936" w:rsidR="00B77D3E" w:rsidRDefault="00B77D3E" w:rsidP="00D5561F">
      <w:pPr>
        <w:spacing w:before="100" w:beforeAutospacing="1" w:after="100" w:afterAutospacing="1"/>
        <w:jc w:val="both"/>
        <w:rPr>
          <w:rFonts w:ascii="Century Gothic" w:hAnsi="Century Gothic"/>
        </w:rPr>
      </w:pPr>
    </w:p>
    <w:p w14:paraId="348958BD" w14:textId="141E28B3" w:rsidR="00B77D3E" w:rsidRDefault="00B77D3E" w:rsidP="00D5561F">
      <w:pPr>
        <w:spacing w:before="100" w:beforeAutospacing="1" w:after="100" w:afterAutospacing="1"/>
        <w:jc w:val="both"/>
        <w:rPr>
          <w:rFonts w:ascii="Century Gothic" w:hAnsi="Century Gothic"/>
        </w:rPr>
      </w:pPr>
    </w:p>
    <w:p w14:paraId="06D1EE89" w14:textId="77777777" w:rsidR="00D5561F" w:rsidRPr="0027474D" w:rsidRDefault="00D5561F" w:rsidP="00D5561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3215"/>
        <w:gridCol w:w="781"/>
        <w:gridCol w:w="1546"/>
        <w:gridCol w:w="138"/>
        <w:gridCol w:w="1315"/>
        <w:gridCol w:w="1946"/>
      </w:tblGrid>
      <w:tr w:rsidR="00D5561F" w:rsidRPr="0027474D" w14:paraId="490C7CC9" w14:textId="77777777" w:rsidTr="005B4D4E">
        <w:tc>
          <w:tcPr>
            <w:tcW w:w="3949" w:type="dxa"/>
            <w:gridSpan w:val="2"/>
            <w:tcBorders>
              <w:top w:val="single" w:sz="6" w:space="0" w:color="000000"/>
              <w:left w:val="single" w:sz="6" w:space="0" w:color="000000"/>
              <w:bottom w:val="single" w:sz="6" w:space="0" w:color="000000"/>
              <w:right w:val="single" w:sz="6" w:space="0" w:color="000000"/>
            </w:tcBorders>
          </w:tcPr>
          <w:p w14:paraId="3EB8B405" w14:textId="6E1E0F15" w:rsidR="00D5561F" w:rsidRPr="0027474D" w:rsidRDefault="00D5561F" w:rsidP="005B4D4E">
            <w:pPr>
              <w:rPr>
                <w:rFonts w:ascii="Century Gothic" w:hAnsi="Century Gothic"/>
              </w:rPr>
            </w:pPr>
            <w:r w:rsidRPr="0027474D">
              <w:rPr>
                <w:rFonts w:ascii="Century Gothic" w:hAnsi="Century Gothic"/>
              </w:rPr>
              <w:t xml:space="preserve">MUNICIPIO DE </w:t>
            </w:r>
            <w:r w:rsidR="00EC6C35">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14:paraId="4EDEEAC6" w14:textId="77777777" w:rsidR="00D5561F" w:rsidRPr="0027474D" w:rsidRDefault="00D5561F" w:rsidP="005B4D4E">
            <w:pPr>
              <w:rPr>
                <w:rFonts w:ascii="Century Gothic" w:hAnsi="Century Gothic"/>
              </w:rPr>
            </w:pPr>
            <w:r w:rsidRPr="0027474D">
              <w:rPr>
                <w:rFonts w:ascii="Century Gothic" w:hAnsi="Century Gothic"/>
              </w:rPr>
              <w:t>PROPOSTA DE PREÇO</w:t>
            </w:r>
          </w:p>
        </w:tc>
        <w:tc>
          <w:tcPr>
            <w:tcW w:w="3399" w:type="dxa"/>
            <w:gridSpan w:val="3"/>
            <w:tcBorders>
              <w:top w:val="single" w:sz="6" w:space="0" w:color="000000"/>
              <w:left w:val="single" w:sz="6" w:space="0" w:color="000000"/>
              <w:bottom w:val="single" w:sz="6" w:space="0" w:color="000000"/>
              <w:right w:val="single" w:sz="6" w:space="0" w:color="000000"/>
            </w:tcBorders>
          </w:tcPr>
          <w:p w14:paraId="58E1884B" w14:textId="77777777" w:rsidR="00D5561F" w:rsidRPr="0027474D" w:rsidRDefault="00D5561F" w:rsidP="005B4D4E">
            <w:pPr>
              <w:rPr>
                <w:rFonts w:ascii="Century Gothic" w:hAnsi="Century Gothic"/>
              </w:rPr>
            </w:pPr>
            <w:r w:rsidRPr="0027474D">
              <w:rPr>
                <w:rFonts w:ascii="Century Gothic" w:hAnsi="Century Gothic"/>
              </w:rPr>
              <w:t>PROCESSO DE LICITAÇÃO SOB Nº ___</w:t>
            </w:r>
          </w:p>
          <w:p w14:paraId="5F368155" w14:textId="77777777" w:rsidR="00D5561F" w:rsidRPr="0027474D" w:rsidRDefault="00D5561F" w:rsidP="005B4D4E">
            <w:pPr>
              <w:rPr>
                <w:rFonts w:ascii="Century Gothic" w:hAnsi="Century Gothic"/>
              </w:rPr>
            </w:pPr>
          </w:p>
        </w:tc>
      </w:tr>
      <w:tr w:rsidR="00D5561F" w:rsidRPr="0027474D" w14:paraId="7B195B61" w14:textId="77777777" w:rsidTr="005B4D4E">
        <w:tblPrEx>
          <w:tblCellSpacing w:w="-8" w:type="nil"/>
        </w:tblPrEx>
        <w:trPr>
          <w:trHeight w:val="240"/>
          <w:tblCellSpacing w:w="-8" w:type="nil"/>
        </w:trPr>
        <w:tc>
          <w:tcPr>
            <w:tcW w:w="4730" w:type="dxa"/>
            <w:gridSpan w:val="3"/>
            <w:tcBorders>
              <w:top w:val="single" w:sz="6" w:space="0" w:color="000000"/>
              <w:left w:val="single" w:sz="6" w:space="0" w:color="000000"/>
              <w:bottom w:val="single" w:sz="6" w:space="0" w:color="000000"/>
              <w:right w:val="single" w:sz="6" w:space="0" w:color="000000"/>
            </w:tcBorders>
          </w:tcPr>
          <w:p w14:paraId="7F1BFBDD" w14:textId="77777777" w:rsidR="00D5561F" w:rsidRPr="0027474D" w:rsidRDefault="00D5561F" w:rsidP="005B4D4E">
            <w:pPr>
              <w:rPr>
                <w:rFonts w:ascii="Century Gothic" w:hAnsi="Century Gothic"/>
              </w:rPr>
            </w:pPr>
            <w:r w:rsidRPr="0027474D">
              <w:rPr>
                <w:rFonts w:ascii="Century Gothic" w:hAnsi="Century Gothic"/>
              </w:rPr>
              <w:t>NOME DA EMPRESA:</w:t>
            </w:r>
          </w:p>
        </w:tc>
        <w:tc>
          <w:tcPr>
            <w:tcW w:w="4945" w:type="dxa"/>
            <w:gridSpan w:val="4"/>
            <w:tcBorders>
              <w:top w:val="single" w:sz="6" w:space="0" w:color="000000"/>
              <w:left w:val="single" w:sz="6" w:space="0" w:color="000000"/>
              <w:bottom w:val="single" w:sz="6" w:space="0" w:color="000000"/>
              <w:right w:val="single" w:sz="6" w:space="0" w:color="000000"/>
            </w:tcBorders>
          </w:tcPr>
          <w:p w14:paraId="6F9A4D1C" w14:textId="77777777" w:rsidR="00D5561F" w:rsidRPr="0027474D" w:rsidRDefault="00D5561F" w:rsidP="005B4D4E">
            <w:pPr>
              <w:rPr>
                <w:rFonts w:ascii="Century Gothic" w:hAnsi="Century Gothic"/>
              </w:rPr>
            </w:pPr>
            <w:r w:rsidRPr="0027474D">
              <w:rPr>
                <w:rFonts w:ascii="Century Gothic" w:hAnsi="Century Gothic"/>
              </w:rPr>
              <w:t>CNPJ:</w:t>
            </w:r>
          </w:p>
          <w:p w14:paraId="0D8D26E2" w14:textId="77777777" w:rsidR="00D5561F" w:rsidRPr="0027474D" w:rsidRDefault="00D5561F" w:rsidP="005B4D4E">
            <w:pPr>
              <w:rPr>
                <w:rFonts w:ascii="Century Gothic" w:hAnsi="Century Gothic"/>
              </w:rPr>
            </w:pPr>
          </w:p>
        </w:tc>
      </w:tr>
      <w:tr w:rsidR="00D5561F" w:rsidRPr="0027474D" w14:paraId="5B5D99A4" w14:textId="77777777" w:rsidTr="005B4D4E">
        <w:tblPrEx>
          <w:tblCellSpacing w:w="-8" w:type="nil"/>
        </w:tblPrEx>
        <w:trPr>
          <w:trHeight w:val="210"/>
          <w:tblCellSpacing w:w="-8" w:type="nil"/>
        </w:trPr>
        <w:tc>
          <w:tcPr>
            <w:tcW w:w="6414" w:type="dxa"/>
            <w:gridSpan w:val="5"/>
            <w:tcBorders>
              <w:top w:val="single" w:sz="6" w:space="0" w:color="000000"/>
              <w:left w:val="single" w:sz="6" w:space="0" w:color="000000"/>
              <w:bottom w:val="single" w:sz="6" w:space="0" w:color="000000"/>
              <w:right w:val="single" w:sz="6" w:space="0" w:color="000000"/>
            </w:tcBorders>
          </w:tcPr>
          <w:p w14:paraId="16D389AF" w14:textId="77777777" w:rsidR="00D5561F" w:rsidRPr="0027474D" w:rsidRDefault="00D5561F" w:rsidP="005B4D4E">
            <w:pPr>
              <w:rPr>
                <w:rFonts w:ascii="Century Gothic" w:hAnsi="Century Gothic"/>
              </w:rPr>
            </w:pPr>
            <w:r w:rsidRPr="0027474D">
              <w:rPr>
                <w:rFonts w:ascii="Century Gothic" w:hAnsi="Century Gothic"/>
              </w:rPr>
              <w:t>ENDEREÇO:</w:t>
            </w:r>
          </w:p>
        </w:tc>
        <w:tc>
          <w:tcPr>
            <w:tcW w:w="3261" w:type="dxa"/>
            <w:gridSpan w:val="2"/>
            <w:tcBorders>
              <w:top w:val="single" w:sz="6" w:space="0" w:color="000000"/>
              <w:left w:val="single" w:sz="6" w:space="0" w:color="000000"/>
              <w:bottom w:val="single" w:sz="6" w:space="0" w:color="000000"/>
              <w:right w:val="single" w:sz="6" w:space="0" w:color="000000"/>
            </w:tcBorders>
          </w:tcPr>
          <w:p w14:paraId="4C55B259" w14:textId="77777777" w:rsidR="00D5561F" w:rsidRPr="0027474D" w:rsidRDefault="00D5561F" w:rsidP="005B4D4E">
            <w:pPr>
              <w:rPr>
                <w:rFonts w:ascii="Century Gothic" w:hAnsi="Century Gothic"/>
              </w:rPr>
            </w:pPr>
            <w:r w:rsidRPr="0027474D">
              <w:rPr>
                <w:rFonts w:ascii="Century Gothic" w:hAnsi="Century Gothic"/>
              </w:rPr>
              <w:t>FONE:</w:t>
            </w:r>
          </w:p>
          <w:p w14:paraId="0EA7EDE1" w14:textId="77777777" w:rsidR="00D5561F" w:rsidRPr="0027474D" w:rsidRDefault="00D5561F" w:rsidP="005B4D4E">
            <w:pPr>
              <w:rPr>
                <w:rFonts w:ascii="Century Gothic" w:hAnsi="Century Gothic"/>
              </w:rPr>
            </w:pPr>
          </w:p>
        </w:tc>
      </w:tr>
      <w:tr w:rsidR="00FE0BAE" w:rsidRPr="0027474D" w14:paraId="269D5D66" w14:textId="77777777" w:rsidTr="00FE0BA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30DC1EAB" w14:textId="77777777" w:rsidR="00FE0BAE" w:rsidRPr="0027474D" w:rsidRDefault="00FE0BAE" w:rsidP="00FE0BAE">
            <w:pPr>
              <w:jc w:val="center"/>
              <w:rPr>
                <w:rFonts w:ascii="Century Gothic" w:hAnsi="Century Gothic"/>
              </w:rPr>
            </w:pPr>
            <w:r w:rsidRPr="0027474D">
              <w:rPr>
                <w:rFonts w:ascii="Century Gothic" w:hAnsi="Century Gothic"/>
              </w:rPr>
              <w:t>Item</w:t>
            </w:r>
          </w:p>
        </w:tc>
        <w:tc>
          <w:tcPr>
            <w:tcW w:w="6995" w:type="dxa"/>
            <w:gridSpan w:val="5"/>
            <w:tcBorders>
              <w:top w:val="single" w:sz="6" w:space="0" w:color="000000"/>
              <w:left w:val="single" w:sz="6" w:space="0" w:color="000000"/>
              <w:bottom w:val="single" w:sz="6" w:space="0" w:color="000000"/>
              <w:right w:val="single" w:sz="6" w:space="0" w:color="000000"/>
            </w:tcBorders>
            <w:vAlign w:val="center"/>
          </w:tcPr>
          <w:p w14:paraId="19262DAA" w14:textId="7CCE23BE" w:rsidR="00FE0BAE" w:rsidRPr="0027474D" w:rsidRDefault="00FE0BAE" w:rsidP="00FE0BAE">
            <w:pPr>
              <w:jc w:val="center"/>
              <w:rPr>
                <w:rFonts w:ascii="Century Gothic" w:hAnsi="Century Gothic"/>
              </w:rPr>
            </w:pPr>
            <w:r>
              <w:rPr>
                <w:rFonts w:ascii="Century Gothic" w:hAnsi="Century Gothic"/>
              </w:rPr>
              <w:t>DESCRIMINAÇÃO</w:t>
            </w:r>
          </w:p>
        </w:tc>
        <w:tc>
          <w:tcPr>
            <w:tcW w:w="1946" w:type="dxa"/>
            <w:tcBorders>
              <w:top w:val="single" w:sz="6" w:space="0" w:color="000000"/>
              <w:left w:val="single" w:sz="6" w:space="0" w:color="000000"/>
              <w:bottom w:val="single" w:sz="6" w:space="0" w:color="000000"/>
              <w:right w:val="single" w:sz="6" w:space="0" w:color="000000"/>
            </w:tcBorders>
            <w:vAlign w:val="center"/>
          </w:tcPr>
          <w:p w14:paraId="68B298D0" w14:textId="529EDD8B" w:rsidR="00FE0BAE" w:rsidRPr="0027474D" w:rsidRDefault="00FE0BAE" w:rsidP="00FE0BAE">
            <w:pPr>
              <w:jc w:val="center"/>
              <w:rPr>
                <w:rFonts w:ascii="Century Gothic" w:hAnsi="Century Gothic"/>
              </w:rPr>
            </w:pPr>
            <w:r>
              <w:rPr>
                <w:rFonts w:ascii="Century Gothic" w:hAnsi="Century Gothic"/>
              </w:rPr>
              <w:t>Percentual</w:t>
            </w:r>
          </w:p>
        </w:tc>
      </w:tr>
      <w:tr w:rsidR="00FE0BAE" w:rsidRPr="0027474D" w14:paraId="5FD83974" w14:textId="77777777" w:rsidTr="00FE0BA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7E14D2DD" w14:textId="77777777" w:rsidR="00FE0BAE" w:rsidRPr="0027474D" w:rsidRDefault="00FE0BAE" w:rsidP="00FE0BAE">
            <w:pPr>
              <w:jc w:val="center"/>
              <w:rPr>
                <w:rFonts w:ascii="Century Gothic" w:hAnsi="Century Gothic"/>
              </w:rPr>
            </w:pPr>
            <w:r w:rsidRPr="0027474D">
              <w:rPr>
                <w:rFonts w:ascii="Century Gothic" w:hAnsi="Century Gothic"/>
              </w:rPr>
              <w:t>01</w:t>
            </w:r>
          </w:p>
        </w:tc>
        <w:tc>
          <w:tcPr>
            <w:tcW w:w="6995" w:type="dxa"/>
            <w:gridSpan w:val="5"/>
            <w:tcBorders>
              <w:top w:val="single" w:sz="6" w:space="0" w:color="000000"/>
              <w:left w:val="single" w:sz="6" w:space="0" w:color="000000"/>
              <w:bottom w:val="single" w:sz="6" w:space="0" w:color="000000"/>
              <w:right w:val="single" w:sz="6" w:space="0" w:color="000000"/>
            </w:tcBorders>
            <w:vAlign w:val="center"/>
          </w:tcPr>
          <w:p w14:paraId="6777A326" w14:textId="773047B6" w:rsidR="00FE0BAE" w:rsidRPr="0027474D" w:rsidRDefault="00FE0BAE" w:rsidP="00FE0BAE">
            <w:pPr>
              <w:jc w:val="both"/>
              <w:rPr>
                <w:rFonts w:ascii="Century Gothic" w:hAnsi="Century Gothic"/>
              </w:rPr>
            </w:pPr>
            <w:r>
              <w:rPr>
                <w:rFonts w:ascii="Century Gothic" w:hAnsi="Century Gothic"/>
              </w:rPr>
              <w:t>C</w:t>
            </w:r>
            <w:r w:rsidRPr="006A6E8F">
              <w:rPr>
                <w:rFonts w:ascii="Century Gothic" w:hAnsi="Century Gothic"/>
              </w:rPr>
              <w:t xml:space="preserve">ontratação de empresa especializada para fornecimento de peças e serviços para </w:t>
            </w:r>
            <w:r w:rsidRPr="00CC6DF4">
              <w:rPr>
                <w:rFonts w:ascii="Century Gothic" w:hAnsi="Century Gothic"/>
              </w:rPr>
              <w:t xml:space="preserve">manutenção </w:t>
            </w:r>
            <w:r>
              <w:rPr>
                <w:rFonts w:ascii="Century Gothic" w:hAnsi="Century Gothic"/>
              </w:rPr>
              <w:t>preventiva e corretiva dos equipamentos odontológicos do Município de Santo Antônio do Grama, Estado de Minas Gerais.</w:t>
            </w:r>
          </w:p>
        </w:tc>
        <w:tc>
          <w:tcPr>
            <w:tcW w:w="1946" w:type="dxa"/>
            <w:tcBorders>
              <w:top w:val="single" w:sz="6" w:space="0" w:color="000000"/>
              <w:left w:val="single" w:sz="6" w:space="0" w:color="000000"/>
              <w:bottom w:val="single" w:sz="6" w:space="0" w:color="000000"/>
              <w:right w:val="single" w:sz="6" w:space="0" w:color="000000"/>
            </w:tcBorders>
            <w:vAlign w:val="center"/>
          </w:tcPr>
          <w:p w14:paraId="73BAC9AF" w14:textId="77777777" w:rsidR="00FE0BAE" w:rsidRPr="0027474D" w:rsidRDefault="00FE0BAE" w:rsidP="005B4D4E">
            <w:pPr>
              <w:rPr>
                <w:rFonts w:ascii="Century Gothic" w:hAnsi="Century Gothic"/>
              </w:rPr>
            </w:pPr>
          </w:p>
        </w:tc>
      </w:tr>
      <w:tr w:rsidR="00D5561F" w:rsidRPr="0027474D" w14:paraId="60E863E2" w14:textId="77777777" w:rsidTr="005B4D4E">
        <w:tblPrEx>
          <w:tblCellSpacing w:w="-8" w:type="nil"/>
        </w:tblPrEx>
        <w:trPr>
          <w:trHeight w:val="315"/>
          <w:tblCellSpacing w:w="-8" w:type="nil"/>
        </w:trPr>
        <w:tc>
          <w:tcPr>
            <w:tcW w:w="9675" w:type="dxa"/>
            <w:gridSpan w:val="7"/>
            <w:tcBorders>
              <w:top w:val="single" w:sz="6" w:space="0" w:color="000000"/>
              <w:left w:val="single" w:sz="6" w:space="0" w:color="000000"/>
              <w:bottom w:val="single" w:sz="6" w:space="0" w:color="000000"/>
              <w:right w:val="single" w:sz="6" w:space="0" w:color="000000"/>
            </w:tcBorders>
          </w:tcPr>
          <w:p w14:paraId="05211327" w14:textId="77777777" w:rsidR="00D5561F" w:rsidRPr="0027474D" w:rsidRDefault="00D5561F" w:rsidP="005B4D4E">
            <w:pPr>
              <w:rPr>
                <w:rFonts w:ascii="Century Gothic" w:hAnsi="Century Gothic"/>
              </w:rPr>
            </w:pPr>
            <w:r w:rsidRPr="0027474D">
              <w:rPr>
                <w:rFonts w:ascii="Century Gothic" w:hAnsi="Century Gothic"/>
              </w:rPr>
              <w:t xml:space="preserve">TOTAL-------------------------------------------------------------------------------------------------R$ </w:t>
            </w:r>
          </w:p>
        </w:tc>
      </w:tr>
      <w:tr w:rsidR="00D5561F" w:rsidRPr="0027474D" w14:paraId="6EE5E4F6" w14:textId="77777777" w:rsidTr="005B4D4E">
        <w:tblPrEx>
          <w:tblCellSpacing w:w="-8" w:type="nil"/>
        </w:tblPrEx>
        <w:trPr>
          <w:cantSplit/>
          <w:tblCellSpacing w:w="-8" w:type="nil"/>
        </w:trPr>
        <w:tc>
          <w:tcPr>
            <w:tcW w:w="9675" w:type="dxa"/>
            <w:gridSpan w:val="7"/>
            <w:tcBorders>
              <w:top w:val="single" w:sz="6" w:space="0" w:color="000000"/>
              <w:left w:val="single" w:sz="6" w:space="0" w:color="000000"/>
              <w:bottom w:val="single" w:sz="6" w:space="0" w:color="000000"/>
              <w:right w:val="single" w:sz="6" w:space="0" w:color="000000"/>
            </w:tcBorders>
          </w:tcPr>
          <w:p w14:paraId="4E4CAF17" w14:textId="77777777" w:rsidR="00D5561F" w:rsidRPr="0027474D" w:rsidRDefault="00D5561F" w:rsidP="005B4D4E">
            <w:pPr>
              <w:rPr>
                <w:rFonts w:ascii="Century Gothic" w:hAnsi="Century Gothic"/>
              </w:rPr>
            </w:pPr>
            <w:r w:rsidRPr="0027474D">
              <w:rPr>
                <w:rFonts w:ascii="Century Gothic" w:hAnsi="Century Gothic"/>
              </w:rPr>
              <w:t>VALIDADE DA PROPOSTA: Sessenta (60) dias, contados data do certame.</w:t>
            </w:r>
          </w:p>
        </w:tc>
      </w:tr>
      <w:tr w:rsidR="00D5561F" w:rsidRPr="0027474D" w14:paraId="49948ECA" w14:textId="77777777" w:rsidTr="005B4D4E">
        <w:tblPrEx>
          <w:tblCellSpacing w:w="-8" w:type="nil"/>
        </w:tblPrEx>
        <w:trPr>
          <w:cantSplit/>
          <w:tblCellSpacing w:w="-8" w:type="nil"/>
        </w:trPr>
        <w:tc>
          <w:tcPr>
            <w:tcW w:w="9675" w:type="dxa"/>
            <w:gridSpan w:val="7"/>
            <w:tcBorders>
              <w:top w:val="single" w:sz="6" w:space="0" w:color="000000"/>
              <w:left w:val="single" w:sz="6" w:space="0" w:color="000000"/>
              <w:bottom w:val="single" w:sz="6" w:space="0" w:color="000000"/>
              <w:right w:val="single" w:sz="6" w:space="0" w:color="000000"/>
            </w:tcBorders>
          </w:tcPr>
          <w:p w14:paraId="048DA8E2" w14:textId="77777777" w:rsidR="00D5561F" w:rsidRPr="0027474D" w:rsidRDefault="00D5561F" w:rsidP="005B4D4E">
            <w:pPr>
              <w:rPr>
                <w:rFonts w:ascii="Century Gothic" w:hAnsi="Century Gothic"/>
              </w:rPr>
            </w:pPr>
            <w:r w:rsidRPr="0027474D">
              <w:rPr>
                <w:rFonts w:ascii="Century Gothic" w:hAnsi="Century Gothic"/>
              </w:rPr>
              <w:t>CONDIÇÕES DE PAGAMENTO: Conforme descrito no Edital.</w:t>
            </w:r>
          </w:p>
        </w:tc>
      </w:tr>
      <w:tr w:rsidR="00D5561F" w:rsidRPr="0027474D" w14:paraId="59C9307E" w14:textId="77777777" w:rsidTr="005B4D4E">
        <w:tblPrEx>
          <w:tblCellSpacing w:w="-8" w:type="nil"/>
        </w:tblPrEx>
        <w:trPr>
          <w:cantSplit/>
          <w:tblCellSpacing w:w="-8" w:type="nil"/>
        </w:trPr>
        <w:tc>
          <w:tcPr>
            <w:tcW w:w="9675" w:type="dxa"/>
            <w:gridSpan w:val="7"/>
            <w:tcBorders>
              <w:top w:val="single" w:sz="6" w:space="0" w:color="000000"/>
              <w:left w:val="single" w:sz="6" w:space="0" w:color="000000"/>
              <w:bottom w:val="single" w:sz="6" w:space="0" w:color="000000"/>
              <w:right w:val="single" w:sz="6" w:space="0" w:color="000000"/>
            </w:tcBorders>
          </w:tcPr>
          <w:p w14:paraId="6336A70F" w14:textId="77777777" w:rsidR="00D5561F" w:rsidRPr="0027474D" w:rsidRDefault="00D5561F" w:rsidP="005B4D4E">
            <w:pPr>
              <w:jc w:val="both"/>
              <w:rPr>
                <w:rFonts w:ascii="Century Gothic" w:hAnsi="Century Gothic"/>
              </w:rPr>
            </w:pPr>
            <w:r w:rsidRPr="0027474D">
              <w:rPr>
                <w:rFonts w:ascii="Century Gothic" w:hAnsi="Century Gothic"/>
              </w:rPr>
              <w:t xml:space="preserve">DECLARAÇÃO: </w:t>
            </w:r>
          </w:p>
          <w:p w14:paraId="42B3D5D2" w14:textId="77777777" w:rsidR="00D5561F" w:rsidRPr="0027474D"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14:paraId="081EBE4C" w14:textId="6600C74E" w:rsidR="00D5561F" w:rsidRPr="0027474D"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que esta proponente apresenta a presente proposta em total observação ao disposto no Edital Convocatório.</w:t>
            </w:r>
          </w:p>
          <w:p w14:paraId="3A41D0ED" w14:textId="77777777" w:rsidR="00D5561F"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que esta proponente esta apta ao atendimento proposto no Edital Convocatório.</w:t>
            </w:r>
          </w:p>
          <w:p w14:paraId="1E771765" w14:textId="6A9B35E2" w:rsidR="00B13932" w:rsidRPr="00B13932" w:rsidRDefault="00B13932" w:rsidP="00B13932">
            <w:pPr>
              <w:ind w:left="360"/>
              <w:jc w:val="both"/>
              <w:rPr>
                <w:rFonts w:ascii="Century Gothic" w:hAnsi="Century Gothic"/>
              </w:rPr>
            </w:pPr>
          </w:p>
        </w:tc>
      </w:tr>
      <w:tr w:rsidR="00D5561F" w:rsidRPr="0027474D" w14:paraId="633E53B5" w14:textId="77777777" w:rsidTr="005B4D4E">
        <w:tblPrEx>
          <w:tblCellSpacing w:w="-8" w:type="nil"/>
        </w:tblPrEx>
        <w:trPr>
          <w:cantSplit/>
          <w:trHeight w:val="2070"/>
          <w:tblCellSpacing w:w="-8" w:type="nil"/>
        </w:trPr>
        <w:tc>
          <w:tcPr>
            <w:tcW w:w="9675" w:type="dxa"/>
            <w:gridSpan w:val="7"/>
            <w:tcBorders>
              <w:top w:val="single" w:sz="6" w:space="0" w:color="000000"/>
              <w:left w:val="single" w:sz="6" w:space="0" w:color="000000"/>
              <w:bottom w:val="single" w:sz="6" w:space="0" w:color="000000"/>
              <w:right w:val="single" w:sz="6" w:space="0" w:color="000000"/>
            </w:tcBorders>
          </w:tcPr>
          <w:p w14:paraId="16563176" w14:textId="77777777" w:rsidR="00D5561F" w:rsidRPr="0027474D" w:rsidRDefault="00D5561F" w:rsidP="005B4D4E">
            <w:pPr>
              <w:rPr>
                <w:rFonts w:ascii="Century Gothic" w:hAnsi="Century Gothic"/>
              </w:rPr>
            </w:pPr>
          </w:p>
          <w:p w14:paraId="03B42DA0" w14:textId="77777777" w:rsidR="00D5561F" w:rsidRPr="0027474D" w:rsidRDefault="00D5561F" w:rsidP="005B4D4E">
            <w:pPr>
              <w:rPr>
                <w:rFonts w:ascii="Century Gothic" w:hAnsi="Century Gothic"/>
              </w:rPr>
            </w:pPr>
          </w:p>
          <w:p w14:paraId="3246F79E" w14:textId="00BDF38A" w:rsidR="00D5561F" w:rsidRPr="0027474D" w:rsidRDefault="00D5561F" w:rsidP="005B4D4E">
            <w:pPr>
              <w:rPr>
                <w:rFonts w:ascii="Century Gothic" w:hAnsi="Century Gothic"/>
              </w:rPr>
            </w:pPr>
            <w:r w:rsidRPr="0027474D">
              <w:rPr>
                <w:rFonts w:ascii="Century Gothic" w:hAnsi="Century Gothic"/>
              </w:rPr>
              <w:t xml:space="preserve"> ___________________________, __________de _______________________de </w:t>
            </w:r>
            <w:r w:rsidR="00FE0BAE">
              <w:rPr>
                <w:rFonts w:ascii="Century Gothic" w:hAnsi="Century Gothic"/>
              </w:rPr>
              <w:t>2023</w:t>
            </w:r>
            <w:r w:rsidRPr="0027474D">
              <w:rPr>
                <w:rFonts w:ascii="Century Gothic" w:hAnsi="Century Gothic"/>
              </w:rPr>
              <w:t>.</w:t>
            </w:r>
          </w:p>
          <w:p w14:paraId="67962D7B" w14:textId="77777777" w:rsidR="00D5561F" w:rsidRPr="0027474D" w:rsidRDefault="00D5561F" w:rsidP="005B4D4E">
            <w:pPr>
              <w:rPr>
                <w:rFonts w:ascii="Century Gothic" w:hAnsi="Century Gothic"/>
              </w:rPr>
            </w:pPr>
            <w:r w:rsidRPr="0027474D">
              <w:rPr>
                <w:rFonts w:ascii="Century Gothic" w:hAnsi="Century Gothic"/>
              </w:rPr>
              <w:t xml:space="preserve">                    (Local)                                                                           (Data)</w:t>
            </w:r>
          </w:p>
          <w:p w14:paraId="075BB3A9" w14:textId="77777777" w:rsidR="00D5561F" w:rsidRPr="0027474D" w:rsidRDefault="00D5561F" w:rsidP="005B4D4E">
            <w:pPr>
              <w:rPr>
                <w:rFonts w:ascii="Century Gothic" w:hAnsi="Century Gothic"/>
              </w:rPr>
            </w:pPr>
            <w:r w:rsidRPr="0027474D">
              <w:rPr>
                <w:rFonts w:ascii="Century Gothic" w:hAnsi="Century Gothic"/>
              </w:rPr>
              <w:t xml:space="preserve">   </w:t>
            </w:r>
          </w:p>
          <w:p w14:paraId="6408040E" w14:textId="77777777" w:rsidR="00D5561F" w:rsidRPr="0027474D" w:rsidRDefault="00D5561F" w:rsidP="005B4D4E">
            <w:pPr>
              <w:rPr>
                <w:rFonts w:ascii="Century Gothic" w:hAnsi="Century Gothic"/>
              </w:rPr>
            </w:pPr>
            <w:r w:rsidRPr="0027474D">
              <w:rPr>
                <w:rFonts w:ascii="Century Gothic" w:hAnsi="Century Gothic"/>
              </w:rPr>
              <w:t>____________________________________</w:t>
            </w:r>
          </w:p>
          <w:p w14:paraId="229066A1" w14:textId="77777777" w:rsidR="00D5561F" w:rsidRPr="0027474D" w:rsidRDefault="00D5561F" w:rsidP="005B4D4E">
            <w:pPr>
              <w:rPr>
                <w:rFonts w:ascii="Century Gothic" w:hAnsi="Century Gothic"/>
              </w:rPr>
            </w:pPr>
            <w:r w:rsidRPr="0027474D">
              <w:rPr>
                <w:rFonts w:ascii="Century Gothic" w:hAnsi="Century Gothic"/>
              </w:rPr>
              <w:t xml:space="preserve">    Diretor ou Representante Legal</w:t>
            </w:r>
          </w:p>
          <w:p w14:paraId="18BDE44A" w14:textId="77777777" w:rsidR="00D5561F" w:rsidRPr="0027474D" w:rsidRDefault="00D5561F" w:rsidP="005B4D4E">
            <w:pPr>
              <w:rPr>
                <w:rFonts w:ascii="Century Gothic" w:hAnsi="Century Gothic"/>
              </w:rPr>
            </w:pPr>
            <w:r w:rsidRPr="0027474D">
              <w:rPr>
                <w:rFonts w:ascii="Century Gothic" w:hAnsi="Century Gothic"/>
              </w:rPr>
              <w:t xml:space="preserve">    Nome:</w:t>
            </w:r>
          </w:p>
          <w:p w14:paraId="47EBAE65" w14:textId="77777777" w:rsidR="00D5561F" w:rsidRPr="0027474D" w:rsidRDefault="00D5561F" w:rsidP="005B4D4E">
            <w:pPr>
              <w:rPr>
                <w:rFonts w:ascii="Century Gothic" w:hAnsi="Century Gothic"/>
              </w:rPr>
            </w:pPr>
            <w:r w:rsidRPr="0027474D">
              <w:rPr>
                <w:rFonts w:ascii="Century Gothic" w:hAnsi="Century Gothic"/>
              </w:rPr>
              <w:t xml:space="preserve">    CI-RG:</w:t>
            </w:r>
          </w:p>
          <w:p w14:paraId="378E256B" w14:textId="77777777" w:rsidR="00D5561F" w:rsidRPr="0027474D" w:rsidRDefault="00D5561F" w:rsidP="005B4D4E">
            <w:pPr>
              <w:rPr>
                <w:rFonts w:ascii="Century Gothic" w:hAnsi="Century Gothic"/>
              </w:rPr>
            </w:pPr>
            <w:r w:rsidRPr="0027474D">
              <w:rPr>
                <w:rFonts w:ascii="Century Gothic" w:hAnsi="Century Gothic"/>
              </w:rPr>
              <w:t xml:space="preserve">   CPF/MF:</w:t>
            </w:r>
          </w:p>
        </w:tc>
      </w:tr>
    </w:tbl>
    <w:p w14:paraId="691E3EC9" w14:textId="77777777" w:rsidR="00D5561F" w:rsidRPr="0027474D" w:rsidRDefault="00D5561F" w:rsidP="00D5561F">
      <w:pPr>
        <w:rPr>
          <w:rFonts w:ascii="Century Gothic" w:hAnsi="Century Gothic"/>
        </w:rPr>
      </w:pPr>
    </w:p>
    <w:p w14:paraId="75B7B154" w14:textId="3AC4A7BC" w:rsidR="002B6271" w:rsidRDefault="002B6271" w:rsidP="009827FA">
      <w:pPr>
        <w:pStyle w:val="PargrafodaLista"/>
        <w:ind w:left="720"/>
        <w:rPr>
          <w:rFonts w:ascii="Century Gothic" w:hAnsi="Century Gothic"/>
        </w:rPr>
      </w:pPr>
    </w:p>
    <w:p w14:paraId="593343E6" w14:textId="77777777" w:rsidR="00FE0BAE" w:rsidRDefault="00FE0BAE" w:rsidP="009827FA">
      <w:pPr>
        <w:pStyle w:val="PargrafodaLista"/>
        <w:ind w:left="720"/>
        <w:rPr>
          <w:rFonts w:ascii="Century Gothic" w:hAnsi="Century Gothic"/>
        </w:rPr>
      </w:pPr>
    </w:p>
    <w:p w14:paraId="620005BB" w14:textId="77777777" w:rsidR="00FE0BAE" w:rsidRDefault="00FE0BAE" w:rsidP="009827FA">
      <w:pPr>
        <w:pStyle w:val="PargrafodaLista"/>
        <w:ind w:left="720"/>
        <w:rPr>
          <w:rFonts w:ascii="Century Gothic" w:hAnsi="Century Gothic"/>
        </w:rPr>
      </w:pPr>
    </w:p>
    <w:p w14:paraId="3BE9410F" w14:textId="77777777" w:rsidR="00FE0BAE" w:rsidRDefault="00FE0BAE" w:rsidP="009827FA">
      <w:pPr>
        <w:pStyle w:val="PargrafodaLista"/>
        <w:ind w:left="720"/>
        <w:rPr>
          <w:rFonts w:ascii="Century Gothic" w:hAnsi="Century Gothic"/>
        </w:rPr>
      </w:pPr>
    </w:p>
    <w:p w14:paraId="68EFC322" w14:textId="77777777" w:rsidR="00FE0BAE" w:rsidRDefault="00FE0BAE" w:rsidP="009827FA">
      <w:pPr>
        <w:pStyle w:val="PargrafodaLista"/>
        <w:ind w:left="720"/>
        <w:rPr>
          <w:rFonts w:ascii="Century Gothic" w:hAnsi="Century Gothic"/>
        </w:rPr>
      </w:pPr>
    </w:p>
    <w:p w14:paraId="25639E55" w14:textId="7BAE1638" w:rsidR="00512B13" w:rsidRDefault="00512B13" w:rsidP="009827FA">
      <w:pPr>
        <w:pStyle w:val="PargrafodaLista"/>
        <w:ind w:left="720"/>
        <w:rPr>
          <w:rFonts w:ascii="Century Gothic" w:hAnsi="Century Gothic"/>
        </w:rPr>
      </w:pPr>
    </w:p>
    <w:p w14:paraId="60975701" w14:textId="28F1BA86" w:rsidR="00FC3F72" w:rsidRDefault="00FC3F72" w:rsidP="009827FA">
      <w:pPr>
        <w:pStyle w:val="PargrafodaLista"/>
        <w:ind w:left="720"/>
        <w:rPr>
          <w:rFonts w:ascii="Century Gothic" w:hAnsi="Century Gothic"/>
        </w:rPr>
      </w:pPr>
    </w:p>
    <w:p w14:paraId="5C8D7581" w14:textId="39E1B300" w:rsidR="00FC3F72" w:rsidRDefault="00FC3F72" w:rsidP="009827FA">
      <w:pPr>
        <w:pStyle w:val="PargrafodaLista"/>
        <w:ind w:left="720"/>
        <w:rPr>
          <w:rFonts w:ascii="Century Gothic" w:hAnsi="Century Gothic"/>
        </w:rPr>
      </w:pPr>
    </w:p>
    <w:p w14:paraId="229CD860" w14:textId="76259863" w:rsidR="00FC3F72" w:rsidRDefault="00FC3F72" w:rsidP="009827FA">
      <w:pPr>
        <w:pStyle w:val="PargrafodaLista"/>
        <w:ind w:left="720"/>
        <w:rPr>
          <w:rFonts w:ascii="Century Gothic" w:hAnsi="Century Gothic"/>
        </w:rPr>
      </w:pPr>
    </w:p>
    <w:p w14:paraId="1B54130A" w14:textId="036B30E4" w:rsidR="00FC3F72" w:rsidRDefault="00FC3F72" w:rsidP="009827FA">
      <w:pPr>
        <w:pStyle w:val="PargrafodaLista"/>
        <w:ind w:left="720"/>
        <w:rPr>
          <w:rFonts w:ascii="Century Gothic" w:hAnsi="Century Gothic"/>
        </w:rPr>
      </w:pPr>
    </w:p>
    <w:p w14:paraId="423F4E87" w14:textId="11B4779F" w:rsidR="00FC3F72" w:rsidRDefault="00FC3F72" w:rsidP="009827FA">
      <w:pPr>
        <w:pStyle w:val="PargrafodaLista"/>
        <w:ind w:left="720"/>
        <w:rPr>
          <w:rFonts w:ascii="Century Gothic" w:hAnsi="Century Gothic"/>
        </w:rPr>
      </w:pPr>
    </w:p>
    <w:p w14:paraId="535DDBCA" w14:textId="77777777" w:rsidR="00FC3F72" w:rsidRDefault="00FC3F72" w:rsidP="009827FA">
      <w:pPr>
        <w:pStyle w:val="PargrafodaLista"/>
        <w:ind w:left="720"/>
        <w:rPr>
          <w:rFonts w:ascii="Century Gothic" w:hAnsi="Century Gothic"/>
        </w:rPr>
      </w:pPr>
    </w:p>
    <w:p w14:paraId="202DAF18" w14:textId="77777777" w:rsidR="00D5561F" w:rsidRPr="0027474D" w:rsidRDefault="00D5561F" w:rsidP="00D5561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IV</w:t>
      </w:r>
    </w:p>
    <w:p w14:paraId="4851A622" w14:textId="77777777" w:rsidR="00EA0CEF" w:rsidRPr="0027474D" w:rsidRDefault="00EA0CEF" w:rsidP="00EA0CE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t xml:space="preserve">DECLARAÇÕES: </w:t>
      </w:r>
    </w:p>
    <w:p w14:paraId="4F8836F9" w14:textId="642AC552" w:rsidR="00EA0CEF" w:rsidRPr="0027474D" w:rsidRDefault="00D5561F" w:rsidP="00EA0CEF">
      <w:pPr>
        <w:spacing w:before="100" w:beforeAutospacing="1" w:after="100" w:afterAutospacing="1"/>
        <w:jc w:val="both"/>
        <w:rPr>
          <w:rFonts w:ascii="Century Gothic" w:hAnsi="Century Gothic"/>
        </w:rPr>
      </w:pPr>
      <w:r w:rsidRPr="0027474D">
        <w:rPr>
          <w:rFonts w:ascii="Century Gothic" w:hAnsi="Century Gothic"/>
        </w:rPr>
        <w:t>A empresa _________________________________________________, CNPJ/MF N</w:t>
      </w:r>
      <w:r w:rsidRPr="0027474D">
        <w:rPr>
          <w:rFonts w:ascii="Arial" w:hAnsi="Arial" w:cs="Arial"/>
        </w:rPr>
        <w:t>٥</w:t>
      </w:r>
      <w:r w:rsidRPr="0027474D">
        <w:rPr>
          <w:rFonts w:ascii="Century Gothic" w:hAnsi="Century Gothic"/>
        </w:rPr>
        <w:t>_____________________________________, sediada na Rua ___________</w:t>
      </w:r>
      <w:r w:rsidR="00EA0CEF" w:rsidRPr="0027474D">
        <w:rPr>
          <w:rFonts w:ascii="Century Gothic" w:hAnsi="Century Gothic"/>
        </w:rPr>
        <w:t>_, DECLARA:</w:t>
      </w:r>
    </w:p>
    <w:p w14:paraId="63BA506C" w14:textId="77777777"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1 - S</w:t>
      </w:r>
      <w:r w:rsidR="00D5561F" w:rsidRPr="0027474D">
        <w:rPr>
          <w:rFonts w:ascii="Century Gothic" w:hAnsi="Century Gothic"/>
        </w:rPr>
        <w:t xml:space="preserve">ob as penas da lei, que cumpre plenamente os requisitos de habilitação no presente </w:t>
      </w:r>
      <w:r w:rsidR="00DE6433" w:rsidRPr="0027474D">
        <w:rPr>
          <w:rFonts w:ascii="Century Gothic" w:hAnsi="Century Gothic"/>
        </w:rPr>
        <w:t>PREGÃO PRESENCIAL</w:t>
      </w:r>
      <w:r w:rsidR="00D5561F" w:rsidRPr="0027474D">
        <w:rPr>
          <w:rFonts w:ascii="Century Gothic" w:hAnsi="Century Gothic"/>
        </w:rPr>
        <w:t xml:space="preserve"> conforme previsto no artigo 4º, Inciso VII, da Lei 10.520/2.002, e ainda, que está ciente da obrigatoriedade de declarar ocorrências posteriores.</w:t>
      </w:r>
    </w:p>
    <w:p w14:paraId="499D08BB" w14:textId="77777777"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2 - P</w:t>
      </w:r>
      <w:r w:rsidR="00D5561F" w:rsidRPr="0027474D">
        <w:rPr>
          <w:rFonts w:ascii="Century Gothic" w:hAnsi="Century Gothic"/>
        </w:rPr>
        <w:t>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14:paraId="6081D437" w14:textId="08128554"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 xml:space="preserve">3 - </w:t>
      </w:r>
      <w:r w:rsidR="00D5561F" w:rsidRPr="0027474D">
        <w:rPr>
          <w:rFonts w:ascii="Century Gothic" w:hAnsi="Century Gothic"/>
        </w:rPr>
        <w:t xml:space="preserve">Declaramos para os devidos fins de direito, na qualidade de Proponente do procedimento de licitação, sob a modalidade de </w:t>
      </w:r>
      <w:r w:rsidR="00DE6433" w:rsidRPr="0027474D">
        <w:rPr>
          <w:rFonts w:ascii="Century Gothic" w:hAnsi="Century Gothic"/>
        </w:rPr>
        <w:t>PREGÃO PRESENCIAL</w:t>
      </w:r>
      <w:r w:rsidR="00D5561F" w:rsidRPr="0027474D">
        <w:rPr>
          <w:rFonts w:ascii="Century Gothic" w:hAnsi="Century Gothic"/>
        </w:rPr>
        <w:t xml:space="preserve">, instaurado pela Prefeitura Municipal de </w:t>
      </w:r>
      <w:r w:rsidR="00EC6C35">
        <w:rPr>
          <w:rFonts w:ascii="Century Gothic" w:hAnsi="Century Gothic"/>
        </w:rPr>
        <w:t>Santo Antônio do Grama</w:t>
      </w:r>
      <w:r w:rsidR="00D5561F" w:rsidRPr="0027474D">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14:paraId="70F982FD" w14:textId="648C2F38" w:rsidR="00D5561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4 – P</w:t>
      </w:r>
      <w:r w:rsidR="00D5561F" w:rsidRPr="0027474D">
        <w:rPr>
          <w:rFonts w:ascii="Century Gothic" w:hAnsi="Century Gothic"/>
        </w:rPr>
        <w:t>ara fins do disposto no do Edital, sob as sanções administrativas cabíveis e sob as penas da lei, que esta empresa, na presente data, é considerada:</w:t>
      </w:r>
      <w:r w:rsidRPr="0027474D">
        <w:rPr>
          <w:rFonts w:ascii="Century Gothic" w:hAnsi="Century Gothic"/>
        </w:rPr>
        <w:t xml:space="preserve"> </w:t>
      </w:r>
      <w:r w:rsidR="00D5561F" w:rsidRPr="0027474D">
        <w:rPr>
          <w:rFonts w:ascii="Century Gothic" w:hAnsi="Century Gothic"/>
        </w:rPr>
        <w:t>(  ) MICROEMPRESA, conforme Inciso I do artigo 3º da Lei Complementar nº 123, de 14/12/2006 e 147/2014;</w:t>
      </w:r>
      <w:r w:rsidRPr="0027474D">
        <w:rPr>
          <w:rFonts w:ascii="Century Gothic" w:hAnsi="Century Gothic"/>
        </w:rPr>
        <w:t xml:space="preserve"> </w:t>
      </w:r>
      <w:r w:rsidR="00D5561F" w:rsidRPr="0027474D">
        <w:rPr>
          <w:rFonts w:ascii="Century Gothic" w:hAnsi="Century Gothic"/>
        </w:rPr>
        <w:t>(   )  EMPRESA  DE  PEQUENO  PORTE,  conforme  Inciso  II  do  artigo  3º  da  Lei Complementar nº. 123, de 14/12/2006 e 147/2014.</w:t>
      </w:r>
      <w:r w:rsidRPr="0027474D">
        <w:rPr>
          <w:rFonts w:ascii="Century Gothic" w:hAnsi="Century Gothic"/>
        </w:rPr>
        <w:t xml:space="preserve"> </w:t>
      </w:r>
      <w:r w:rsidR="00D5561F" w:rsidRPr="0027474D">
        <w:rPr>
          <w:rFonts w:ascii="Century Gothic" w:hAnsi="Century Gothic"/>
        </w:rPr>
        <w:t>Declara ainda que a empresa está excluída das vedações constantes do parágrafo 4º do artigo 3º da Lei Complementar nº 123, de 14 de dezembro de 2006 e 147/2014.</w:t>
      </w:r>
      <w:r w:rsidR="00E13727" w:rsidRPr="0027474D">
        <w:rPr>
          <w:rFonts w:ascii="Century Gothic" w:hAnsi="Century Gothic"/>
        </w:rPr>
        <w:t xml:space="preserve"> </w:t>
      </w:r>
      <w:r w:rsidR="00D5561F" w:rsidRPr="0027474D">
        <w:rPr>
          <w:rFonts w:ascii="Century Gothic" w:hAnsi="Century Gothic"/>
        </w:rPr>
        <w:t>Est</w:t>
      </w:r>
      <w:r w:rsidR="00E13727" w:rsidRPr="0027474D">
        <w:rPr>
          <w:rFonts w:ascii="Century Gothic" w:hAnsi="Century Gothic"/>
        </w:rPr>
        <w:t xml:space="preserve">a declaração </w:t>
      </w:r>
      <w:r w:rsidR="00D5561F" w:rsidRPr="0027474D">
        <w:rPr>
          <w:rFonts w:ascii="Century Gothic" w:hAnsi="Century Gothic"/>
        </w:rPr>
        <w:t xml:space="preserve">deverá ser </w:t>
      </w:r>
      <w:r w:rsidR="00E13727" w:rsidRPr="0027474D">
        <w:rPr>
          <w:rFonts w:ascii="Century Gothic" w:hAnsi="Century Gothic"/>
        </w:rPr>
        <w:t>preenchida</w:t>
      </w:r>
      <w:r w:rsidR="00D5561F" w:rsidRPr="0027474D">
        <w:rPr>
          <w:rFonts w:ascii="Century Gothic" w:hAnsi="Century Gothic"/>
        </w:rPr>
        <w:t xml:space="preserve"> pelas empresas que pretenderem se beneficiar nesta licitação do regime diferenciado e favorecido previsto na Lei Complementar nº. 123/2006 e 147/2014.</w:t>
      </w:r>
    </w:p>
    <w:p w14:paraId="2A8D1910"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6 -</w:t>
      </w:r>
      <w:r w:rsidR="00417AE8" w:rsidRPr="0027474D">
        <w:rPr>
          <w:rFonts w:ascii="Century Gothic" w:hAnsi="Century Gothic"/>
        </w:rPr>
        <w:t xml:space="preserve"> INEXISTÊNCIA DE FATO IMPEDITIVO PARA A HABILITAÇÃO: que, até a presente data inexiste(m) fato(s) impeditivo(s) para a sua habilitação, estando ciente da obrigatoriedade de declarar ocorrências posteriores;</w:t>
      </w:r>
    </w:p>
    <w:p w14:paraId="0CCEBA51"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7 - </w:t>
      </w:r>
      <w:r w:rsidR="00417AE8" w:rsidRPr="0027474D">
        <w:rPr>
          <w:rFonts w:ascii="Century Gothic" w:hAnsi="Century Gothic"/>
        </w:rPr>
        <w:t>DE CONHECIMENTO DO INSTRUMENTO CONVOCATÓRIO: ter recebido todos os documentos e informações, conhecer e acatar as condições para o cumprimento das obrigações objeto da Licitação.</w:t>
      </w:r>
    </w:p>
    <w:p w14:paraId="6AD56D5C"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8 - </w:t>
      </w:r>
      <w:r w:rsidR="00417AE8" w:rsidRPr="0027474D">
        <w:rPr>
          <w:rFonts w:ascii="Century Gothic" w:hAnsi="Century Gothic"/>
        </w:rPr>
        <w:t>CUMPRIMENTO DO ART. 4º, INCISO VII DA LEI 10.520/2002, sob pena de aplicação das penalidades legais cabíveis conforme previsto no Art. 7º da Lei nº. 10.520/2002, que atende plenamente os requisitos de habilitação constantes do Edital.</w:t>
      </w:r>
    </w:p>
    <w:p w14:paraId="391A2420" w14:textId="10E3C0B8" w:rsidR="00A06EB1"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9 - </w:t>
      </w:r>
      <w:r w:rsidR="00417AE8" w:rsidRPr="0027474D">
        <w:rPr>
          <w:rFonts w:ascii="Century Gothic" w:hAnsi="Century Gothic"/>
        </w:rPr>
        <w:t>NÃO IMPEDIMENTO: que não se encontra em nenhuma das situações do § 4º, art. 3º, da Lei Complementar nº 123/2006, incluído pela Lei Complementar nº 147/2014. (se for o caso).</w:t>
      </w:r>
    </w:p>
    <w:p w14:paraId="0AABBCF6" w14:textId="6F61918F" w:rsidR="003A052A" w:rsidRPr="0027474D" w:rsidRDefault="00E13727" w:rsidP="003A052A">
      <w:pPr>
        <w:spacing w:before="100" w:beforeAutospacing="1" w:after="100" w:afterAutospacing="1"/>
        <w:jc w:val="both"/>
        <w:rPr>
          <w:rFonts w:ascii="Century Gothic" w:hAnsi="Century Gothic"/>
        </w:rPr>
      </w:pPr>
      <w:r w:rsidRPr="0027474D">
        <w:rPr>
          <w:rFonts w:ascii="Century Gothic" w:hAnsi="Century Gothic"/>
        </w:rPr>
        <w:lastRenderedPageBreak/>
        <w:t>10 -D</w:t>
      </w:r>
      <w:r w:rsidR="003A052A" w:rsidRPr="0027474D">
        <w:rPr>
          <w:rFonts w:ascii="Century Gothic" w:hAnsi="Century Gothic"/>
        </w:rPr>
        <w:t xml:space="preserve">eclara, para fins cumprimento do disposto no art. 9º, inciso III da Lei Federal 8.666/93, que nenhum sócio, gerente ou dirigente desta Empresa é servidor público do Município de </w:t>
      </w:r>
      <w:r w:rsidR="00EC6C35">
        <w:rPr>
          <w:rFonts w:ascii="Century Gothic" w:hAnsi="Century Gothic"/>
        </w:rPr>
        <w:t>Santo Antônio do Grama</w:t>
      </w:r>
      <w:r w:rsidR="003A052A" w:rsidRPr="0027474D">
        <w:rPr>
          <w:rFonts w:ascii="Century Gothic" w:hAnsi="Century Gothic"/>
        </w:rPr>
        <w:t>.</w:t>
      </w:r>
    </w:p>
    <w:p w14:paraId="1B2D8D26" w14:textId="77777777" w:rsidR="00081D66" w:rsidRPr="0027474D" w:rsidRDefault="00E13727" w:rsidP="00C52C59">
      <w:pPr>
        <w:spacing w:before="100" w:beforeAutospacing="1" w:after="100" w:afterAutospacing="1"/>
        <w:jc w:val="both"/>
        <w:rPr>
          <w:rFonts w:ascii="Century Gothic" w:hAnsi="Century Gothic"/>
        </w:rPr>
      </w:pPr>
      <w:r w:rsidRPr="0027474D">
        <w:rPr>
          <w:rFonts w:ascii="Century Gothic" w:hAnsi="Century Gothic"/>
        </w:rPr>
        <w:t>11- Declaro para os d</w:t>
      </w:r>
      <w:r w:rsidR="003A052A" w:rsidRPr="0027474D">
        <w:rPr>
          <w:rFonts w:ascii="Century Gothic" w:hAnsi="Century Gothic"/>
        </w:rPr>
        <w:t>evidos fins e efeitos legais que não pertence ao quadro societário da empresa</w:t>
      </w:r>
      <w:r w:rsidRPr="0027474D">
        <w:rPr>
          <w:rFonts w:ascii="Century Gothic" w:hAnsi="Century Gothic"/>
        </w:rPr>
        <w:t xml:space="preserve"> proponente</w:t>
      </w:r>
      <w:r w:rsidR="003A052A" w:rsidRPr="0027474D">
        <w:rPr>
          <w:rFonts w:ascii="Century Gothic" w:hAnsi="Century Gothic"/>
        </w:rPr>
        <w:t>, servidor(es) público(s) da ativa, ou empregado(s) de empresa pública ou de sociedade de economia mista, por serviços prestados, inclusive consultoria, assistência técnica ou assemelhados.</w:t>
      </w:r>
    </w:p>
    <w:p w14:paraId="19C242B0" w14:textId="32E6A9FB" w:rsidR="003A052A"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12 - D</w:t>
      </w:r>
      <w:r w:rsidR="003A052A" w:rsidRPr="0027474D">
        <w:rPr>
          <w:rFonts w:ascii="Century Gothic" w:hAnsi="Century Gothic"/>
        </w:rPr>
        <w:t xml:space="preserve">eclara, sob as penas da Lei, em especial o Art. 299 do Código Penal Brasileiro que: </w:t>
      </w:r>
    </w:p>
    <w:p w14:paraId="4C851B0D"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14:paraId="296B95A5"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14:paraId="1F589F34"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14:paraId="25E05393"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14:paraId="29F30565"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14:paraId="35126C9D" w14:textId="77777777" w:rsidR="00081D66"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14:paraId="07F345FA" w14:textId="3B31F421"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 xml:space="preserve">13 - </w:t>
      </w:r>
      <w:r w:rsidR="00C52C59" w:rsidRPr="0027474D">
        <w:rPr>
          <w:rFonts w:ascii="Century Gothic" w:hAnsi="Century Gothic"/>
        </w:rPr>
        <w:t xml:space="preserve">DECLARA, que não possui em seu quadro, na função de diretor, assessor, conselheiro ou similares, servidores do Município de </w:t>
      </w:r>
      <w:r w:rsidR="00EC6C35">
        <w:rPr>
          <w:rFonts w:ascii="Century Gothic" w:hAnsi="Century Gothic"/>
        </w:rPr>
        <w:t>Santo Antônio do Grama</w:t>
      </w:r>
      <w:r w:rsidR="00C52C59" w:rsidRPr="0027474D">
        <w:rPr>
          <w:rFonts w:ascii="Century Gothic" w:hAnsi="Century Gothic"/>
        </w:rPr>
        <w:t>, na forma da Lei Orgânica</w:t>
      </w:r>
      <w:r w:rsidRPr="0027474D">
        <w:rPr>
          <w:rFonts w:ascii="Century Gothic" w:hAnsi="Century Gothic"/>
        </w:rPr>
        <w:t xml:space="preserve"> Municipal</w:t>
      </w:r>
      <w:r w:rsidR="00C52C59" w:rsidRPr="0027474D">
        <w:rPr>
          <w:rFonts w:ascii="Century Gothic" w:hAnsi="Century Gothic"/>
        </w:rPr>
        <w:t>.</w:t>
      </w:r>
    </w:p>
    <w:p w14:paraId="01B75898" w14:textId="5CFD3666" w:rsidR="00C52C59"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 xml:space="preserve">14 - </w:t>
      </w:r>
      <w:r w:rsidR="00C52C59" w:rsidRPr="0027474D">
        <w:rPr>
          <w:rFonts w:ascii="Century Gothic" w:hAnsi="Century Gothic"/>
        </w:rPr>
        <w:t>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14:paraId="791CE1DC" w14:textId="6BE25543"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Local e Data:</w:t>
      </w:r>
    </w:p>
    <w:p w14:paraId="634368A8" w14:textId="17F595D2"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______________________________________________</w:t>
      </w:r>
    </w:p>
    <w:p w14:paraId="43814CD7" w14:textId="61538D14" w:rsidR="00081D66" w:rsidRDefault="00081D66" w:rsidP="00C52C59">
      <w:pPr>
        <w:spacing w:before="100" w:beforeAutospacing="1" w:after="100" w:afterAutospacing="1"/>
        <w:jc w:val="both"/>
        <w:rPr>
          <w:rFonts w:ascii="Century Gothic" w:hAnsi="Century Gothic"/>
        </w:rPr>
      </w:pPr>
    </w:p>
    <w:p w14:paraId="5D5811BB" w14:textId="52C5A3BB" w:rsidR="00B13932" w:rsidRDefault="00B13932" w:rsidP="00C52C59">
      <w:pPr>
        <w:spacing w:before="100" w:beforeAutospacing="1" w:after="100" w:afterAutospacing="1"/>
        <w:jc w:val="both"/>
        <w:rPr>
          <w:rFonts w:ascii="Century Gothic" w:hAnsi="Century Gothic"/>
        </w:rPr>
      </w:pPr>
    </w:p>
    <w:p w14:paraId="0327247D" w14:textId="77777777" w:rsidR="00FC3F72" w:rsidRPr="0027474D" w:rsidRDefault="00FC3F72" w:rsidP="00C52C59">
      <w:pPr>
        <w:spacing w:before="100" w:beforeAutospacing="1" w:after="100" w:afterAutospacing="1"/>
        <w:jc w:val="both"/>
        <w:rPr>
          <w:rFonts w:ascii="Century Gothic" w:hAnsi="Century Gothic"/>
        </w:rPr>
      </w:pPr>
    </w:p>
    <w:p w14:paraId="364A8A3E" w14:textId="433CDB87" w:rsidR="00A06EB1" w:rsidRPr="0027474D" w:rsidRDefault="00417AE8" w:rsidP="003214B8">
      <w:pPr>
        <w:jc w:val="center"/>
        <w:rPr>
          <w:rFonts w:ascii="Century Gothic" w:hAnsi="Century Gothic"/>
        </w:rPr>
      </w:pPr>
      <w:r w:rsidRPr="0027474D">
        <w:rPr>
          <w:rFonts w:ascii="Century Gothic" w:hAnsi="Century Gothic"/>
        </w:rPr>
        <w:lastRenderedPageBreak/>
        <w:t xml:space="preserve">ANEXO </w:t>
      </w:r>
      <w:r w:rsidR="00C52C59" w:rsidRPr="0027474D">
        <w:rPr>
          <w:rFonts w:ascii="Century Gothic" w:hAnsi="Century Gothic"/>
        </w:rPr>
        <w:t>V</w:t>
      </w:r>
    </w:p>
    <w:p w14:paraId="64A6302F" w14:textId="77777777" w:rsidR="00417AE8" w:rsidRPr="0027474D" w:rsidRDefault="00417AE8" w:rsidP="003214B8">
      <w:pPr>
        <w:jc w:val="center"/>
        <w:rPr>
          <w:rFonts w:ascii="Century Gothic" w:hAnsi="Century Gothic"/>
        </w:rPr>
      </w:pPr>
      <w:r w:rsidRPr="0027474D">
        <w:rPr>
          <w:rFonts w:ascii="Century Gothic" w:hAnsi="Century Gothic"/>
        </w:rPr>
        <w:t>EXIGÊNCIAS PARA HABILITAÇÃO</w:t>
      </w:r>
    </w:p>
    <w:p w14:paraId="10BD56AE" w14:textId="119E41E2" w:rsidR="009749B1" w:rsidRPr="0027474D" w:rsidRDefault="009749B1" w:rsidP="008B364C">
      <w:pPr>
        <w:spacing w:before="100" w:beforeAutospacing="1" w:after="100" w:afterAutospacing="1"/>
        <w:jc w:val="both"/>
        <w:rPr>
          <w:rFonts w:ascii="Century Gothic" w:hAnsi="Century Gothic"/>
        </w:rPr>
      </w:pPr>
      <w:r w:rsidRPr="0027474D">
        <w:rPr>
          <w:rFonts w:ascii="Century Gothic" w:hAnsi="Century Gothic"/>
        </w:rPr>
        <w:t xml:space="preserve">Como condição prévia ao exame da documentação de habilitação do licitante detentor da proposta classificada em primeiro lugar, </w:t>
      </w:r>
      <w:r w:rsidR="00317CF2" w:rsidRPr="0027474D">
        <w:rPr>
          <w:rFonts w:ascii="Century Gothic" w:hAnsi="Century Gothic"/>
        </w:rPr>
        <w:t>a</w:t>
      </w:r>
      <w:r w:rsidRPr="0027474D">
        <w:rPr>
          <w:rFonts w:ascii="Century Gothic" w:hAnsi="Century Gothic"/>
        </w:rPr>
        <w:t xml:space="preserve"> Pregoeir</w:t>
      </w:r>
      <w:r w:rsidR="009419C5" w:rsidRPr="0027474D">
        <w:rPr>
          <w:rFonts w:ascii="Century Gothic" w:hAnsi="Century Gothic"/>
        </w:rPr>
        <w:t>a</w:t>
      </w:r>
      <w:r w:rsidRPr="0027474D">
        <w:rPr>
          <w:rFonts w:ascii="Century Gothic" w:hAnsi="Century Gothic"/>
        </w:rPr>
        <w:t xml:space="preserve"> verificará o eventual descumprimento das condições de participação, especialmente quanto à existência de sanção que impeça a participação no certame ou a futura contratação, mediante a consulta aos seguintes cadastros:</w:t>
      </w:r>
    </w:p>
    <w:p w14:paraId="4FC0311E" w14:textId="77777777" w:rsidR="009419C5" w:rsidRPr="0027474D" w:rsidRDefault="009419C5" w:rsidP="009419C5">
      <w:pPr>
        <w:numPr>
          <w:ilvl w:val="0"/>
          <w:numId w:val="32"/>
        </w:numPr>
        <w:spacing w:after="120"/>
        <w:jc w:val="both"/>
        <w:rPr>
          <w:rFonts w:ascii="Century Gothic" w:hAnsi="Century Gothic"/>
          <w:highlight w:val="lightGray"/>
          <w:u w:val="single"/>
          <w:shd w:val="clear" w:color="auto" w:fill="B3B3B3"/>
        </w:rPr>
      </w:pPr>
      <w:r w:rsidRPr="0027474D">
        <w:rPr>
          <w:rFonts w:ascii="Century Gothic" w:hAnsi="Century Gothic"/>
          <w:highlight w:val="lightGray"/>
          <w:u w:val="single"/>
          <w:shd w:val="clear" w:color="auto" w:fill="B3B3B3"/>
        </w:rPr>
        <w:t>DA HABILITAÇÃO</w:t>
      </w:r>
    </w:p>
    <w:p w14:paraId="1B2918F7"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lang w:eastAsia="ar-SA"/>
        </w:rPr>
        <w:t>Como condição prévia ao exame da documentação de habilitação</w:t>
      </w:r>
      <w:r w:rsidRPr="0027474D">
        <w:rPr>
          <w:rFonts w:ascii="Century Gothic" w:hAnsi="Century Gothic"/>
        </w:rPr>
        <w:t xml:space="preserve"> do licitante detentor da proposta </w:t>
      </w:r>
      <w:r w:rsidRPr="0027474D">
        <w:rPr>
          <w:rFonts w:ascii="Century Gothic" w:hAnsi="Century Gothic"/>
          <w:color w:val="000000"/>
        </w:rPr>
        <w:t>classificada em primeiro lugar</w:t>
      </w:r>
      <w:r w:rsidRPr="0027474D">
        <w:rPr>
          <w:rFonts w:ascii="Century Gothic" w:hAnsi="Century Gothic"/>
          <w:lang w:eastAsia="ar-SA"/>
        </w:rPr>
        <w:t xml:space="preserve">, </w:t>
      </w:r>
      <w:r w:rsidRPr="0027474D">
        <w:rPr>
          <w:rFonts w:ascii="Century Gothic" w:hAnsi="Century Gothic"/>
        </w:rPr>
        <w:t xml:space="preserve">o(a) Pregoeiro(a) </w:t>
      </w:r>
      <w:r w:rsidRPr="0027474D">
        <w:rPr>
          <w:rFonts w:ascii="Century Gothic" w:hAnsi="Century Gothic"/>
          <w:lang w:eastAsia="ar-SA"/>
        </w:rPr>
        <w:t>verificará o eventual descumprimento das condições de participação, especialmente quanto à</w:t>
      </w:r>
      <w:r w:rsidRPr="0027474D">
        <w:rPr>
          <w:rFonts w:ascii="Century Gothic" w:hAnsi="Century Gothic"/>
        </w:rPr>
        <w:t xml:space="preserve"> existência de sanção que impeça a participação no certame ou a futura contratação, mediante a consulta aos seguintes cadastros:</w:t>
      </w:r>
    </w:p>
    <w:p w14:paraId="12AF7B6C"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rPr>
        <w:t>CAF – Cadastro de Fornecedores do Município;</w:t>
      </w:r>
    </w:p>
    <w:p w14:paraId="711EA0D8"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rPr>
        <w:t>Cadastro Nacional de Empresas Inidôneas e Suspensas – CEIS, mantido pela Controladoria-Geral da União (</w:t>
      </w:r>
      <w:hyperlink r:id="rId17" w:history="1">
        <w:r w:rsidRPr="0027474D">
          <w:rPr>
            <w:rFonts w:ascii="Century Gothic" w:hAnsi="Century Gothic"/>
            <w:color w:val="0000FF"/>
            <w:u w:val="single"/>
          </w:rPr>
          <w:t>www.portaldatransparencia.gov.br/ceis</w:t>
        </w:r>
      </w:hyperlink>
      <w:r w:rsidRPr="0027474D">
        <w:rPr>
          <w:rFonts w:ascii="Century Gothic" w:hAnsi="Century Gothic"/>
        </w:rPr>
        <w:t>);</w:t>
      </w:r>
    </w:p>
    <w:p w14:paraId="3F0D6AAA"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bCs/>
        </w:rPr>
        <w:t>Cadastro Nacional de Condenações Cíveis por Atos de Improbidade Administrativa, mantido pelo Conselho Nacional de Justiça</w:t>
      </w:r>
      <w:r w:rsidRPr="0027474D">
        <w:rPr>
          <w:rFonts w:ascii="Century Gothic" w:hAnsi="Century Gothic"/>
        </w:rPr>
        <w:t xml:space="preserve"> (</w:t>
      </w:r>
      <w:hyperlink r:id="rId18" w:history="1">
        <w:r w:rsidRPr="0027474D">
          <w:rPr>
            <w:rFonts w:ascii="Century Gothic" w:hAnsi="Century Gothic"/>
            <w:color w:val="0000FF"/>
            <w:u w:val="single"/>
          </w:rPr>
          <w:t>www.</w:t>
        </w:r>
        <w:r w:rsidRPr="0027474D">
          <w:rPr>
            <w:rFonts w:ascii="Century Gothic" w:hAnsi="Century Gothic"/>
            <w:bCs/>
            <w:color w:val="0000FF"/>
            <w:u w:val="single"/>
          </w:rPr>
          <w:t>cnj</w:t>
        </w:r>
        <w:r w:rsidRPr="0027474D">
          <w:rPr>
            <w:rFonts w:ascii="Century Gothic" w:hAnsi="Century Gothic"/>
            <w:color w:val="0000FF"/>
            <w:u w:val="single"/>
          </w:rPr>
          <w:t>.jus.br/</w:t>
        </w:r>
        <w:r w:rsidRPr="0027474D">
          <w:rPr>
            <w:rFonts w:ascii="Century Gothic" w:hAnsi="Century Gothic"/>
            <w:bCs/>
            <w:color w:val="0000FF"/>
            <w:u w:val="single"/>
          </w:rPr>
          <w:t>improbidade</w:t>
        </w:r>
        <w:r w:rsidRPr="0027474D">
          <w:rPr>
            <w:rFonts w:ascii="Century Gothic" w:hAnsi="Century Gothic"/>
            <w:color w:val="0000FF"/>
            <w:u w:val="single"/>
          </w:rPr>
          <w:t>_adm/consultar_requerido.php</w:t>
        </w:r>
      </w:hyperlink>
      <w:r w:rsidRPr="0027474D">
        <w:rPr>
          <w:rFonts w:ascii="Century Gothic" w:hAnsi="Century Gothic"/>
        </w:rPr>
        <w:t>).</w:t>
      </w:r>
    </w:p>
    <w:p w14:paraId="00C1E0B1"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 xml:space="preserve">A consulta aos cadastros será realizada em nome da empresa licitante e também de seu sócio majoritário, por força do artigo 12 da Lei n° 8.429, de 1992, que </w:t>
      </w:r>
      <w:r w:rsidRPr="0027474D">
        <w:rPr>
          <w:rFonts w:ascii="Century Gothic" w:hAnsi="Century Gothic"/>
          <w:color w:val="000000"/>
        </w:rPr>
        <w:t xml:space="preserve">prevê, dentre as sanções impostas ao responsável pela prática de ato de improbidade administrativa, a proibição de </w:t>
      </w:r>
      <w:r w:rsidRPr="0027474D">
        <w:rPr>
          <w:rFonts w:ascii="Century Gothic" w:hAnsi="Century Gothic"/>
        </w:rPr>
        <w:t>contratar com o Poder Público, inclusive por intermédio de pessoa jurídica da qual seja sócio majoritário.</w:t>
      </w:r>
    </w:p>
    <w:p w14:paraId="28D58D1E"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Constatada a existência de sanção, o(a) Pregoeiro(a) reputará o licitante inabilitado, por falta de condição de participação.</w:t>
      </w:r>
    </w:p>
    <w:p w14:paraId="23936ED3" w14:textId="77777777" w:rsidR="009419C5" w:rsidRPr="0027474D" w:rsidRDefault="009419C5" w:rsidP="009419C5">
      <w:pPr>
        <w:numPr>
          <w:ilvl w:val="1"/>
          <w:numId w:val="32"/>
        </w:numPr>
        <w:suppressAutoHyphens/>
        <w:spacing w:after="120"/>
        <w:jc w:val="both"/>
        <w:rPr>
          <w:rFonts w:ascii="Century Gothic" w:hAnsi="Century Gothic"/>
        </w:rPr>
      </w:pPr>
      <w:r w:rsidRPr="0027474D">
        <w:rPr>
          <w:rFonts w:ascii="Century Gothic" w:hAnsi="Century Gothic"/>
          <w:lang w:eastAsia="ar-SA"/>
        </w:rPr>
        <w:t xml:space="preserve">Não ocorrendo inabilitação, a documentação de habilitação do </w:t>
      </w:r>
      <w:r w:rsidRPr="0027474D">
        <w:rPr>
          <w:rFonts w:ascii="Century Gothic" w:hAnsi="Century Gothic"/>
        </w:rPr>
        <w:t xml:space="preserve">licitante detentor da proposta </w:t>
      </w:r>
      <w:r w:rsidRPr="0027474D">
        <w:rPr>
          <w:rFonts w:ascii="Century Gothic" w:hAnsi="Century Gothic"/>
          <w:color w:val="000000"/>
        </w:rPr>
        <w:t xml:space="preserve">classificada em primeiro lugar </w:t>
      </w:r>
      <w:r w:rsidRPr="0027474D">
        <w:rPr>
          <w:rFonts w:ascii="Century Gothic" w:hAnsi="Century Gothic"/>
          <w:lang w:eastAsia="ar-SA"/>
        </w:rPr>
        <w:t>será verificada</w:t>
      </w:r>
      <w:r w:rsidRPr="0027474D">
        <w:rPr>
          <w:rFonts w:ascii="Century Gothic" w:hAnsi="Century Gothic"/>
        </w:rPr>
        <w:t>.</w:t>
      </w:r>
    </w:p>
    <w:p w14:paraId="6A0F5919"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Os documentos poderão ser apresentados em original, em cópia autenticada por cartório competente ou por servidor da Administração, ou por meio de publicação em órgão da imprensa oficial.</w:t>
      </w:r>
    </w:p>
    <w:p w14:paraId="69D9FE5E"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Para a habilitação, o licitante deverá apresentar os documentos a seguir relacionados:</w:t>
      </w:r>
    </w:p>
    <w:p w14:paraId="6B003C0E" w14:textId="77777777" w:rsidR="009419C5" w:rsidRPr="0027474D"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Relativos à Habilitação Jurídica:</w:t>
      </w:r>
    </w:p>
    <w:p w14:paraId="030CD21C"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rPr>
        <w:t xml:space="preserve">No caso de empresário individual: </w:t>
      </w:r>
      <w:r w:rsidRPr="0027474D">
        <w:rPr>
          <w:rFonts w:ascii="Century Gothic" w:hAnsi="Century Gothic"/>
          <w:color w:val="000000"/>
        </w:rPr>
        <w:t>inscrição no Registro Público de Empresas Mercantis, a cargo da Junta Comercial da respectiva sede;</w:t>
      </w:r>
    </w:p>
    <w:p w14:paraId="1DE53ABD"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9" w:history="1">
        <w:r w:rsidRPr="0027474D">
          <w:rPr>
            <w:rStyle w:val="Hyperlink"/>
            <w:rFonts w:ascii="Century Gothic" w:hAnsi="Century Gothic"/>
          </w:rPr>
          <w:t>www.portaldoempreendedor.gov.br</w:t>
        </w:r>
      </w:hyperlink>
      <w:r w:rsidRPr="0027474D">
        <w:rPr>
          <w:rFonts w:ascii="Century Gothic" w:hAnsi="Century Gothic"/>
          <w:color w:val="000000"/>
        </w:rPr>
        <w:t xml:space="preserve">. </w:t>
      </w:r>
    </w:p>
    <w:p w14:paraId="7E0B31D6"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No caso de sociedade empresária ou </w:t>
      </w:r>
      <w:r w:rsidRPr="0027474D">
        <w:rPr>
          <w:rFonts w:ascii="Century Gothic" w:hAnsi="Century Gothic"/>
        </w:rPr>
        <w:t>empresa individual de responsabilidade limitada - EIRELI</w:t>
      </w:r>
      <w:r w:rsidRPr="0027474D">
        <w:rPr>
          <w:rFonts w:ascii="Century Gothic" w:hAnsi="Century Gothic"/>
          <w:color w:val="000000"/>
        </w:rPr>
        <w:t>: ato constitutivo, estatuto ou contrato social em vigor, devidamente registrado na Junta Comercial da respectiva sede, acompanhado de documento comprobatório de seus administradores;</w:t>
      </w:r>
    </w:p>
    <w:p w14:paraId="0E83D309" w14:textId="77777777" w:rsidR="009419C5" w:rsidRPr="0027474D" w:rsidRDefault="009419C5" w:rsidP="009419C5">
      <w:pPr>
        <w:numPr>
          <w:ilvl w:val="1"/>
          <w:numId w:val="33"/>
        </w:numPr>
        <w:spacing w:after="120"/>
        <w:jc w:val="both"/>
        <w:rPr>
          <w:rFonts w:ascii="Century Gothic" w:hAnsi="Century Gothic"/>
        </w:rPr>
      </w:pPr>
      <w:r w:rsidRPr="0027474D">
        <w:rPr>
          <w:rFonts w:ascii="Century Gothic" w:hAnsi="Century Gothic"/>
          <w:color w:val="000000"/>
        </w:rPr>
        <w:t>Os documentos acima deverão estar acompanhados de todas as alterações ou da consolidação respectiva;</w:t>
      </w:r>
    </w:p>
    <w:p w14:paraId="7243B025"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lastRenderedPageBreak/>
        <w:t>No caso de sociedade simples: inscrição do ato constitutivo no Registro Civil das Pessoas Jurídicas do local de sua sede, acompanhada de prova da indicação dos seus administradores;</w:t>
      </w:r>
    </w:p>
    <w:p w14:paraId="29C97E45"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No caso de microempresa ou empresa de pequeno porte: certidão </w:t>
      </w:r>
      <w:r w:rsidRPr="0027474D">
        <w:rPr>
          <w:rFonts w:ascii="Century Gothic" w:hAnsi="Century Gothic"/>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31FDD63D"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27474D">
        <w:rPr>
          <w:rFonts w:ascii="Century Gothic" w:hAnsi="Century Gothic"/>
          <w:color w:val="000000"/>
        </w:rPr>
        <w:t>º 5.764, de 1971;</w:t>
      </w:r>
    </w:p>
    <w:p w14:paraId="7210AC56"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14:paraId="04B058B4"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27474D">
        <w:rPr>
          <w:rFonts w:ascii="Century Gothic" w:hAnsi="Century Gothic"/>
        </w:rPr>
        <w:t>arts</w:t>
      </w:r>
      <w:proofErr w:type="spellEnd"/>
      <w:r w:rsidRPr="0027474D">
        <w:rPr>
          <w:rFonts w:ascii="Century Gothic" w:hAnsi="Century Gothic"/>
        </w:rPr>
        <w:t>. 17 a19 e 165);</w:t>
      </w:r>
    </w:p>
    <w:p w14:paraId="7C47B5CC" w14:textId="00F2804E" w:rsidR="009419C5" w:rsidRDefault="009419C5" w:rsidP="009419C5">
      <w:pPr>
        <w:numPr>
          <w:ilvl w:val="0"/>
          <w:numId w:val="33"/>
        </w:numPr>
        <w:spacing w:after="120"/>
        <w:jc w:val="both"/>
        <w:rPr>
          <w:rFonts w:ascii="Century Gothic" w:hAnsi="Century Gothic"/>
        </w:rPr>
      </w:pPr>
      <w:r w:rsidRPr="0027474D">
        <w:rPr>
          <w:rFonts w:ascii="Century Gothic" w:hAnsi="Century Gothic"/>
        </w:rPr>
        <w:t>No caso de empresa ou sociedade estrangeira em funcionamento no País: decreto de autorização;</w:t>
      </w:r>
    </w:p>
    <w:p w14:paraId="66164D17" w14:textId="41330633" w:rsidR="009419C5" w:rsidRPr="00B93C3F" w:rsidRDefault="009419C5" w:rsidP="009419C5">
      <w:pPr>
        <w:numPr>
          <w:ilvl w:val="2"/>
          <w:numId w:val="32"/>
        </w:numPr>
        <w:spacing w:after="120"/>
        <w:jc w:val="both"/>
        <w:rPr>
          <w:rFonts w:ascii="Century Gothic" w:hAnsi="Century Gothic"/>
        </w:rPr>
      </w:pPr>
      <w:r w:rsidRPr="0027474D">
        <w:rPr>
          <w:rFonts w:ascii="Century Gothic" w:hAnsi="Century Gothic"/>
          <w:u w:val="single"/>
        </w:rPr>
        <w:t xml:space="preserve">Relativos à </w:t>
      </w:r>
      <w:r w:rsidR="00B93C3F">
        <w:rPr>
          <w:rFonts w:ascii="Century Gothic" w:hAnsi="Century Gothic"/>
          <w:u w:val="single"/>
        </w:rPr>
        <w:t>Qualificação Técnica</w:t>
      </w:r>
      <w:r w:rsidRPr="0027474D">
        <w:rPr>
          <w:rFonts w:ascii="Century Gothic" w:hAnsi="Century Gothic"/>
          <w:u w:val="single"/>
        </w:rPr>
        <w:t>:</w:t>
      </w:r>
    </w:p>
    <w:p w14:paraId="4B3D9746" w14:textId="16AD0821" w:rsidR="00537F30" w:rsidRDefault="003B2BE8" w:rsidP="0045445B">
      <w:pPr>
        <w:numPr>
          <w:ilvl w:val="0"/>
          <w:numId w:val="34"/>
        </w:numPr>
        <w:spacing w:after="120"/>
        <w:jc w:val="both"/>
        <w:rPr>
          <w:rFonts w:ascii="Century Gothic" w:hAnsi="Century Gothic"/>
        </w:rPr>
      </w:pPr>
      <w:r w:rsidRPr="00537F30">
        <w:rPr>
          <w:rFonts w:ascii="Century Gothic" w:hAnsi="Century Gothic"/>
        </w:rPr>
        <w:t xml:space="preserve">Atestado de capacidade técnica emitido </w:t>
      </w:r>
      <w:r w:rsidR="00A84C79" w:rsidRPr="00537F30">
        <w:rPr>
          <w:rFonts w:ascii="Century Gothic" w:hAnsi="Century Gothic"/>
        </w:rPr>
        <w:t>por órgãos públicos</w:t>
      </w:r>
      <w:r w:rsidRPr="00537F30">
        <w:rPr>
          <w:rFonts w:ascii="Century Gothic" w:hAnsi="Century Gothic"/>
        </w:rPr>
        <w:t xml:space="preserve"> ou privados de ter o licitante realizado/prestado o fornecimento/serviços estabelecidos no objeto do edital convocatório.</w:t>
      </w:r>
    </w:p>
    <w:p w14:paraId="45A81FD8" w14:textId="77777777" w:rsidR="00B93C3F" w:rsidRPr="00B93C3F" w:rsidRDefault="00B93C3F" w:rsidP="00B93C3F">
      <w:pPr>
        <w:numPr>
          <w:ilvl w:val="2"/>
          <w:numId w:val="32"/>
        </w:numPr>
        <w:spacing w:after="120"/>
        <w:jc w:val="both"/>
        <w:rPr>
          <w:rFonts w:ascii="Century Gothic" w:hAnsi="Century Gothic"/>
        </w:rPr>
      </w:pPr>
      <w:r w:rsidRPr="0027474D">
        <w:rPr>
          <w:rFonts w:ascii="Century Gothic" w:hAnsi="Century Gothic"/>
          <w:u w:val="single"/>
        </w:rPr>
        <w:t>Relativos à Regularidade Fiscal e Trabalhista:</w:t>
      </w:r>
    </w:p>
    <w:p w14:paraId="00986079"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rPr>
        <w:t>Prova de inscrição no Cadastro Nacional de Pessoas Jurídicas ou no Cadastro de Pessoas Físicas, conforme o caso;</w:t>
      </w:r>
    </w:p>
    <w:p w14:paraId="70B9B1C2" w14:textId="77777777" w:rsidR="009419C5" w:rsidRPr="0027474D" w:rsidRDefault="009419C5" w:rsidP="000744F9">
      <w:pPr>
        <w:numPr>
          <w:ilvl w:val="0"/>
          <w:numId w:val="40"/>
        </w:numPr>
        <w:spacing w:after="120"/>
        <w:jc w:val="both"/>
        <w:rPr>
          <w:rFonts w:ascii="Century Gothic" w:hAnsi="Century Gothic"/>
          <w:color w:val="000000"/>
        </w:rPr>
      </w:pPr>
      <w:r w:rsidRPr="0027474D">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27474D">
        <w:rPr>
          <w:rFonts w:ascii="Century Gothic" w:hAnsi="Century Gothic"/>
          <w:bCs/>
          <w:color w:val="000000"/>
        </w:rPr>
        <w:t>;</w:t>
      </w:r>
    </w:p>
    <w:p w14:paraId="1EE55B56" w14:textId="5B89668A" w:rsidR="009419C5" w:rsidRDefault="009419C5" w:rsidP="000744F9">
      <w:pPr>
        <w:numPr>
          <w:ilvl w:val="0"/>
          <w:numId w:val="40"/>
        </w:numPr>
        <w:spacing w:after="120"/>
        <w:jc w:val="both"/>
        <w:rPr>
          <w:rFonts w:ascii="Century Gothic" w:hAnsi="Century Gothic"/>
          <w:color w:val="000000"/>
        </w:rPr>
      </w:pPr>
      <w:r w:rsidRPr="0027474D">
        <w:rPr>
          <w:rFonts w:ascii="Century Gothic" w:hAnsi="Century Gothic"/>
          <w:color w:val="000000"/>
        </w:rPr>
        <w:t>Prova de regularidade para com a Fazenda Estadual, do domicílio ou sede do licitante, pertinente ao seu ramo de atividade e compatível com o objeto contratual;</w:t>
      </w:r>
    </w:p>
    <w:p w14:paraId="412F9765" w14:textId="023EB419" w:rsidR="00512B13" w:rsidRPr="0027474D" w:rsidRDefault="00512B13" w:rsidP="000744F9">
      <w:pPr>
        <w:numPr>
          <w:ilvl w:val="0"/>
          <w:numId w:val="40"/>
        </w:numPr>
        <w:spacing w:after="120"/>
        <w:jc w:val="both"/>
        <w:rPr>
          <w:rFonts w:ascii="Century Gothic" w:hAnsi="Century Gothic"/>
          <w:color w:val="000000"/>
        </w:rPr>
      </w:pPr>
      <w:r w:rsidRPr="0027474D">
        <w:rPr>
          <w:rFonts w:ascii="Century Gothic" w:hAnsi="Century Gothic"/>
          <w:color w:val="000000"/>
        </w:rPr>
        <w:t xml:space="preserve">Prova de regularidade para com a Fazenda </w:t>
      </w:r>
      <w:r>
        <w:rPr>
          <w:rFonts w:ascii="Century Gothic" w:hAnsi="Century Gothic"/>
          <w:color w:val="000000"/>
        </w:rPr>
        <w:t>Municipal</w:t>
      </w:r>
      <w:r w:rsidRPr="0027474D">
        <w:rPr>
          <w:rFonts w:ascii="Century Gothic" w:hAnsi="Century Gothic"/>
          <w:color w:val="000000"/>
        </w:rPr>
        <w:t>, do domicílio ou sede do licitante, pertinente ao seu ramo de atividade e compatível com o objeto contratual</w:t>
      </w:r>
    </w:p>
    <w:p w14:paraId="5FEDBAFF"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rPr>
        <w:t>Prova de regularidade relativa ao Fundo de Garantia do Tempo de Serviço (FGTS), mediante Certificado de Regularidade do FGTS</w:t>
      </w:r>
      <w:r w:rsidRPr="0027474D">
        <w:rPr>
          <w:rFonts w:ascii="Century Gothic" w:hAnsi="Century Gothic"/>
          <w:bCs/>
        </w:rPr>
        <w:t>;</w:t>
      </w:r>
    </w:p>
    <w:p w14:paraId="3E2BB0CA"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color w:val="000000"/>
        </w:rPr>
        <w:t>Prova de inexistência de débitos inadimplidos perante a Justiça do Trabalho, mediante Certidão Negativa de Débitos Trabalhistas (CNDT), ou certidão positiva com efeitos de negativa.</w:t>
      </w:r>
    </w:p>
    <w:p w14:paraId="2D29FB4B" w14:textId="77777777" w:rsidR="009419C5" w:rsidRPr="0027474D" w:rsidRDefault="009419C5" w:rsidP="009419C5">
      <w:pPr>
        <w:numPr>
          <w:ilvl w:val="3"/>
          <w:numId w:val="32"/>
        </w:numPr>
        <w:spacing w:after="120"/>
        <w:jc w:val="both"/>
        <w:rPr>
          <w:rFonts w:ascii="Century Gothic" w:hAnsi="Century Gothic"/>
        </w:rPr>
      </w:pPr>
      <w:r w:rsidRPr="0027474D">
        <w:rPr>
          <w:rFonts w:ascii="Century Gothic" w:hAnsi="Century Gothic"/>
          <w:lang w:bidi="pt-BR"/>
        </w:rPr>
        <w:t>Caso o licitante seja microempresa ou empresa de pequeno porte, ou cooperativa enquadrada</w:t>
      </w:r>
      <w:r w:rsidRPr="0027474D">
        <w:rPr>
          <w:rFonts w:ascii="Century Gothic" w:hAnsi="Century Gothic"/>
        </w:rPr>
        <w:t xml:space="preserve"> no artigo 34 da Lei nº 11.488, de 2007,</w:t>
      </w:r>
      <w:r w:rsidRPr="0027474D">
        <w:rPr>
          <w:rFonts w:ascii="Century Gothic" w:hAnsi="Century Gothic"/>
          <w:lang w:bidi="pt-BR"/>
        </w:rPr>
        <w:t xml:space="preserve"> </w:t>
      </w:r>
      <w:r w:rsidRPr="0027474D">
        <w:rPr>
          <w:rFonts w:ascii="Century Gothic" w:hAnsi="Century Gothic"/>
        </w:rPr>
        <w:t xml:space="preserve">deverá </w:t>
      </w:r>
      <w:r w:rsidRPr="0027474D">
        <w:rPr>
          <w:rFonts w:ascii="Century Gothic" w:hAnsi="Century Gothic"/>
        </w:rPr>
        <w:lastRenderedPageBreak/>
        <w:t>apresentar toda a documentação exigida para efeito de comprovação de regularidade fiscal, mesmo que esta apresente alguma restrição, sob pena de ser inabilitado.</w:t>
      </w:r>
    </w:p>
    <w:p w14:paraId="3E9A31C8" w14:textId="77777777" w:rsidR="009419C5" w:rsidRPr="0027474D"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Relativos à Qualificação Econômico-Financeira:</w:t>
      </w:r>
    </w:p>
    <w:p w14:paraId="304BB62E" w14:textId="77777777" w:rsidR="000744F9" w:rsidRPr="000744F9" w:rsidRDefault="009419C5" w:rsidP="000744F9">
      <w:pPr>
        <w:numPr>
          <w:ilvl w:val="0"/>
          <w:numId w:val="41"/>
        </w:numPr>
        <w:spacing w:after="120"/>
        <w:jc w:val="both"/>
        <w:rPr>
          <w:rFonts w:ascii="Century Gothic" w:hAnsi="Century Gothic"/>
        </w:rPr>
      </w:pPr>
      <w:r w:rsidRPr="000744F9">
        <w:rPr>
          <w:rFonts w:ascii="Century Gothic" w:hAnsi="Century Gothic"/>
        </w:rPr>
        <w:t xml:space="preserve">Certidão negativa de falência ou recuperação judicial, ou liquidação judicial, ou de execução </w:t>
      </w:r>
      <w:r w:rsidRPr="000744F9">
        <w:rPr>
          <w:rFonts w:ascii="Century Gothic" w:hAnsi="Century Gothic"/>
          <w:color w:val="000000"/>
        </w:rPr>
        <w:t>patrimonial</w:t>
      </w:r>
      <w:r w:rsidRPr="000744F9">
        <w:rPr>
          <w:rFonts w:ascii="Century Gothic" w:hAnsi="Century Gothic"/>
        </w:rPr>
        <w:t xml:space="preserve">, conforme o caso, expedida pelo distribuidor da sede do licitante, ou de seu domicílio, dentro do prazo de validade previsto na própria certidão, ou, na omissão desta, expedida a menos de </w:t>
      </w:r>
      <w:r w:rsidRPr="000744F9">
        <w:rPr>
          <w:rFonts w:ascii="Century Gothic" w:hAnsi="Century Gothic"/>
          <w:b/>
        </w:rPr>
        <w:t>90 (noventa) dias</w:t>
      </w:r>
      <w:r w:rsidRPr="000744F9">
        <w:rPr>
          <w:rFonts w:ascii="Century Gothic" w:hAnsi="Century Gothic"/>
        </w:rPr>
        <w:t xml:space="preserve"> contados da data da sua </w:t>
      </w:r>
      <w:r w:rsidRPr="000744F9">
        <w:rPr>
          <w:rFonts w:ascii="Century Gothic" w:hAnsi="Century Gothic"/>
          <w:color w:val="000000"/>
        </w:rPr>
        <w:t>apresentação;</w:t>
      </w:r>
    </w:p>
    <w:p w14:paraId="5E93B9C7" w14:textId="0A562937" w:rsidR="009419C5"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Documentos Complementares:</w:t>
      </w:r>
    </w:p>
    <w:p w14:paraId="30747998" w14:textId="590AE227" w:rsidR="009419C5" w:rsidRDefault="009419C5" w:rsidP="009419C5">
      <w:pPr>
        <w:numPr>
          <w:ilvl w:val="0"/>
          <w:numId w:val="36"/>
        </w:numPr>
        <w:spacing w:after="120"/>
        <w:jc w:val="both"/>
        <w:rPr>
          <w:rFonts w:ascii="Century Gothic" w:hAnsi="Century Gothic"/>
        </w:rPr>
      </w:pPr>
      <w:r w:rsidRPr="0027474D">
        <w:rPr>
          <w:rFonts w:ascii="Century Gothic" w:hAnsi="Century Gothic"/>
        </w:rPr>
        <w:t>Declaração modelo Anexo IV.</w:t>
      </w:r>
    </w:p>
    <w:p w14:paraId="1192E1AA" w14:textId="36A6E722" w:rsidR="00B13932" w:rsidRPr="0027474D" w:rsidRDefault="00B13932" w:rsidP="009419C5">
      <w:pPr>
        <w:numPr>
          <w:ilvl w:val="0"/>
          <w:numId w:val="36"/>
        </w:numPr>
        <w:spacing w:after="120"/>
        <w:jc w:val="both"/>
        <w:rPr>
          <w:rFonts w:ascii="Century Gothic" w:hAnsi="Century Gothic"/>
        </w:rPr>
      </w:pPr>
      <w:r>
        <w:rPr>
          <w:rFonts w:ascii="Century Gothic" w:hAnsi="Century Gothic"/>
        </w:rPr>
        <w:t>Outras declarações exigidas no edital convocatório e termo de referência.</w:t>
      </w:r>
    </w:p>
    <w:p w14:paraId="325A2BBA"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A comprovação dos requisitos de habilitação será exigida do licitante de acordo com o vulto e a complexidade de cada item.</w:t>
      </w:r>
    </w:p>
    <w:p w14:paraId="484C5689"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27474D">
        <w:rPr>
          <w:rFonts w:ascii="Century Gothic" w:hAnsi="Century Gothic"/>
          <w:color w:val="000000"/>
        </w:rPr>
        <w:t>nquadradas no artigo 34 da Lei nº 11.488, de 2007</w:t>
      </w:r>
      <w:r w:rsidRPr="0027474D">
        <w:rPr>
          <w:rFonts w:ascii="Century Gothic" w:hAnsi="Century Gothic"/>
        </w:rPr>
        <w:t>.</w:t>
      </w:r>
    </w:p>
    <w:p w14:paraId="33A0A90D"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No caso de inabilitação, o(a) Pregoeiro(a) retomará o procedimento a partir da fase de julgamento da proposta, examinando a proposta subsequente e, assim sucessivamente, na ordem de classificação.</w:t>
      </w:r>
    </w:p>
    <w:p w14:paraId="3582250D"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color w:val="000000"/>
        </w:rPr>
        <w:t>Para fins de habilitação, o(a) Pregoeiro(a) poderá obter certidões de órgãos ou entidades emissoras de certidões por sítios oficiais.</w:t>
      </w:r>
    </w:p>
    <w:p w14:paraId="5CD42895"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Não serão aceitos documentos com indicação de CNPJ diferentes, salvo aqueles legalmente permitidos.</w:t>
      </w:r>
    </w:p>
    <w:p w14:paraId="5225B332"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Havendo necessidade de analisar minuciosamente os documentos exigidos, o(a) Pregoeiro(a) suspenderá a sessão, informando a nova data e horário para a continuidade da mesma.</w:t>
      </w:r>
    </w:p>
    <w:p w14:paraId="0B58618E"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14:paraId="58A336A3"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Constatado o atendimento às exigências de habilitação fixadas no Edital, o licitante será declarado vencedor.</w:t>
      </w:r>
    </w:p>
    <w:p w14:paraId="0873F1F2"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 xml:space="preserve">Caso o licitante seja microempresa ou empresa de pequeno porte, ou </w:t>
      </w:r>
      <w:r w:rsidRPr="0027474D">
        <w:rPr>
          <w:rFonts w:ascii="Century Gothic" w:hAnsi="Century Gothic"/>
          <w:color w:val="000000"/>
        </w:rPr>
        <w:t xml:space="preserve">cooperativa enquadrada no artigo 34 da Lei nº 11.488, de 2007, </w:t>
      </w:r>
      <w:r w:rsidRPr="0027474D">
        <w:rPr>
          <w:rFonts w:ascii="Century Gothic" w:hAnsi="Century Gothic"/>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63158583" w14:textId="77777777" w:rsidR="009419C5" w:rsidRPr="0027474D" w:rsidRDefault="009419C5" w:rsidP="009419C5">
      <w:pPr>
        <w:numPr>
          <w:ilvl w:val="3"/>
          <w:numId w:val="32"/>
        </w:numPr>
        <w:spacing w:after="120"/>
        <w:jc w:val="both"/>
        <w:rPr>
          <w:rFonts w:ascii="Century Gothic" w:hAnsi="Century Gothic"/>
          <w:color w:val="000000"/>
        </w:rPr>
      </w:pPr>
      <w:r w:rsidRPr="0027474D">
        <w:rPr>
          <w:rFonts w:ascii="Century Gothic" w:hAnsi="Century Gothic"/>
        </w:rPr>
        <w:t xml:space="preserve">Como condição para o deferimento do prazo de regularização, o(a) Pregoeiro(a) poderá consultar </w:t>
      </w:r>
      <w:r w:rsidRPr="0027474D">
        <w:rPr>
          <w:rFonts w:ascii="Century Gothic" w:hAnsi="Century Gothic"/>
          <w:color w:val="000000"/>
        </w:rPr>
        <w:t>o Portal da Transparência do Governo Federal (</w:t>
      </w:r>
      <w:hyperlink r:id="rId20" w:history="1">
        <w:r w:rsidRPr="0027474D">
          <w:rPr>
            <w:rStyle w:val="Hyperlink"/>
            <w:rFonts w:ascii="Century Gothic" w:hAnsi="Century Gothic"/>
          </w:rPr>
          <w:t>www.portaldatransparencia.gov.br</w:t>
        </w:r>
      </w:hyperlink>
      <w:r w:rsidRPr="0027474D">
        <w:rPr>
          <w:rFonts w:ascii="Century Gothic" w:hAnsi="Century Gothic"/>
          <w:color w:val="00000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14:paraId="4BAFE00F" w14:textId="77777777" w:rsidR="009419C5" w:rsidRPr="0027474D" w:rsidRDefault="009419C5" w:rsidP="009419C5">
      <w:pPr>
        <w:numPr>
          <w:ilvl w:val="3"/>
          <w:numId w:val="32"/>
        </w:numPr>
        <w:spacing w:after="120"/>
        <w:jc w:val="both"/>
        <w:rPr>
          <w:rFonts w:ascii="Century Gothic" w:hAnsi="Century Gothic"/>
          <w:color w:val="000000"/>
        </w:rPr>
      </w:pPr>
      <w:r w:rsidRPr="0027474D">
        <w:rPr>
          <w:rFonts w:ascii="Century Gothic" w:hAnsi="Century Gothic"/>
          <w:color w:val="000000"/>
        </w:rPr>
        <w:lastRenderedPageBreak/>
        <w:t xml:space="preserve">Constatada a ocorrência de qualquer das situações de </w:t>
      </w:r>
      <w:proofErr w:type="spellStart"/>
      <w:r w:rsidRPr="0027474D">
        <w:rPr>
          <w:rFonts w:ascii="Century Gothic" w:hAnsi="Century Gothic"/>
          <w:color w:val="000000"/>
        </w:rPr>
        <w:t>extrapolamento</w:t>
      </w:r>
      <w:proofErr w:type="spellEnd"/>
      <w:r w:rsidRPr="0027474D">
        <w:rPr>
          <w:rFonts w:ascii="Century Gothic" w:hAnsi="Century Gothic"/>
          <w:color w:val="000000"/>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14:paraId="353387C0"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14:paraId="14EBA499"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14:paraId="2F163EE0" w14:textId="77777777" w:rsidR="009419C5" w:rsidRPr="0027474D" w:rsidRDefault="009419C5" w:rsidP="009419C5">
      <w:pPr>
        <w:numPr>
          <w:ilvl w:val="2"/>
          <w:numId w:val="32"/>
        </w:numPr>
        <w:spacing w:after="120"/>
        <w:jc w:val="both"/>
        <w:rPr>
          <w:rFonts w:ascii="Century Gothic" w:hAnsi="Century Gothic"/>
          <w:i/>
          <w:iCs/>
          <w:shd w:val="clear" w:color="auto" w:fill="C0C0C0"/>
        </w:rPr>
      </w:pPr>
      <w:r w:rsidRPr="0027474D">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14:paraId="0376E12F"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14:paraId="02A97855"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14:paraId="0BB86C24" w14:textId="50C2753D" w:rsidR="00396DD8" w:rsidRPr="0027474D" w:rsidRDefault="00396DD8" w:rsidP="008B364C">
      <w:pPr>
        <w:spacing w:before="100" w:beforeAutospacing="1" w:after="100" w:afterAutospacing="1"/>
        <w:jc w:val="both"/>
        <w:rPr>
          <w:rFonts w:ascii="Century Gothic" w:hAnsi="Century Gothic"/>
          <w:b/>
          <w:bCs/>
          <w:i/>
          <w:iCs/>
          <w:u w:val="single"/>
        </w:rPr>
      </w:pPr>
      <w:r w:rsidRPr="0027474D">
        <w:rPr>
          <w:rFonts w:ascii="Century Gothic" w:hAnsi="Century Gothic"/>
          <w:b/>
          <w:bCs/>
          <w:i/>
          <w:iCs/>
          <w:u w:val="single"/>
        </w:rPr>
        <w:t>Disposições:</w:t>
      </w:r>
    </w:p>
    <w:p w14:paraId="3D195049"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14:paraId="0F29C4A2"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deverão ser apresentados em fotocópias autenticadas ou fotocópias simples, acompanhadas dos respectivos originais, para a devida autenticação pela Equipe do Pregão;</w:t>
      </w:r>
    </w:p>
    <w:p w14:paraId="50693299"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xml:space="preserve">* As empresas participantes que não apresentarem todos os documentos acima exigidos, ou que os apresentarem incompletos, incorretos, serão consideradas inabilitadas. </w:t>
      </w:r>
    </w:p>
    <w:p w14:paraId="6EC6F6D0" w14:textId="78124896"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A verificação pel</w:t>
      </w:r>
      <w:r w:rsidR="00F06548" w:rsidRPr="0027474D">
        <w:rPr>
          <w:rFonts w:ascii="Century Gothic" w:hAnsi="Century Gothic"/>
        </w:rPr>
        <w:t>a</w:t>
      </w:r>
      <w:r w:rsidRPr="0027474D">
        <w:rPr>
          <w:rFonts w:ascii="Century Gothic" w:hAnsi="Century Gothic"/>
        </w:rPr>
        <w:t xml:space="preserve"> </w:t>
      </w:r>
      <w:r w:rsidR="003D1D83" w:rsidRPr="0027474D">
        <w:rPr>
          <w:rFonts w:ascii="Century Gothic" w:hAnsi="Century Gothic"/>
        </w:rPr>
        <w:t>PREGOEIRA</w:t>
      </w:r>
      <w:r w:rsidRPr="0027474D">
        <w:rPr>
          <w:rFonts w:ascii="Century Gothic" w:hAnsi="Century Gothic"/>
        </w:rPr>
        <w:t xml:space="preserve"> nos sites oficiais das entidades emissores de certidões constitui meio legal de prova.</w:t>
      </w:r>
    </w:p>
    <w:p w14:paraId="61F78498"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usados no credenciamento poderão ser usados para fins de habilitação, não sendo necessária sua duplicação.</w:t>
      </w:r>
    </w:p>
    <w:p w14:paraId="5D07EEB3" w14:textId="77777777" w:rsidR="001323FA" w:rsidRPr="0027474D" w:rsidRDefault="00417AE8" w:rsidP="001323FA">
      <w:pPr>
        <w:spacing w:before="100" w:beforeAutospacing="1" w:after="100" w:afterAutospacing="1"/>
        <w:jc w:val="both"/>
        <w:rPr>
          <w:rFonts w:ascii="Century Gothic" w:hAnsi="Century Gothic"/>
        </w:rPr>
      </w:pPr>
      <w:r w:rsidRPr="0027474D">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sectPr w:rsidR="001323FA" w:rsidRPr="0027474D" w:rsidSect="00F94361">
      <w:headerReference w:type="default" r:id="rId21"/>
      <w:footerReference w:type="default" r:id="rId22"/>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68CC9" w14:textId="77777777" w:rsidR="00EC36E5" w:rsidRDefault="00EC36E5">
      <w:r>
        <w:separator/>
      </w:r>
    </w:p>
  </w:endnote>
  <w:endnote w:type="continuationSeparator" w:id="0">
    <w:p w14:paraId="72D3E87E" w14:textId="77777777" w:rsidR="00EC36E5" w:rsidRDefault="00EC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Raleway-Light">
    <w:altName w:val="Trebuchet 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B602" w14:textId="77777777" w:rsidR="00137480" w:rsidRPr="0082422E" w:rsidRDefault="0013748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3FF39FDB" wp14:editId="004877FE">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5A113C02" w14:textId="2BE4F88E" w:rsidR="00137480" w:rsidRPr="0082422E" w:rsidRDefault="00137480"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A0832">
                            <w:rPr>
                              <w:rFonts w:ascii="Cambria" w:hAnsi="Cambria"/>
                              <w:sz w:val="14"/>
                              <w:szCs w:val="14"/>
                            </w:rPr>
                            <w:t>78</w:t>
                          </w:r>
                          <w:r>
                            <w:rPr>
                              <w:rFonts w:ascii="Cambria" w:hAnsi="Cambria"/>
                              <w:sz w:val="14"/>
                              <w:szCs w:val="14"/>
                            </w:rPr>
                            <w:t>/20</w:t>
                          </w:r>
                          <w:r w:rsidR="007A589B">
                            <w:rPr>
                              <w:rFonts w:ascii="Cambria" w:hAnsi="Cambria"/>
                              <w:sz w:val="14"/>
                              <w:szCs w:val="14"/>
                            </w:rPr>
                            <w:t>2</w:t>
                          </w:r>
                          <w:r w:rsidR="008A0832">
                            <w:rPr>
                              <w:rFonts w:ascii="Cambria" w:hAnsi="Cambria"/>
                              <w:sz w:val="14"/>
                              <w:szCs w:val="14"/>
                            </w:rPr>
                            <w:t>3</w:t>
                          </w:r>
                          <w:r>
                            <w:rPr>
                              <w:rFonts w:ascii="Cambria" w:hAnsi="Cambria"/>
                              <w:sz w:val="14"/>
                              <w:szCs w:val="14"/>
                            </w:rPr>
                            <w:t>/PREGÃO PRESENCIAL Nº 0</w:t>
                          </w:r>
                          <w:r w:rsidR="008A0832">
                            <w:rPr>
                              <w:rFonts w:ascii="Cambria" w:hAnsi="Cambria"/>
                              <w:sz w:val="14"/>
                              <w:szCs w:val="14"/>
                            </w:rPr>
                            <w:t>27</w:t>
                          </w:r>
                          <w:r w:rsidRPr="00B3307C">
                            <w:rPr>
                              <w:rFonts w:ascii="Cambria" w:hAnsi="Cambria"/>
                              <w:sz w:val="14"/>
                              <w:szCs w:val="14"/>
                            </w:rPr>
                            <w:t>/20</w:t>
                          </w:r>
                          <w:r w:rsidR="007A589B">
                            <w:rPr>
                              <w:rFonts w:ascii="Cambria" w:hAnsi="Cambria"/>
                              <w:sz w:val="14"/>
                              <w:szCs w:val="14"/>
                            </w:rPr>
                            <w:t>2</w:t>
                          </w:r>
                          <w:r w:rsidR="008A0832">
                            <w:rPr>
                              <w:rFonts w:ascii="Cambria" w:hAnsi="Cambria"/>
                              <w:sz w:val="14"/>
                              <w:szCs w:val="14"/>
                            </w:rPr>
                            <w:t>3</w:t>
                          </w:r>
                          <w:r w:rsidR="00C8032C">
                            <w:rPr>
                              <w:rFonts w:ascii="Cambria" w:hAnsi="Cambria"/>
                              <w:sz w:val="14"/>
                              <w:szCs w:val="14"/>
                            </w:rPr>
                            <w:t>/REGISTRO DEPREÇO Nº 0</w:t>
                          </w:r>
                          <w:r w:rsidR="008A0832">
                            <w:rPr>
                              <w:rFonts w:ascii="Cambria" w:hAnsi="Cambria"/>
                              <w:sz w:val="14"/>
                              <w:szCs w:val="14"/>
                            </w:rPr>
                            <w:t>27</w:t>
                          </w:r>
                          <w:r w:rsidR="00C8032C">
                            <w:rPr>
                              <w:rFonts w:ascii="Cambria" w:hAnsi="Cambria"/>
                              <w:sz w:val="14"/>
                              <w:szCs w:val="14"/>
                            </w:rPr>
                            <w:t>/202</w:t>
                          </w:r>
                          <w:r w:rsidR="008A0832">
                            <w:rPr>
                              <w:rFonts w:ascii="Cambria" w:hAnsi="Cambria"/>
                              <w:sz w:val="14"/>
                              <w:szCs w:val="14"/>
                            </w:rPr>
                            <w:t>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" strokecolor="white">
              <v:textbox>
                <w:txbxContent>
                  <w:p w14:paraId="5A113C02" w14:textId="2BE4F88E" w:rsidR="00137480" w:rsidRPr="0082422E" w:rsidRDefault="00137480"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A0832">
                      <w:rPr>
                        <w:rFonts w:ascii="Cambria" w:hAnsi="Cambria"/>
                        <w:sz w:val="14"/>
                        <w:szCs w:val="14"/>
                      </w:rPr>
                      <w:t>78</w:t>
                    </w:r>
                    <w:r>
                      <w:rPr>
                        <w:rFonts w:ascii="Cambria" w:hAnsi="Cambria"/>
                        <w:sz w:val="14"/>
                        <w:szCs w:val="14"/>
                      </w:rPr>
                      <w:t>/20</w:t>
                    </w:r>
                    <w:r w:rsidR="007A589B">
                      <w:rPr>
                        <w:rFonts w:ascii="Cambria" w:hAnsi="Cambria"/>
                        <w:sz w:val="14"/>
                        <w:szCs w:val="14"/>
                      </w:rPr>
                      <w:t>2</w:t>
                    </w:r>
                    <w:r w:rsidR="008A0832">
                      <w:rPr>
                        <w:rFonts w:ascii="Cambria" w:hAnsi="Cambria"/>
                        <w:sz w:val="14"/>
                        <w:szCs w:val="14"/>
                      </w:rPr>
                      <w:t>3</w:t>
                    </w:r>
                    <w:r>
                      <w:rPr>
                        <w:rFonts w:ascii="Cambria" w:hAnsi="Cambria"/>
                        <w:sz w:val="14"/>
                        <w:szCs w:val="14"/>
                      </w:rPr>
                      <w:t>/PREGÃO PRESENCIAL Nº 0</w:t>
                    </w:r>
                    <w:r w:rsidR="008A0832">
                      <w:rPr>
                        <w:rFonts w:ascii="Cambria" w:hAnsi="Cambria"/>
                        <w:sz w:val="14"/>
                        <w:szCs w:val="14"/>
                      </w:rPr>
                      <w:t>27</w:t>
                    </w:r>
                    <w:r w:rsidRPr="00B3307C">
                      <w:rPr>
                        <w:rFonts w:ascii="Cambria" w:hAnsi="Cambria"/>
                        <w:sz w:val="14"/>
                        <w:szCs w:val="14"/>
                      </w:rPr>
                      <w:t>/20</w:t>
                    </w:r>
                    <w:r w:rsidR="007A589B">
                      <w:rPr>
                        <w:rFonts w:ascii="Cambria" w:hAnsi="Cambria"/>
                        <w:sz w:val="14"/>
                        <w:szCs w:val="14"/>
                      </w:rPr>
                      <w:t>2</w:t>
                    </w:r>
                    <w:r w:rsidR="008A0832">
                      <w:rPr>
                        <w:rFonts w:ascii="Cambria" w:hAnsi="Cambria"/>
                        <w:sz w:val="14"/>
                        <w:szCs w:val="14"/>
                      </w:rPr>
                      <w:t>3</w:t>
                    </w:r>
                    <w:r w:rsidR="00C8032C">
                      <w:rPr>
                        <w:rFonts w:ascii="Cambria" w:hAnsi="Cambria"/>
                        <w:sz w:val="14"/>
                        <w:szCs w:val="14"/>
                      </w:rPr>
                      <w:t>/REGISTRO DEPREÇO Nº 0</w:t>
                    </w:r>
                    <w:r w:rsidR="008A0832">
                      <w:rPr>
                        <w:rFonts w:ascii="Cambria" w:hAnsi="Cambria"/>
                        <w:sz w:val="14"/>
                        <w:szCs w:val="14"/>
                      </w:rPr>
                      <w:t>27</w:t>
                    </w:r>
                    <w:r w:rsidR="00C8032C">
                      <w:rPr>
                        <w:rFonts w:ascii="Cambria" w:hAnsi="Cambria"/>
                        <w:sz w:val="14"/>
                        <w:szCs w:val="14"/>
                      </w:rPr>
                      <w:t>/202</w:t>
                    </w:r>
                    <w:r w:rsidR="008A0832">
                      <w:rPr>
                        <w:rFonts w:ascii="Cambria" w:hAnsi="Cambria"/>
                        <w:sz w:val="14"/>
                        <w:szCs w:val="14"/>
                      </w:rPr>
                      <w:t>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60795">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60795">
      <w:rPr>
        <w:rFonts w:ascii="Century Gothic" w:hAnsi="Century Gothic"/>
        <w:noProof/>
        <w:sz w:val="14"/>
        <w:szCs w:val="14"/>
      </w:rPr>
      <w:t>43</w:t>
    </w:r>
    <w:r w:rsidRPr="0082422E">
      <w:rPr>
        <w:rFonts w:ascii="Century Gothic" w:hAnsi="Century Gothic"/>
        <w:sz w:val="14"/>
        <w:szCs w:val="14"/>
      </w:rPr>
      <w:fldChar w:fldCharType="end"/>
    </w:r>
  </w:p>
  <w:p w14:paraId="38121D01" w14:textId="77777777" w:rsidR="00137480" w:rsidRPr="00AD7E8E" w:rsidRDefault="00137480" w:rsidP="00C17AB2">
    <w:pPr>
      <w:pStyle w:val="Rodap"/>
      <w:rPr>
        <w:rFonts w:ascii="Century Gothic" w:hAnsi="Century Gothic" w:cs="Arial"/>
        <w:sz w:val="14"/>
        <w:szCs w:val="14"/>
      </w:rPr>
    </w:pPr>
  </w:p>
  <w:p w14:paraId="29EF84A2" w14:textId="77777777" w:rsidR="00137480" w:rsidRPr="00AD7E8E" w:rsidRDefault="00137480" w:rsidP="00C17AB2">
    <w:pPr>
      <w:pStyle w:val="Rodap"/>
      <w:jc w:val="center"/>
      <w:rPr>
        <w:rFonts w:ascii="Century Gothic" w:hAnsi="Century Gothic" w:cs="Arial"/>
        <w:sz w:val="14"/>
        <w:szCs w:val="14"/>
      </w:rPr>
    </w:pPr>
  </w:p>
  <w:p w14:paraId="64C00973" w14:textId="77777777" w:rsidR="00137480" w:rsidRPr="00AD7E8E" w:rsidRDefault="0013748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A49A" w14:textId="77777777" w:rsidR="00EC36E5" w:rsidRDefault="00EC36E5">
      <w:r>
        <w:separator/>
      </w:r>
    </w:p>
  </w:footnote>
  <w:footnote w:type="continuationSeparator" w:id="0">
    <w:p w14:paraId="38AA77A6" w14:textId="77777777" w:rsidR="00EC36E5" w:rsidRDefault="00EC36E5">
      <w:r>
        <w:continuationSeparator/>
      </w:r>
    </w:p>
  </w:footnote>
  <w:footnote w:id="1">
    <w:p w14:paraId="0D435951" w14:textId="77777777" w:rsidR="000C5983" w:rsidRDefault="000C5983" w:rsidP="000C5983">
      <w:pPr>
        <w:pStyle w:val="Textodenotaderodap"/>
      </w:pPr>
      <w:r>
        <w:rPr>
          <w:rStyle w:val="Refdenotaderodap"/>
        </w:rPr>
        <w:footnoteRef/>
      </w:r>
      <w:r>
        <w:t xml:space="preserve"> </w:t>
      </w:r>
      <w:hyperlink r:id="rId1" w:history="1">
        <w:r w:rsidRPr="00684771">
          <w:rPr>
            <w:sz w:val="14"/>
            <w:szCs w:val="14"/>
          </w:rPr>
          <w:t>http://www.planalto.gov.br/ccivil_03/LEIS/2002/L10520.htm</w:t>
        </w:r>
      </w:hyperlink>
    </w:p>
  </w:footnote>
  <w:footnote w:id="2">
    <w:p w14:paraId="6BC63B09" w14:textId="77777777" w:rsidR="000C5983" w:rsidRDefault="000C5983" w:rsidP="000C5983">
      <w:pPr>
        <w:pStyle w:val="Textodenotaderodap"/>
      </w:pPr>
      <w:r>
        <w:rPr>
          <w:rStyle w:val="Refdenotaderodap"/>
        </w:rPr>
        <w:footnoteRef/>
      </w:r>
      <w:r>
        <w:t xml:space="preserve"> </w:t>
      </w:r>
      <w:hyperlink r:id="rId2" w:history="1">
        <w:r w:rsidRPr="00684771">
          <w:rPr>
            <w:sz w:val="14"/>
            <w:szCs w:val="14"/>
          </w:rPr>
          <w:t>http://www.planalto.gov.br/ccivil_03/leis/l8666cons.htm</w:t>
        </w:r>
      </w:hyperlink>
    </w:p>
  </w:footnote>
  <w:footnote w:id="3">
    <w:p w14:paraId="1938A316" w14:textId="77777777" w:rsidR="000C5983" w:rsidRDefault="000C5983" w:rsidP="000C5983">
      <w:pPr>
        <w:pStyle w:val="Textodenotaderodap"/>
      </w:pPr>
      <w:r>
        <w:rPr>
          <w:rStyle w:val="Refdenotaderodap"/>
        </w:rPr>
        <w:footnoteRef/>
      </w:r>
      <w:r>
        <w:t xml:space="preserve"> </w:t>
      </w:r>
      <w:hyperlink r:id="rId3" w:history="1">
        <w:r w:rsidRPr="00684771">
          <w:rPr>
            <w:sz w:val="14"/>
            <w:szCs w:val="14"/>
          </w:rPr>
          <w:t>http://www.planalto.gov.br/ccivil_03/LEIS/2002/L10520.htm</w:t>
        </w:r>
      </w:hyperlink>
    </w:p>
  </w:footnote>
  <w:footnote w:id="4">
    <w:p w14:paraId="2CD552B8" w14:textId="77777777" w:rsidR="000C5983" w:rsidRDefault="000C5983" w:rsidP="000C5983">
      <w:pPr>
        <w:pStyle w:val="Textodenotaderodap"/>
      </w:pPr>
      <w:r>
        <w:rPr>
          <w:rStyle w:val="Refdenotaderodap"/>
        </w:rPr>
        <w:footnoteRef/>
      </w:r>
      <w:r>
        <w:t xml:space="preserve"> </w:t>
      </w:r>
      <w:hyperlink r:id="rId4" w:history="1">
        <w:r w:rsidRPr="00684771">
          <w:rPr>
            <w:sz w:val="14"/>
            <w:szCs w:val="14"/>
          </w:rPr>
          <w:t>http://www.planalto.gov.br/ccivil_03/leis/l8666cons.htm</w:t>
        </w:r>
      </w:hyperlink>
    </w:p>
  </w:footnote>
  <w:footnote w:id="5">
    <w:p w14:paraId="62CC4959" w14:textId="77777777" w:rsidR="00BA7601" w:rsidRDefault="00BA7601" w:rsidP="00BA7601">
      <w:pPr>
        <w:pStyle w:val="Textodenotaderodap"/>
      </w:pPr>
      <w:r>
        <w:rPr>
          <w:rStyle w:val="Refdenotaderodap"/>
        </w:rPr>
        <w:footnoteRef/>
      </w:r>
      <w:r>
        <w:t xml:space="preserve"> </w:t>
      </w:r>
      <w:r>
        <w:rPr>
          <w:rFonts w:ascii="Raleway-Light" w:hAnsi="Raleway-Light" w:cs="Raleway-Light"/>
          <w:sz w:val="18"/>
          <w:szCs w:val="18"/>
        </w:rPr>
        <w:t xml:space="preserve">TJRS, Apelação Cível 70073464539. Relator: Des. Marilene </w:t>
      </w:r>
      <w:proofErr w:type="spellStart"/>
      <w:r>
        <w:rPr>
          <w:rFonts w:ascii="Raleway-Light" w:hAnsi="Raleway-Light" w:cs="Raleway-Light"/>
          <w:sz w:val="18"/>
          <w:szCs w:val="18"/>
        </w:rPr>
        <w:t>Bonzanini</w:t>
      </w:r>
      <w:proofErr w:type="spellEnd"/>
      <w:r>
        <w:rPr>
          <w:rFonts w:ascii="Raleway-Light" w:hAnsi="Raleway-Light" w:cs="Raleway-Light"/>
          <w:sz w:val="18"/>
          <w:szCs w:val="18"/>
        </w:rPr>
        <w:t>. Data: 25/05/2017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A4479C" w14:paraId="7F0156AB" w14:textId="77777777" w:rsidTr="002A4E7D">
      <w:tc>
        <w:tcPr>
          <w:tcW w:w="7479" w:type="dxa"/>
        </w:tcPr>
        <w:p w14:paraId="55616BD1" w14:textId="77777777" w:rsidR="00A4479C" w:rsidRPr="001A222B" w:rsidRDefault="00A4479C" w:rsidP="00A4479C">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7166DF12" wp14:editId="1288A69C">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15721316" w14:textId="77777777" w:rsidR="00A4479C" w:rsidRPr="001A222B" w:rsidRDefault="00A4479C" w:rsidP="00A4479C">
          <w:pPr>
            <w:pStyle w:val="Cabealho"/>
            <w:ind w:firstLine="1418"/>
            <w:jc w:val="center"/>
            <w:rPr>
              <w:sz w:val="22"/>
            </w:rPr>
          </w:pPr>
          <w:r w:rsidRPr="001A222B">
            <w:rPr>
              <w:sz w:val="22"/>
            </w:rPr>
            <w:t>Rua Padre João Coutinho, 121</w:t>
          </w:r>
        </w:p>
        <w:p w14:paraId="5452E485" w14:textId="77777777" w:rsidR="00A4479C" w:rsidRPr="001A222B" w:rsidRDefault="00A4479C" w:rsidP="00A4479C">
          <w:pPr>
            <w:pStyle w:val="Cabealho"/>
            <w:ind w:firstLine="1418"/>
            <w:jc w:val="center"/>
            <w:rPr>
              <w:sz w:val="22"/>
            </w:rPr>
          </w:pPr>
          <w:r w:rsidRPr="001A222B">
            <w:rPr>
              <w:sz w:val="22"/>
            </w:rPr>
            <w:t>CNPJ nº 18.836.973/0001-20 – Tel.: (31)3872-5005</w:t>
          </w:r>
        </w:p>
        <w:p w14:paraId="0B159EA2" w14:textId="77777777" w:rsidR="00A4479C" w:rsidRPr="008B68A8" w:rsidRDefault="00A4479C" w:rsidP="00A4479C">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577357EF" w14:textId="77777777" w:rsidR="00A4479C" w:rsidRDefault="00A4479C" w:rsidP="00A4479C">
          <w:pPr>
            <w:pStyle w:val="Cabealho"/>
            <w:tabs>
              <w:tab w:val="clear" w:pos="4252"/>
              <w:tab w:val="clear" w:pos="8504"/>
            </w:tabs>
          </w:pPr>
          <w:r>
            <w:rPr>
              <w:rFonts w:ascii="Verdana" w:hAnsi="Verdana" w:cs="Courier New"/>
              <w:noProof/>
              <w:sz w:val="24"/>
              <w:szCs w:val="24"/>
            </w:rPr>
            <w:drawing>
              <wp:inline distT="0" distB="0" distL="0" distR="0" wp14:anchorId="1F6C65E5" wp14:editId="1C8DD703">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5924ABCB" w14:textId="77777777" w:rsidR="00137480" w:rsidRDefault="0013748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1D5C100D"/>
    <w:multiLevelType w:val="multilevel"/>
    <w:tmpl w:val="85CECE16"/>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2"/>
        <w:szCs w:val="20"/>
      </w:rPr>
    </w:lvl>
    <w:lvl w:ilvl="2">
      <w:start w:val="1"/>
      <w:numFmt w:val="decimal"/>
      <w:lvlText w:val="%1.%2.%3."/>
      <w:lvlJc w:val="left"/>
      <w:pPr>
        <w:ind w:left="1922" w:hanging="504"/>
      </w:pPr>
      <w:rPr>
        <w:b w:val="0"/>
        <w:i w:val="0"/>
        <w:color w:val="auto"/>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7"/>
  </w:num>
  <w:num w:numId="4">
    <w:abstractNumId w:val="5"/>
  </w:num>
  <w:num w:numId="5">
    <w:abstractNumId w:val="12"/>
  </w:num>
  <w:num w:numId="6">
    <w:abstractNumId w:val="7"/>
  </w:num>
  <w:num w:numId="7">
    <w:abstractNumId w:val="31"/>
  </w:num>
  <w:num w:numId="8">
    <w:abstractNumId w:val="11"/>
  </w:num>
  <w:num w:numId="9">
    <w:abstractNumId w:val="14"/>
  </w:num>
  <w:num w:numId="10">
    <w:abstractNumId w:val="30"/>
  </w:num>
  <w:num w:numId="11">
    <w:abstractNumId w:val="35"/>
  </w:num>
  <w:num w:numId="12">
    <w:abstractNumId w:val="23"/>
  </w:num>
  <w:num w:numId="13">
    <w:abstractNumId w:val="25"/>
  </w:num>
  <w:num w:numId="14">
    <w:abstractNumId w:val="26"/>
  </w:num>
  <w:num w:numId="15">
    <w:abstractNumId w:val="39"/>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3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21"/>
  </w:num>
  <w:num w:numId="33">
    <w:abstractNumId w:val="22"/>
  </w:num>
  <w:num w:numId="34">
    <w:abstractNumId w:val="20"/>
  </w:num>
  <w:num w:numId="35">
    <w:abstractNumId w:val="36"/>
  </w:num>
  <w:num w:numId="36">
    <w:abstractNumId w:val="32"/>
  </w:num>
  <w:num w:numId="37">
    <w:abstractNumId w:val="29"/>
  </w:num>
  <w:num w:numId="38">
    <w:abstractNumId w:val="10"/>
  </w:num>
  <w:num w:numId="39">
    <w:abstractNumId w:val="19"/>
  </w:num>
  <w:num w:numId="40">
    <w:abstractNumId w:val="16"/>
  </w:num>
  <w:num w:numId="4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5C4F"/>
    <w:rsid w:val="000062CA"/>
    <w:rsid w:val="0000718B"/>
    <w:rsid w:val="00010BF4"/>
    <w:rsid w:val="000134D9"/>
    <w:rsid w:val="0001422B"/>
    <w:rsid w:val="0001484F"/>
    <w:rsid w:val="00014C95"/>
    <w:rsid w:val="0001538B"/>
    <w:rsid w:val="00015795"/>
    <w:rsid w:val="00015D04"/>
    <w:rsid w:val="00015D12"/>
    <w:rsid w:val="00015EF8"/>
    <w:rsid w:val="00016C6E"/>
    <w:rsid w:val="000178F7"/>
    <w:rsid w:val="000211F7"/>
    <w:rsid w:val="000213C8"/>
    <w:rsid w:val="0002382F"/>
    <w:rsid w:val="000238B8"/>
    <w:rsid w:val="00027BBB"/>
    <w:rsid w:val="00031B68"/>
    <w:rsid w:val="0003217A"/>
    <w:rsid w:val="000323C6"/>
    <w:rsid w:val="00035A4C"/>
    <w:rsid w:val="00035C22"/>
    <w:rsid w:val="00037A75"/>
    <w:rsid w:val="00037DD1"/>
    <w:rsid w:val="00037FEA"/>
    <w:rsid w:val="000409C3"/>
    <w:rsid w:val="0004294B"/>
    <w:rsid w:val="000443F2"/>
    <w:rsid w:val="00046209"/>
    <w:rsid w:val="00046E82"/>
    <w:rsid w:val="0005299B"/>
    <w:rsid w:val="00052B36"/>
    <w:rsid w:val="0006079F"/>
    <w:rsid w:val="00060BE9"/>
    <w:rsid w:val="00062D03"/>
    <w:rsid w:val="0006312B"/>
    <w:rsid w:val="000639AF"/>
    <w:rsid w:val="00063E3A"/>
    <w:rsid w:val="00070C79"/>
    <w:rsid w:val="00071E7A"/>
    <w:rsid w:val="0007255B"/>
    <w:rsid w:val="000744F9"/>
    <w:rsid w:val="0007574D"/>
    <w:rsid w:val="0007634C"/>
    <w:rsid w:val="00076C2C"/>
    <w:rsid w:val="0007770C"/>
    <w:rsid w:val="00077DBE"/>
    <w:rsid w:val="000802FA"/>
    <w:rsid w:val="00081AE7"/>
    <w:rsid w:val="00081D66"/>
    <w:rsid w:val="00082439"/>
    <w:rsid w:val="00085057"/>
    <w:rsid w:val="00086476"/>
    <w:rsid w:val="00090621"/>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B7AAD"/>
    <w:rsid w:val="000C0A00"/>
    <w:rsid w:val="000C0C5D"/>
    <w:rsid w:val="000C1E1E"/>
    <w:rsid w:val="000C2F12"/>
    <w:rsid w:val="000C33FE"/>
    <w:rsid w:val="000C3B00"/>
    <w:rsid w:val="000C3B12"/>
    <w:rsid w:val="000C4263"/>
    <w:rsid w:val="000C5983"/>
    <w:rsid w:val="000C5E51"/>
    <w:rsid w:val="000C6DFD"/>
    <w:rsid w:val="000C6FA6"/>
    <w:rsid w:val="000D14F3"/>
    <w:rsid w:val="000D1D42"/>
    <w:rsid w:val="000D2596"/>
    <w:rsid w:val="000D4056"/>
    <w:rsid w:val="000D51CF"/>
    <w:rsid w:val="000D67F2"/>
    <w:rsid w:val="000D78A2"/>
    <w:rsid w:val="000E070B"/>
    <w:rsid w:val="000E09F0"/>
    <w:rsid w:val="000E3F11"/>
    <w:rsid w:val="000E5C5F"/>
    <w:rsid w:val="000E730F"/>
    <w:rsid w:val="000E7E41"/>
    <w:rsid w:val="000F04D8"/>
    <w:rsid w:val="000F17BB"/>
    <w:rsid w:val="000F19A5"/>
    <w:rsid w:val="000F27F2"/>
    <w:rsid w:val="00100A61"/>
    <w:rsid w:val="0010629B"/>
    <w:rsid w:val="00106DD2"/>
    <w:rsid w:val="00106EDD"/>
    <w:rsid w:val="00106FC2"/>
    <w:rsid w:val="0010741E"/>
    <w:rsid w:val="001110D2"/>
    <w:rsid w:val="00112CB3"/>
    <w:rsid w:val="00116145"/>
    <w:rsid w:val="00117263"/>
    <w:rsid w:val="00117714"/>
    <w:rsid w:val="00121E7F"/>
    <w:rsid w:val="001238A0"/>
    <w:rsid w:val="00125090"/>
    <w:rsid w:val="001277EC"/>
    <w:rsid w:val="00127A85"/>
    <w:rsid w:val="0013089B"/>
    <w:rsid w:val="001309A2"/>
    <w:rsid w:val="00131AE8"/>
    <w:rsid w:val="001323FA"/>
    <w:rsid w:val="001329B1"/>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49B6"/>
    <w:rsid w:val="001554F8"/>
    <w:rsid w:val="001555CD"/>
    <w:rsid w:val="00155FC3"/>
    <w:rsid w:val="001568BE"/>
    <w:rsid w:val="001570FC"/>
    <w:rsid w:val="00157A59"/>
    <w:rsid w:val="00161A0D"/>
    <w:rsid w:val="00167773"/>
    <w:rsid w:val="00167D26"/>
    <w:rsid w:val="00170504"/>
    <w:rsid w:val="00170B1B"/>
    <w:rsid w:val="00171194"/>
    <w:rsid w:val="00171304"/>
    <w:rsid w:val="00171FBD"/>
    <w:rsid w:val="00172111"/>
    <w:rsid w:val="0017230F"/>
    <w:rsid w:val="0017240D"/>
    <w:rsid w:val="001725B1"/>
    <w:rsid w:val="00173A6B"/>
    <w:rsid w:val="00175758"/>
    <w:rsid w:val="00176A26"/>
    <w:rsid w:val="00177EF4"/>
    <w:rsid w:val="00180E79"/>
    <w:rsid w:val="0018146F"/>
    <w:rsid w:val="00182714"/>
    <w:rsid w:val="0018431F"/>
    <w:rsid w:val="00185FE4"/>
    <w:rsid w:val="00186711"/>
    <w:rsid w:val="00191441"/>
    <w:rsid w:val="00194523"/>
    <w:rsid w:val="001945F4"/>
    <w:rsid w:val="00194BF8"/>
    <w:rsid w:val="0019517E"/>
    <w:rsid w:val="001952DE"/>
    <w:rsid w:val="00196088"/>
    <w:rsid w:val="00197194"/>
    <w:rsid w:val="00197C29"/>
    <w:rsid w:val="00197CB1"/>
    <w:rsid w:val="001A0A5E"/>
    <w:rsid w:val="001A22D4"/>
    <w:rsid w:val="001A240C"/>
    <w:rsid w:val="001A2B05"/>
    <w:rsid w:val="001A52CC"/>
    <w:rsid w:val="001A7765"/>
    <w:rsid w:val="001B1D62"/>
    <w:rsid w:val="001B2316"/>
    <w:rsid w:val="001B2A79"/>
    <w:rsid w:val="001B40FB"/>
    <w:rsid w:val="001B7856"/>
    <w:rsid w:val="001C193A"/>
    <w:rsid w:val="001C1BC8"/>
    <w:rsid w:val="001C1CC4"/>
    <w:rsid w:val="001C2C9B"/>
    <w:rsid w:val="001C3481"/>
    <w:rsid w:val="001C45EF"/>
    <w:rsid w:val="001C4B42"/>
    <w:rsid w:val="001C5AE2"/>
    <w:rsid w:val="001C5EF5"/>
    <w:rsid w:val="001C6B48"/>
    <w:rsid w:val="001D0B7C"/>
    <w:rsid w:val="001D0DFB"/>
    <w:rsid w:val="001D1A6D"/>
    <w:rsid w:val="001D42CB"/>
    <w:rsid w:val="001E055F"/>
    <w:rsid w:val="001E33E6"/>
    <w:rsid w:val="001E3F66"/>
    <w:rsid w:val="001E4BDB"/>
    <w:rsid w:val="001E5CDF"/>
    <w:rsid w:val="001E6B4E"/>
    <w:rsid w:val="001E78D4"/>
    <w:rsid w:val="001F110A"/>
    <w:rsid w:val="001F3E28"/>
    <w:rsid w:val="001F3E29"/>
    <w:rsid w:val="001F4A19"/>
    <w:rsid w:val="001F7005"/>
    <w:rsid w:val="001F7834"/>
    <w:rsid w:val="00201F52"/>
    <w:rsid w:val="00202841"/>
    <w:rsid w:val="00204266"/>
    <w:rsid w:val="002043F3"/>
    <w:rsid w:val="00204C30"/>
    <w:rsid w:val="002050FF"/>
    <w:rsid w:val="00207019"/>
    <w:rsid w:val="00207574"/>
    <w:rsid w:val="00210021"/>
    <w:rsid w:val="0021016E"/>
    <w:rsid w:val="00212755"/>
    <w:rsid w:val="002147A1"/>
    <w:rsid w:val="00216929"/>
    <w:rsid w:val="0021710A"/>
    <w:rsid w:val="0021752B"/>
    <w:rsid w:val="00217CA8"/>
    <w:rsid w:val="0022216B"/>
    <w:rsid w:val="0022255B"/>
    <w:rsid w:val="00222E9C"/>
    <w:rsid w:val="002246C1"/>
    <w:rsid w:val="00225550"/>
    <w:rsid w:val="002255CA"/>
    <w:rsid w:val="002262FF"/>
    <w:rsid w:val="00226E91"/>
    <w:rsid w:val="002319F2"/>
    <w:rsid w:val="002328D4"/>
    <w:rsid w:val="00232988"/>
    <w:rsid w:val="00234799"/>
    <w:rsid w:val="00235425"/>
    <w:rsid w:val="00235FDC"/>
    <w:rsid w:val="00236162"/>
    <w:rsid w:val="00240353"/>
    <w:rsid w:val="00241A10"/>
    <w:rsid w:val="0024278D"/>
    <w:rsid w:val="00242CFF"/>
    <w:rsid w:val="00242D1D"/>
    <w:rsid w:val="002436E9"/>
    <w:rsid w:val="00243E92"/>
    <w:rsid w:val="0024537B"/>
    <w:rsid w:val="00245759"/>
    <w:rsid w:val="00245993"/>
    <w:rsid w:val="002507B8"/>
    <w:rsid w:val="002515A0"/>
    <w:rsid w:val="0025374B"/>
    <w:rsid w:val="0025798C"/>
    <w:rsid w:val="00260C6E"/>
    <w:rsid w:val="00261A46"/>
    <w:rsid w:val="00261EB7"/>
    <w:rsid w:val="00262439"/>
    <w:rsid w:val="00262B7B"/>
    <w:rsid w:val="002635B9"/>
    <w:rsid w:val="0026492B"/>
    <w:rsid w:val="00266737"/>
    <w:rsid w:val="002674D6"/>
    <w:rsid w:val="00270D59"/>
    <w:rsid w:val="002739F1"/>
    <w:rsid w:val="00273CEC"/>
    <w:rsid w:val="0027474D"/>
    <w:rsid w:val="002759FC"/>
    <w:rsid w:val="00276957"/>
    <w:rsid w:val="00281998"/>
    <w:rsid w:val="00281B12"/>
    <w:rsid w:val="002820AD"/>
    <w:rsid w:val="002822D0"/>
    <w:rsid w:val="0028303E"/>
    <w:rsid w:val="00283D33"/>
    <w:rsid w:val="002849FD"/>
    <w:rsid w:val="0028608F"/>
    <w:rsid w:val="00286237"/>
    <w:rsid w:val="00286B3E"/>
    <w:rsid w:val="00287735"/>
    <w:rsid w:val="00291198"/>
    <w:rsid w:val="002918CE"/>
    <w:rsid w:val="0029380E"/>
    <w:rsid w:val="00293F4C"/>
    <w:rsid w:val="00294678"/>
    <w:rsid w:val="002A2284"/>
    <w:rsid w:val="002A2A17"/>
    <w:rsid w:val="002A4669"/>
    <w:rsid w:val="002A46F6"/>
    <w:rsid w:val="002A67C1"/>
    <w:rsid w:val="002A6881"/>
    <w:rsid w:val="002B0B9F"/>
    <w:rsid w:val="002B1AFF"/>
    <w:rsid w:val="002B2810"/>
    <w:rsid w:val="002B6271"/>
    <w:rsid w:val="002B6F27"/>
    <w:rsid w:val="002C052A"/>
    <w:rsid w:val="002C0668"/>
    <w:rsid w:val="002C0897"/>
    <w:rsid w:val="002C1B60"/>
    <w:rsid w:val="002C489F"/>
    <w:rsid w:val="002C7F48"/>
    <w:rsid w:val="002D21A8"/>
    <w:rsid w:val="002D2F5C"/>
    <w:rsid w:val="002D3373"/>
    <w:rsid w:val="002D3476"/>
    <w:rsid w:val="002D4461"/>
    <w:rsid w:val="002D5500"/>
    <w:rsid w:val="002D6380"/>
    <w:rsid w:val="002D67E6"/>
    <w:rsid w:val="002D73BC"/>
    <w:rsid w:val="002E036F"/>
    <w:rsid w:val="002E1BA9"/>
    <w:rsid w:val="002E1D0A"/>
    <w:rsid w:val="002E31F5"/>
    <w:rsid w:val="002E4883"/>
    <w:rsid w:val="002E4BE2"/>
    <w:rsid w:val="002E6878"/>
    <w:rsid w:val="002E7075"/>
    <w:rsid w:val="002F0BC6"/>
    <w:rsid w:val="002F10A2"/>
    <w:rsid w:val="002F4853"/>
    <w:rsid w:val="002F7227"/>
    <w:rsid w:val="002F73CE"/>
    <w:rsid w:val="00300901"/>
    <w:rsid w:val="00301A71"/>
    <w:rsid w:val="00303499"/>
    <w:rsid w:val="003050DB"/>
    <w:rsid w:val="003077DB"/>
    <w:rsid w:val="00310307"/>
    <w:rsid w:val="003131B1"/>
    <w:rsid w:val="00313A1F"/>
    <w:rsid w:val="0031750D"/>
    <w:rsid w:val="00317B4A"/>
    <w:rsid w:val="00317CF2"/>
    <w:rsid w:val="003214B8"/>
    <w:rsid w:val="0032288D"/>
    <w:rsid w:val="00322F4C"/>
    <w:rsid w:val="003236CC"/>
    <w:rsid w:val="00323FF2"/>
    <w:rsid w:val="0033024C"/>
    <w:rsid w:val="00333E96"/>
    <w:rsid w:val="0034466C"/>
    <w:rsid w:val="003448AA"/>
    <w:rsid w:val="003474E5"/>
    <w:rsid w:val="003513A0"/>
    <w:rsid w:val="00355228"/>
    <w:rsid w:val="0035705E"/>
    <w:rsid w:val="0036302D"/>
    <w:rsid w:val="00363834"/>
    <w:rsid w:val="00364E1B"/>
    <w:rsid w:val="00365C45"/>
    <w:rsid w:val="003670F5"/>
    <w:rsid w:val="0036715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33E3"/>
    <w:rsid w:val="003A41A2"/>
    <w:rsid w:val="003A6506"/>
    <w:rsid w:val="003A69C6"/>
    <w:rsid w:val="003A6A8E"/>
    <w:rsid w:val="003B0025"/>
    <w:rsid w:val="003B0062"/>
    <w:rsid w:val="003B1905"/>
    <w:rsid w:val="003B2A19"/>
    <w:rsid w:val="003B2BE8"/>
    <w:rsid w:val="003B690A"/>
    <w:rsid w:val="003B7110"/>
    <w:rsid w:val="003C2C9E"/>
    <w:rsid w:val="003C3682"/>
    <w:rsid w:val="003C4590"/>
    <w:rsid w:val="003C462D"/>
    <w:rsid w:val="003C5003"/>
    <w:rsid w:val="003C6E31"/>
    <w:rsid w:val="003C76A6"/>
    <w:rsid w:val="003D0A2E"/>
    <w:rsid w:val="003D1D77"/>
    <w:rsid w:val="003D1D83"/>
    <w:rsid w:val="003D2858"/>
    <w:rsid w:val="003D2D5B"/>
    <w:rsid w:val="003D484F"/>
    <w:rsid w:val="003D5DC2"/>
    <w:rsid w:val="003D7BAB"/>
    <w:rsid w:val="003E2CB6"/>
    <w:rsid w:val="003E4E1B"/>
    <w:rsid w:val="003E522B"/>
    <w:rsid w:val="003E56CF"/>
    <w:rsid w:val="003E7936"/>
    <w:rsid w:val="003F2380"/>
    <w:rsid w:val="003F34FE"/>
    <w:rsid w:val="003F4330"/>
    <w:rsid w:val="003F50AB"/>
    <w:rsid w:val="003F6B4F"/>
    <w:rsid w:val="004001B6"/>
    <w:rsid w:val="0040120C"/>
    <w:rsid w:val="00403C6F"/>
    <w:rsid w:val="0040472F"/>
    <w:rsid w:val="004049D1"/>
    <w:rsid w:val="0040541F"/>
    <w:rsid w:val="004056DC"/>
    <w:rsid w:val="00406078"/>
    <w:rsid w:val="00406FDF"/>
    <w:rsid w:val="004076D9"/>
    <w:rsid w:val="00412AAC"/>
    <w:rsid w:val="004131D4"/>
    <w:rsid w:val="00413554"/>
    <w:rsid w:val="00416F49"/>
    <w:rsid w:val="00417AE8"/>
    <w:rsid w:val="004207CA"/>
    <w:rsid w:val="00424685"/>
    <w:rsid w:val="00424C0F"/>
    <w:rsid w:val="00426036"/>
    <w:rsid w:val="00426DB4"/>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DA4"/>
    <w:rsid w:val="0048578F"/>
    <w:rsid w:val="00485A50"/>
    <w:rsid w:val="00487001"/>
    <w:rsid w:val="004876D1"/>
    <w:rsid w:val="00490FEF"/>
    <w:rsid w:val="00493B0A"/>
    <w:rsid w:val="00493E55"/>
    <w:rsid w:val="004962A1"/>
    <w:rsid w:val="004A14D0"/>
    <w:rsid w:val="004A3FA2"/>
    <w:rsid w:val="004A6526"/>
    <w:rsid w:val="004A7529"/>
    <w:rsid w:val="004B0DC9"/>
    <w:rsid w:val="004B2DB5"/>
    <w:rsid w:val="004B4987"/>
    <w:rsid w:val="004B54BB"/>
    <w:rsid w:val="004B5AA2"/>
    <w:rsid w:val="004C1362"/>
    <w:rsid w:val="004C2946"/>
    <w:rsid w:val="004C39B1"/>
    <w:rsid w:val="004C47C9"/>
    <w:rsid w:val="004C531E"/>
    <w:rsid w:val="004D1C3E"/>
    <w:rsid w:val="004D3A15"/>
    <w:rsid w:val="004E1AFD"/>
    <w:rsid w:val="004E2205"/>
    <w:rsid w:val="004E4BEA"/>
    <w:rsid w:val="004E71B7"/>
    <w:rsid w:val="004E75ED"/>
    <w:rsid w:val="004E7923"/>
    <w:rsid w:val="004F08F9"/>
    <w:rsid w:val="004F375C"/>
    <w:rsid w:val="004F5F3C"/>
    <w:rsid w:val="004F6CE9"/>
    <w:rsid w:val="0050178A"/>
    <w:rsid w:val="005039E9"/>
    <w:rsid w:val="00504FC3"/>
    <w:rsid w:val="005060D4"/>
    <w:rsid w:val="0050697A"/>
    <w:rsid w:val="00507351"/>
    <w:rsid w:val="00507D87"/>
    <w:rsid w:val="0051000D"/>
    <w:rsid w:val="0051018B"/>
    <w:rsid w:val="00511892"/>
    <w:rsid w:val="005118BF"/>
    <w:rsid w:val="00512AD9"/>
    <w:rsid w:val="00512B13"/>
    <w:rsid w:val="00516BF5"/>
    <w:rsid w:val="00520048"/>
    <w:rsid w:val="0052062D"/>
    <w:rsid w:val="00523161"/>
    <w:rsid w:val="00527E61"/>
    <w:rsid w:val="00530758"/>
    <w:rsid w:val="00530AB3"/>
    <w:rsid w:val="00532EA5"/>
    <w:rsid w:val="00534AFF"/>
    <w:rsid w:val="00535297"/>
    <w:rsid w:val="00537F30"/>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66E0B"/>
    <w:rsid w:val="005675E7"/>
    <w:rsid w:val="00570E10"/>
    <w:rsid w:val="00572CCA"/>
    <w:rsid w:val="00573D4C"/>
    <w:rsid w:val="0057459B"/>
    <w:rsid w:val="005760A3"/>
    <w:rsid w:val="00576A42"/>
    <w:rsid w:val="00577DAD"/>
    <w:rsid w:val="0058026A"/>
    <w:rsid w:val="005809AB"/>
    <w:rsid w:val="005830AB"/>
    <w:rsid w:val="00583AE1"/>
    <w:rsid w:val="00584891"/>
    <w:rsid w:val="005856CC"/>
    <w:rsid w:val="00586790"/>
    <w:rsid w:val="00586840"/>
    <w:rsid w:val="00590C35"/>
    <w:rsid w:val="005912AF"/>
    <w:rsid w:val="00595920"/>
    <w:rsid w:val="005A0EA5"/>
    <w:rsid w:val="005A6D2F"/>
    <w:rsid w:val="005A7EE9"/>
    <w:rsid w:val="005B0633"/>
    <w:rsid w:val="005B1BC1"/>
    <w:rsid w:val="005B21B0"/>
    <w:rsid w:val="005B4013"/>
    <w:rsid w:val="005B4C55"/>
    <w:rsid w:val="005B55C8"/>
    <w:rsid w:val="005B6105"/>
    <w:rsid w:val="005C158F"/>
    <w:rsid w:val="005C217D"/>
    <w:rsid w:val="005C2B98"/>
    <w:rsid w:val="005C3206"/>
    <w:rsid w:val="005C3D89"/>
    <w:rsid w:val="005C4C43"/>
    <w:rsid w:val="005C674E"/>
    <w:rsid w:val="005D091D"/>
    <w:rsid w:val="005D1287"/>
    <w:rsid w:val="005D1429"/>
    <w:rsid w:val="005D4F70"/>
    <w:rsid w:val="005D6038"/>
    <w:rsid w:val="005D67E1"/>
    <w:rsid w:val="005D6D44"/>
    <w:rsid w:val="005D7AB8"/>
    <w:rsid w:val="005E188F"/>
    <w:rsid w:val="005E2D3D"/>
    <w:rsid w:val="005E3514"/>
    <w:rsid w:val="005E4E5E"/>
    <w:rsid w:val="005E7C0E"/>
    <w:rsid w:val="005E7F84"/>
    <w:rsid w:val="005F124F"/>
    <w:rsid w:val="005F1E41"/>
    <w:rsid w:val="005F3483"/>
    <w:rsid w:val="005F3967"/>
    <w:rsid w:val="005F4375"/>
    <w:rsid w:val="005F4E87"/>
    <w:rsid w:val="005F5B23"/>
    <w:rsid w:val="005F77DC"/>
    <w:rsid w:val="005F7E39"/>
    <w:rsid w:val="0060206D"/>
    <w:rsid w:val="006032D5"/>
    <w:rsid w:val="00605399"/>
    <w:rsid w:val="006067D5"/>
    <w:rsid w:val="00610663"/>
    <w:rsid w:val="0061214E"/>
    <w:rsid w:val="00613078"/>
    <w:rsid w:val="00620CFE"/>
    <w:rsid w:val="00622B3E"/>
    <w:rsid w:val="00624A73"/>
    <w:rsid w:val="00625987"/>
    <w:rsid w:val="00626D3B"/>
    <w:rsid w:val="00626FC9"/>
    <w:rsid w:val="0063027F"/>
    <w:rsid w:val="00630AB9"/>
    <w:rsid w:val="00632924"/>
    <w:rsid w:val="006342C0"/>
    <w:rsid w:val="00635586"/>
    <w:rsid w:val="00636C1A"/>
    <w:rsid w:val="00637F90"/>
    <w:rsid w:val="0064043E"/>
    <w:rsid w:val="00640543"/>
    <w:rsid w:val="006411C2"/>
    <w:rsid w:val="006422BB"/>
    <w:rsid w:val="0064744F"/>
    <w:rsid w:val="00650951"/>
    <w:rsid w:val="006521F7"/>
    <w:rsid w:val="0065378A"/>
    <w:rsid w:val="006542EA"/>
    <w:rsid w:val="006544FF"/>
    <w:rsid w:val="0065486B"/>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626"/>
    <w:rsid w:val="006808E8"/>
    <w:rsid w:val="00680D1F"/>
    <w:rsid w:val="00682F8B"/>
    <w:rsid w:val="0068308A"/>
    <w:rsid w:val="0068382C"/>
    <w:rsid w:val="00684085"/>
    <w:rsid w:val="00690035"/>
    <w:rsid w:val="006933A4"/>
    <w:rsid w:val="00693401"/>
    <w:rsid w:val="006959DE"/>
    <w:rsid w:val="00697E4F"/>
    <w:rsid w:val="006A2582"/>
    <w:rsid w:val="006A2AF5"/>
    <w:rsid w:val="006A5F2B"/>
    <w:rsid w:val="006A6A01"/>
    <w:rsid w:val="006A6B2D"/>
    <w:rsid w:val="006A6E8F"/>
    <w:rsid w:val="006A73E5"/>
    <w:rsid w:val="006A7875"/>
    <w:rsid w:val="006A78BF"/>
    <w:rsid w:val="006A7D4F"/>
    <w:rsid w:val="006A7FE8"/>
    <w:rsid w:val="006B3245"/>
    <w:rsid w:val="006B4D9D"/>
    <w:rsid w:val="006C096C"/>
    <w:rsid w:val="006C5567"/>
    <w:rsid w:val="006C5BC1"/>
    <w:rsid w:val="006C637B"/>
    <w:rsid w:val="006C67A4"/>
    <w:rsid w:val="006C6D06"/>
    <w:rsid w:val="006D0D50"/>
    <w:rsid w:val="006D221C"/>
    <w:rsid w:val="006D3C23"/>
    <w:rsid w:val="006D46CD"/>
    <w:rsid w:val="006D48BE"/>
    <w:rsid w:val="006D4D79"/>
    <w:rsid w:val="006D58F1"/>
    <w:rsid w:val="006D662A"/>
    <w:rsid w:val="006D7E5B"/>
    <w:rsid w:val="006E2438"/>
    <w:rsid w:val="006E341C"/>
    <w:rsid w:val="006E6DE8"/>
    <w:rsid w:val="006F0FB6"/>
    <w:rsid w:val="006F1F44"/>
    <w:rsid w:val="006F6FAA"/>
    <w:rsid w:val="0070022C"/>
    <w:rsid w:val="007024CB"/>
    <w:rsid w:val="007024E9"/>
    <w:rsid w:val="0070270F"/>
    <w:rsid w:val="00705078"/>
    <w:rsid w:val="00705C9A"/>
    <w:rsid w:val="00717888"/>
    <w:rsid w:val="00717B33"/>
    <w:rsid w:val="00717FAB"/>
    <w:rsid w:val="0072134F"/>
    <w:rsid w:val="00722BC9"/>
    <w:rsid w:val="007251C2"/>
    <w:rsid w:val="0072585D"/>
    <w:rsid w:val="00731681"/>
    <w:rsid w:val="007324EC"/>
    <w:rsid w:val="007339A9"/>
    <w:rsid w:val="00733BD5"/>
    <w:rsid w:val="00733D75"/>
    <w:rsid w:val="00734A51"/>
    <w:rsid w:val="00736418"/>
    <w:rsid w:val="00736D3D"/>
    <w:rsid w:val="0073706A"/>
    <w:rsid w:val="00737BFA"/>
    <w:rsid w:val="00740F55"/>
    <w:rsid w:val="007419DA"/>
    <w:rsid w:val="00744463"/>
    <w:rsid w:val="0074448C"/>
    <w:rsid w:val="0075110C"/>
    <w:rsid w:val="00751A82"/>
    <w:rsid w:val="00751DCB"/>
    <w:rsid w:val="00752141"/>
    <w:rsid w:val="00752BB3"/>
    <w:rsid w:val="007554D6"/>
    <w:rsid w:val="00756F7A"/>
    <w:rsid w:val="00757724"/>
    <w:rsid w:val="00757E0D"/>
    <w:rsid w:val="007606C6"/>
    <w:rsid w:val="00760795"/>
    <w:rsid w:val="00760B0B"/>
    <w:rsid w:val="00762F3A"/>
    <w:rsid w:val="007651F7"/>
    <w:rsid w:val="00766F85"/>
    <w:rsid w:val="00767276"/>
    <w:rsid w:val="0076750B"/>
    <w:rsid w:val="00770699"/>
    <w:rsid w:val="00772402"/>
    <w:rsid w:val="00772907"/>
    <w:rsid w:val="0077329F"/>
    <w:rsid w:val="0077338C"/>
    <w:rsid w:val="007749B1"/>
    <w:rsid w:val="00776152"/>
    <w:rsid w:val="007770A7"/>
    <w:rsid w:val="00780EE4"/>
    <w:rsid w:val="00781987"/>
    <w:rsid w:val="00783D96"/>
    <w:rsid w:val="0078464B"/>
    <w:rsid w:val="0078666D"/>
    <w:rsid w:val="00787383"/>
    <w:rsid w:val="0078789B"/>
    <w:rsid w:val="007905C4"/>
    <w:rsid w:val="00791DC6"/>
    <w:rsid w:val="0079311E"/>
    <w:rsid w:val="00794653"/>
    <w:rsid w:val="007962B6"/>
    <w:rsid w:val="00796728"/>
    <w:rsid w:val="00797EE4"/>
    <w:rsid w:val="007A0295"/>
    <w:rsid w:val="007A171C"/>
    <w:rsid w:val="007A310D"/>
    <w:rsid w:val="007A394A"/>
    <w:rsid w:val="007A3AE2"/>
    <w:rsid w:val="007A51BE"/>
    <w:rsid w:val="007A589B"/>
    <w:rsid w:val="007A61E2"/>
    <w:rsid w:val="007A66AA"/>
    <w:rsid w:val="007B1078"/>
    <w:rsid w:val="007B2B8E"/>
    <w:rsid w:val="007B4D2E"/>
    <w:rsid w:val="007C054D"/>
    <w:rsid w:val="007C1541"/>
    <w:rsid w:val="007C1BF7"/>
    <w:rsid w:val="007C2090"/>
    <w:rsid w:val="007C2C3A"/>
    <w:rsid w:val="007C63F8"/>
    <w:rsid w:val="007D1748"/>
    <w:rsid w:val="007D377F"/>
    <w:rsid w:val="007D37C0"/>
    <w:rsid w:val="007D68EE"/>
    <w:rsid w:val="007D7244"/>
    <w:rsid w:val="007E1D63"/>
    <w:rsid w:val="007E2433"/>
    <w:rsid w:val="007E3E9D"/>
    <w:rsid w:val="007E4B35"/>
    <w:rsid w:val="007E5E3B"/>
    <w:rsid w:val="007E6775"/>
    <w:rsid w:val="007E7A3F"/>
    <w:rsid w:val="007F0DB9"/>
    <w:rsid w:val="007F204C"/>
    <w:rsid w:val="007F25C4"/>
    <w:rsid w:val="007F7383"/>
    <w:rsid w:val="00800CEF"/>
    <w:rsid w:val="00804AEC"/>
    <w:rsid w:val="008051AB"/>
    <w:rsid w:val="008071BE"/>
    <w:rsid w:val="008073B9"/>
    <w:rsid w:val="00807CE3"/>
    <w:rsid w:val="008112F2"/>
    <w:rsid w:val="00811874"/>
    <w:rsid w:val="00814C6B"/>
    <w:rsid w:val="00816D93"/>
    <w:rsid w:val="00817C5C"/>
    <w:rsid w:val="008235D1"/>
    <w:rsid w:val="00823AA6"/>
    <w:rsid w:val="0082422E"/>
    <w:rsid w:val="00825104"/>
    <w:rsid w:val="00827E3F"/>
    <w:rsid w:val="008324DB"/>
    <w:rsid w:val="008344AB"/>
    <w:rsid w:val="00834EDC"/>
    <w:rsid w:val="00841BF2"/>
    <w:rsid w:val="00841DC9"/>
    <w:rsid w:val="00843261"/>
    <w:rsid w:val="008437C2"/>
    <w:rsid w:val="008475D9"/>
    <w:rsid w:val="00847DB5"/>
    <w:rsid w:val="0085045D"/>
    <w:rsid w:val="0085174D"/>
    <w:rsid w:val="008524C5"/>
    <w:rsid w:val="00852D49"/>
    <w:rsid w:val="00852E4A"/>
    <w:rsid w:val="008601B8"/>
    <w:rsid w:val="008601D7"/>
    <w:rsid w:val="00862573"/>
    <w:rsid w:val="00863B5E"/>
    <w:rsid w:val="00863D6A"/>
    <w:rsid w:val="00866B01"/>
    <w:rsid w:val="00866EEF"/>
    <w:rsid w:val="00867656"/>
    <w:rsid w:val="0086794F"/>
    <w:rsid w:val="0087140F"/>
    <w:rsid w:val="0087177B"/>
    <w:rsid w:val="00876E5D"/>
    <w:rsid w:val="008778D4"/>
    <w:rsid w:val="00880133"/>
    <w:rsid w:val="0088077B"/>
    <w:rsid w:val="0088089B"/>
    <w:rsid w:val="00884994"/>
    <w:rsid w:val="008850CE"/>
    <w:rsid w:val="00885AC3"/>
    <w:rsid w:val="00886B9D"/>
    <w:rsid w:val="00887705"/>
    <w:rsid w:val="00890373"/>
    <w:rsid w:val="00891A64"/>
    <w:rsid w:val="00891BA6"/>
    <w:rsid w:val="00891F08"/>
    <w:rsid w:val="00892439"/>
    <w:rsid w:val="00893AB5"/>
    <w:rsid w:val="00893BAF"/>
    <w:rsid w:val="00893C3E"/>
    <w:rsid w:val="00893D08"/>
    <w:rsid w:val="00893D3B"/>
    <w:rsid w:val="00895418"/>
    <w:rsid w:val="00895B3E"/>
    <w:rsid w:val="008960A0"/>
    <w:rsid w:val="00896B2F"/>
    <w:rsid w:val="00896D1A"/>
    <w:rsid w:val="008970C0"/>
    <w:rsid w:val="00897B3E"/>
    <w:rsid w:val="008A0832"/>
    <w:rsid w:val="008A0843"/>
    <w:rsid w:val="008A3215"/>
    <w:rsid w:val="008A3CB1"/>
    <w:rsid w:val="008A3F55"/>
    <w:rsid w:val="008A4929"/>
    <w:rsid w:val="008A5FC9"/>
    <w:rsid w:val="008A662E"/>
    <w:rsid w:val="008A6E71"/>
    <w:rsid w:val="008A7154"/>
    <w:rsid w:val="008B090D"/>
    <w:rsid w:val="008B364C"/>
    <w:rsid w:val="008B461F"/>
    <w:rsid w:val="008B488A"/>
    <w:rsid w:val="008B7247"/>
    <w:rsid w:val="008C0660"/>
    <w:rsid w:val="008C0B0D"/>
    <w:rsid w:val="008C229C"/>
    <w:rsid w:val="008C31F0"/>
    <w:rsid w:val="008D153B"/>
    <w:rsid w:val="008D1697"/>
    <w:rsid w:val="008D401B"/>
    <w:rsid w:val="008D4818"/>
    <w:rsid w:val="008D794A"/>
    <w:rsid w:val="008E080B"/>
    <w:rsid w:val="008E1016"/>
    <w:rsid w:val="008E2206"/>
    <w:rsid w:val="008E23ED"/>
    <w:rsid w:val="008E2609"/>
    <w:rsid w:val="008E2684"/>
    <w:rsid w:val="008E2DB3"/>
    <w:rsid w:val="008E67D3"/>
    <w:rsid w:val="008F294B"/>
    <w:rsid w:val="008F2EC5"/>
    <w:rsid w:val="008F522D"/>
    <w:rsid w:val="008F799B"/>
    <w:rsid w:val="00900230"/>
    <w:rsid w:val="00901B8E"/>
    <w:rsid w:val="0090247A"/>
    <w:rsid w:val="0090247C"/>
    <w:rsid w:val="00902CE3"/>
    <w:rsid w:val="00902DC6"/>
    <w:rsid w:val="00903E42"/>
    <w:rsid w:val="00904032"/>
    <w:rsid w:val="009054F2"/>
    <w:rsid w:val="009073CC"/>
    <w:rsid w:val="00910BFD"/>
    <w:rsid w:val="00912806"/>
    <w:rsid w:val="00913605"/>
    <w:rsid w:val="009145BB"/>
    <w:rsid w:val="00921C84"/>
    <w:rsid w:val="009228A4"/>
    <w:rsid w:val="009241C6"/>
    <w:rsid w:val="00924BB6"/>
    <w:rsid w:val="0092687C"/>
    <w:rsid w:val="009270CD"/>
    <w:rsid w:val="00932137"/>
    <w:rsid w:val="00933D4E"/>
    <w:rsid w:val="00936CA9"/>
    <w:rsid w:val="00937BBA"/>
    <w:rsid w:val="00940522"/>
    <w:rsid w:val="009419C2"/>
    <w:rsid w:val="009419C5"/>
    <w:rsid w:val="00944290"/>
    <w:rsid w:val="0094509F"/>
    <w:rsid w:val="0094744E"/>
    <w:rsid w:val="00950E8C"/>
    <w:rsid w:val="0095210E"/>
    <w:rsid w:val="00952C25"/>
    <w:rsid w:val="00956F2D"/>
    <w:rsid w:val="00957DD9"/>
    <w:rsid w:val="00962286"/>
    <w:rsid w:val="009633D9"/>
    <w:rsid w:val="00963E78"/>
    <w:rsid w:val="00971C75"/>
    <w:rsid w:val="00972DA6"/>
    <w:rsid w:val="009735BF"/>
    <w:rsid w:val="009749B1"/>
    <w:rsid w:val="0097744D"/>
    <w:rsid w:val="009827FA"/>
    <w:rsid w:val="00985F65"/>
    <w:rsid w:val="00987BFA"/>
    <w:rsid w:val="00987D7A"/>
    <w:rsid w:val="00991E4A"/>
    <w:rsid w:val="00994813"/>
    <w:rsid w:val="00996914"/>
    <w:rsid w:val="009A04E5"/>
    <w:rsid w:val="009A07C9"/>
    <w:rsid w:val="009A2E9B"/>
    <w:rsid w:val="009A4240"/>
    <w:rsid w:val="009A6E9B"/>
    <w:rsid w:val="009B27D2"/>
    <w:rsid w:val="009B5F1B"/>
    <w:rsid w:val="009B613A"/>
    <w:rsid w:val="009B7682"/>
    <w:rsid w:val="009C03B9"/>
    <w:rsid w:val="009C03FD"/>
    <w:rsid w:val="009C24DE"/>
    <w:rsid w:val="009C25E8"/>
    <w:rsid w:val="009C283F"/>
    <w:rsid w:val="009C4A63"/>
    <w:rsid w:val="009C5CA9"/>
    <w:rsid w:val="009C624F"/>
    <w:rsid w:val="009C772D"/>
    <w:rsid w:val="009D0B5F"/>
    <w:rsid w:val="009D0D1B"/>
    <w:rsid w:val="009D249E"/>
    <w:rsid w:val="009D25D2"/>
    <w:rsid w:val="009D53ED"/>
    <w:rsid w:val="009D5DBE"/>
    <w:rsid w:val="009D648B"/>
    <w:rsid w:val="009D6F7A"/>
    <w:rsid w:val="009E041B"/>
    <w:rsid w:val="009E05DE"/>
    <w:rsid w:val="009E18C4"/>
    <w:rsid w:val="009E1AB8"/>
    <w:rsid w:val="009E2FAA"/>
    <w:rsid w:val="009E3327"/>
    <w:rsid w:val="009E45A2"/>
    <w:rsid w:val="009E586E"/>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20404"/>
    <w:rsid w:val="00A238CF"/>
    <w:rsid w:val="00A258F0"/>
    <w:rsid w:val="00A25981"/>
    <w:rsid w:val="00A25B62"/>
    <w:rsid w:val="00A25FFD"/>
    <w:rsid w:val="00A31306"/>
    <w:rsid w:val="00A339D7"/>
    <w:rsid w:val="00A37AE4"/>
    <w:rsid w:val="00A409E3"/>
    <w:rsid w:val="00A41812"/>
    <w:rsid w:val="00A41B09"/>
    <w:rsid w:val="00A41F1E"/>
    <w:rsid w:val="00A43691"/>
    <w:rsid w:val="00A4479C"/>
    <w:rsid w:val="00A4520A"/>
    <w:rsid w:val="00A457EF"/>
    <w:rsid w:val="00A4670D"/>
    <w:rsid w:val="00A479AC"/>
    <w:rsid w:val="00A47CA4"/>
    <w:rsid w:val="00A55785"/>
    <w:rsid w:val="00A56E37"/>
    <w:rsid w:val="00A57B99"/>
    <w:rsid w:val="00A60130"/>
    <w:rsid w:val="00A60216"/>
    <w:rsid w:val="00A642AD"/>
    <w:rsid w:val="00A64423"/>
    <w:rsid w:val="00A65440"/>
    <w:rsid w:val="00A65A08"/>
    <w:rsid w:val="00A66423"/>
    <w:rsid w:val="00A66512"/>
    <w:rsid w:val="00A675CA"/>
    <w:rsid w:val="00A67B7A"/>
    <w:rsid w:val="00A706AA"/>
    <w:rsid w:val="00A70AA4"/>
    <w:rsid w:val="00A72E96"/>
    <w:rsid w:val="00A72EC7"/>
    <w:rsid w:val="00A7494C"/>
    <w:rsid w:val="00A75368"/>
    <w:rsid w:val="00A76124"/>
    <w:rsid w:val="00A76B3E"/>
    <w:rsid w:val="00A77D39"/>
    <w:rsid w:val="00A77DB0"/>
    <w:rsid w:val="00A80033"/>
    <w:rsid w:val="00A80871"/>
    <w:rsid w:val="00A8198F"/>
    <w:rsid w:val="00A826E2"/>
    <w:rsid w:val="00A82D99"/>
    <w:rsid w:val="00A844E3"/>
    <w:rsid w:val="00A84C79"/>
    <w:rsid w:val="00A86B3C"/>
    <w:rsid w:val="00A871B9"/>
    <w:rsid w:val="00A87419"/>
    <w:rsid w:val="00A92C18"/>
    <w:rsid w:val="00A95733"/>
    <w:rsid w:val="00A960BB"/>
    <w:rsid w:val="00AA0F04"/>
    <w:rsid w:val="00AA1E47"/>
    <w:rsid w:val="00AA22E8"/>
    <w:rsid w:val="00AA3FC0"/>
    <w:rsid w:val="00AA6288"/>
    <w:rsid w:val="00AB0644"/>
    <w:rsid w:val="00AB289C"/>
    <w:rsid w:val="00AB54F2"/>
    <w:rsid w:val="00AB58F2"/>
    <w:rsid w:val="00AB596D"/>
    <w:rsid w:val="00AC0694"/>
    <w:rsid w:val="00AC2AD7"/>
    <w:rsid w:val="00AC4198"/>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69E7"/>
    <w:rsid w:val="00AE7713"/>
    <w:rsid w:val="00AE7C09"/>
    <w:rsid w:val="00AF049D"/>
    <w:rsid w:val="00AF0F84"/>
    <w:rsid w:val="00AF512C"/>
    <w:rsid w:val="00AF7035"/>
    <w:rsid w:val="00AF73C5"/>
    <w:rsid w:val="00AF7B5D"/>
    <w:rsid w:val="00B010BB"/>
    <w:rsid w:val="00B0141B"/>
    <w:rsid w:val="00B04386"/>
    <w:rsid w:val="00B06C4F"/>
    <w:rsid w:val="00B13108"/>
    <w:rsid w:val="00B1365C"/>
    <w:rsid w:val="00B13932"/>
    <w:rsid w:val="00B14112"/>
    <w:rsid w:val="00B160FB"/>
    <w:rsid w:val="00B200B2"/>
    <w:rsid w:val="00B20D3A"/>
    <w:rsid w:val="00B216A1"/>
    <w:rsid w:val="00B21ACF"/>
    <w:rsid w:val="00B21D92"/>
    <w:rsid w:val="00B226D8"/>
    <w:rsid w:val="00B2296A"/>
    <w:rsid w:val="00B23DCB"/>
    <w:rsid w:val="00B2548E"/>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F06"/>
    <w:rsid w:val="00B529D8"/>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77D3E"/>
    <w:rsid w:val="00B81EEA"/>
    <w:rsid w:val="00B86693"/>
    <w:rsid w:val="00B86D14"/>
    <w:rsid w:val="00B90D81"/>
    <w:rsid w:val="00B91A77"/>
    <w:rsid w:val="00B92426"/>
    <w:rsid w:val="00B92509"/>
    <w:rsid w:val="00B93C3F"/>
    <w:rsid w:val="00B955B9"/>
    <w:rsid w:val="00B9604F"/>
    <w:rsid w:val="00BA197C"/>
    <w:rsid w:val="00BA5BCE"/>
    <w:rsid w:val="00BA7601"/>
    <w:rsid w:val="00BB2D66"/>
    <w:rsid w:val="00BB309C"/>
    <w:rsid w:val="00BB5F79"/>
    <w:rsid w:val="00BB6F54"/>
    <w:rsid w:val="00BC0CA4"/>
    <w:rsid w:val="00BC633D"/>
    <w:rsid w:val="00BC66C4"/>
    <w:rsid w:val="00BC67D2"/>
    <w:rsid w:val="00BC745D"/>
    <w:rsid w:val="00BD2BFA"/>
    <w:rsid w:val="00BD5B59"/>
    <w:rsid w:val="00BD6030"/>
    <w:rsid w:val="00BD6AF7"/>
    <w:rsid w:val="00BD779A"/>
    <w:rsid w:val="00BE080B"/>
    <w:rsid w:val="00BE10CD"/>
    <w:rsid w:val="00BE1184"/>
    <w:rsid w:val="00BE35E7"/>
    <w:rsid w:val="00BE3910"/>
    <w:rsid w:val="00BE3943"/>
    <w:rsid w:val="00BE5048"/>
    <w:rsid w:val="00BE580E"/>
    <w:rsid w:val="00BE6406"/>
    <w:rsid w:val="00BE7094"/>
    <w:rsid w:val="00BF228D"/>
    <w:rsid w:val="00BF392F"/>
    <w:rsid w:val="00BF396B"/>
    <w:rsid w:val="00BF5D18"/>
    <w:rsid w:val="00BF6975"/>
    <w:rsid w:val="00BF6BB8"/>
    <w:rsid w:val="00BF6E02"/>
    <w:rsid w:val="00BF75BE"/>
    <w:rsid w:val="00BF7898"/>
    <w:rsid w:val="00C00C02"/>
    <w:rsid w:val="00C0105E"/>
    <w:rsid w:val="00C02181"/>
    <w:rsid w:val="00C02204"/>
    <w:rsid w:val="00C0331C"/>
    <w:rsid w:val="00C03327"/>
    <w:rsid w:val="00C03D35"/>
    <w:rsid w:val="00C03D36"/>
    <w:rsid w:val="00C06917"/>
    <w:rsid w:val="00C06FCC"/>
    <w:rsid w:val="00C072AA"/>
    <w:rsid w:val="00C075D1"/>
    <w:rsid w:val="00C159C8"/>
    <w:rsid w:val="00C174CC"/>
    <w:rsid w:val="00C17690"/>
    <w:rsid w:val="00C17992"/>
    <w:rsid w:val="00C17AB2"/>
    <w:rsid w:val="00C20243"/>
    <w:rsid w:val="00C209FA"/>
    <w:rsid w:val="00C21453"/>
    <w:rsid w:val="00C22567"/>
    <w:rsid w:val="00C22BDC"/>
    <w:rsid w:val="00C30A2E"/>
    <w:rsid w:val="00C34190"/>
    <w:rsid w:val="00C3578F"/>
    <w:rsid w:val="00C36F69"/>
    <w:rsid w:val="00C40DDC"/>
    <w:rsid w:val="00C40F4A"/>
    <w:rsid w:val="00C4255F"/>
    <w:rsid w:val="00C46017"/>
    <w:rsid w:val="00C477E5"/>
    <w:rsid w:val="00C47CD4"/>
    <w:rsid w:val="00C5162A"/>
    <w:rsid w:val="00C51730"/>
    <w:rsid w:val="00C52C59"/>
    <w:rsid w:val="00C52DBF"/>
    <w:rsid w:val="00C54B4F"/>
    <w:rsid w:val="00C55323"/>
    <w:rsid w:val="00C55498"/>
    <w:rsid w:val="00C605B8"/>
    <w:rsid w:val="00C60DD8"/>
    <w:rsid w:val="00C61D47"/>
    <w:rsid w:val="00C62208"/>
    <w:rsid w:val="00C65844"/>
    <w:rsid w:val="00C65DA8"/>
    <w:rsid w:val="00C70B3C"/>
    <w:rsid w:val="00C74472"/>
    <w:rsid w:val="00C75A27"/>
    <w:rsid w:val="00C762B0"/>
    <w:rsid w:val="00C76356"/>
    <w:rsid w:val="00C7644C"/>
    <w:rsid w:val="00C771F0"/>
    <w:rsid w:val="00C8032C"/>
    <w:rsid w:val="00C818D3"/>
    <w:rsid w:val="00C825B5"/>
    <w:rsid w:val="00C83F72"/>
    <w:rsid w:val="00C84AE4"/>
    <w:rsid w:val="00C857AB"/>
    <w:rsid w:val="00C85B95"/>
    <w:rsid w:val="00C878CB"/>
    <w:rsid w:val="00C87BD5"/>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4CA0"/>
    <w:rsid w:val="00CC5BB4"/>
    <w:rsid w:val="00CC6AB8"/>
    <w:rsid w:val="00CC6DF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421"/>
    <w:rsid w:val="00CF1995"/>
    <w:rsid w:val="00CF41BF"/>
    <w:rsid w:val="00D0068E"/>
    <w:rsid w:val="00D01C33"/>
    <w:rsid w:val="00D01C6A"/>
    <w:rsid w:val="00D01FDE"/>
    <w:rsid w:val="00D01FF8"/>
    <w:rsid w:val="00D02D94"/>
    <w:rsid w:val="00D043A9"/>
    <w:rsid w:val="00D04F8A"/>
    <w:rsid w:val="00D07CF0"/>
    <w:rsid w:val="00D10CB6"/>
    <w:rsid w:val="00D10D2A"/>
    <w:rsid w:val="00D13B7C"/>
    <w:rsid w:val="00D143E0"/>
    <w:rsid w:val="00D14840"/>
    <w:rsid w:val="00D14EA3"/>
    <w:rsid w:val="00D15F6E"/>
    <w:rsid w:val="00D162D2"/>
    <w:rsid w:val="00D170F5"/>
    <w:rsid w:val="00D2029C"/>
    <w:rsid w:val="00D21942"/>
    <w:rsid w:val="00D261EF"/>
    <w:rsid w:val="00D263B9"/>
    <w:rsid w:val="00D268BD"/>
    <w:rsid w:val="00D273BF"/>
    <w:rsid w:val="00D31F02"/>
    <w:rsid w:val="00D32A12"/>
    <w:rsid w:val="00D32E3C"/>
    <w:rsid w:val="00D332AE"/>
    <w:rsid w:val="00D34A52"/>
    <w:rsid w:val="00D35104"/>
    <w:rsid w:val="00D3579C"/>
    <w:rsid w:val="00D35984"/>
    <w:rsid w:val="00D36A04"/>
    <w:rsid w:val="00D37557"/>
    <w:rsid w:val="00D40AE2"/>
    <w:rsid w:val="00D40C54"/>
    <w:rsid w:val="00D4161D"/>
    <w:rsid w:val="00D41945"/>
    <w:rsid w:val="00D4211F"/>
    <w:rsid w:val="00D43DC4"/>
    <w:rsid w:val="00D440BD"/>
    <w:rsid w:val="00D44A5B"/>
    <w:rsid w:val="00D5063E"/>
    <w:rsid w:val="00D5148C"/>
    <w:rsid w:val="00D5280C"/>
    <w:rsid w:val="00D5561F"/>
    <w:rsid w:val="00D5650C"/>
    <w:rsid w:val="00D572D1"/>
    <w:rsid w:val="00D6053E"/>
    <w:rsid w:val="00D60675"/>
    <w:rsid w:val="00D61BD0"/>
    <w:rsid w:val="00D62059"/>
    <w:rsid w:val="00D62350"/>
    <w:rsid w:val="00D6299C"/>
    <w:rsid w:val="00D62F50"/>
    <w:rsid w:val="00D63B9D"/>
    <w:rsid w:val="00D648B2"/>
    <w:rsid w:val="00D65887"/>
    <w:rsid w:val="00D65C25"/>
    <w:rsid w:val="00D66FEC"/>
    <w:rsid w:val="00D679D7"/>
    <w:rsid w:val="00D67B40"/>
    <w:rsid w:val="00D67E80"/>
    <w:rsid w:val="00D70D01"/>
    <w:rsid w:val="00D745E6"/>
    <w:rsid w:val="00D749BB"/>
    <w:rsid w:val="00D75A71"/>
    <w:rsid w:val="00D76791"/>
    <w:rsid w:val="00D76813"/>
    <w:rsid w:val="00D7699B"/>
    <w:rsid w:val="00D80573"/>
    <w:rsid w:val="00D81253"/>
    <w:rsid w:val="00D84A20"/>
    <w:rsid w:val="00D85FE6"/>
    <w:rsid w:val="00D87331"/>
    <w:rsid w:val="00D87CC1"/>
    <w:rsid w:val="00D9053F"/>
    <w:rsid w:val="00D917A6"/>
    <w:rsid w:val="00D91A25"/>
    <w:rsid w:val="00D93A6C"/>
    <w:rsid w:val="00D972FF"/>
    <w:rsid w:val="00D97DBD"/>
    <w:rsid w:val="00DA00C8"/>
    <w:rsid w:val="00DA513B"/>
    <w:rsid w:val="00DA7790"/>
    <w:rsid w:val="00DA79B6"/>
    <w:rsid w:val="00DB0763"/>
    <w:rsid w:val="00DB0820"/>
    <w:rsid w:val="00DB12EE"/>
    <w:rsid w:val="00DB13A5"/>
    <w:rsid w:val="00DB2167"/>
    <w:rsid w:val="00DB2718"/>
    <w:rsid w:val="00DB28A1"/>
    <w:rsid w:val="00DB2DAC"/>
    <w:rsid w:val="00DB5195"/>
    <w:rsid w:val="00DB59F8"/>
    <w:rsid w:val="00DB6C7D"/>
    <w:rsid w:val="00DC05C1"/>
    <w:rsid w:val="00DC191A"/>
    <w:rsid w:val="00DC48B3"/>
    <w:rsid w:val="00DC524B"/>
    <w:rsid w:val="00DC6C23"/>
    <w:rsid w:val="00DD30FB"/>
    <w:rsid w:val="00DD4D5E"/>
    <w:rsid w:val="00DD5A89"/>
    <w:rsid w:val="00DD6954"/>
    <w:rsid w:val="00DD6FF6"/>
    <w:rsid w:val="00DD718E"/>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3727"/>
    <w:rsid w:val="00E16218"/>
    <w:rsid w:val="00E17DB1"/>
    <w:rsid w:val="00E208B9"/>
    <w:rsid w:val="00E20ECA"/>
    <w:rsid w:val="00E225CC"/>
    <w:rsid w:val="00E22EF4"/>
    <w:rsid w:val="00E2338B"/>
    <w:rsid w:val="00E243FA"/>
    <w:rsid w:val="00E2445D"/>
    <w:rsid w:val="00E25588"/>
    <w:rsid w:val="00E3615A"/>
    <w:rsid w:val="00E36F39"/>
    <w:rsid w:val="00E418F9"/>
    <w:rsid w:val="00E46496"/>
    <w:rsid w:val="00E4724A"/>
    <w:rsid w:val="00E51B31"/>
    <w:rsid w:val="00E5238B"/>
    <w:rsid w:val="00E558F0"/>
    <w:rsid w:val="00E56387"/>
    <w:rsid w:val="00E61AB1"/>
    <w:rsid w:val="00E62389"/>
    <w:rsid w:val="00E62954"/>
    <w:rsid w:val="00E63C9E"/>
    <w:rsid w:val="00E63CCC"/>
    <w:rsid w:val="00E6406F"/>
    <w:rsid w:val="00E645FC"/>
    <w:rsid w:val="00E64B9F"/>
    <w:rsid w:val="00E702D6"/>
    <w:rsid w:val="00E70F13"/>
    <w:rsid w:val="00E7324B"/>
    <w:rsid w:val="00E7386B"/>
    <w:rsid w:val="00E73BC7"/>
    <w:rsid w:val="00E74AF4"/>
    <w:rsid w:val="00E75A94"/>
    <w:rsid w:val="00E75B84"/>
    <w:rsid w:val="00E81085"/>
    <w:rsid w:val="00E81488"/>
    <w:rsid w:val="00E81B0E"/>
    <w:rsid w:val="00E81C5A"/>
    <w:rsid w:val="00E823EB"/>
    <w:rsid w:val="00E8287A"/>
    <w:rsid w:val="00E84450"/>
    <w:rsid w:val="00E86B67"/>
    <w:rsid w:val="00E87B52"/>
    <w:rsid w:val="00E87E3D"/>
    <w:rsid w:val="00E9130D"/>
    <w:rsid w:val="00E939E5"/>
    <w:rsid w:val="00E94601"/>
    <w:rsid w:val="00E966E9"/>
    <w:rsid w:val="00EA0AF4"/>
    <w:rsid w:val="00EA0CEF"/>
    <w:rsid w:val="00EA0D1B"/>
    <w:rsid w:val="00EA1131"/>
    <w:rsid w:val="00EA388B"/>
    <w:rsid w:val="00EA6576"/>
    <w:rsid w:val="00EA700C"/>
    <w:rsid w:val="00EA751F"/>
    <w:rsid w:val="00EB1505"/>
    <w:rsid w:val="00EB1A5F"/>
    <w:rsid w:val="00EB5876"/>
    <w:rsid w:val="00EC36E5"/>
    <w:rsid w:val="00EC50AE"/>
    <w:rsid w:val="00EC52FE"/>
    <w:rsid w:val="00EC5E82"/>
    <w:rsid w:val="00EC6C35"/>
    <w:rsid w:val="00EC6E3D"/>
    <w:rsid w:val="00ED0555"/>
    <w:rsid w:val="00ED2159"/>
    <w:rsid w:val="00ED3C52"/>
    <w:rsid w:val="00ED5105"/>
    <w:rsid w:val="00ED53D0"/>
    <w:rsid w:val="00ED550A"/>
    <w:rsid w:val="00EE1D23"/>
    <w:rsid w:val="00EE1DCC"/>
    <w:rsid w:val="00EE2B58"/>
    <w:rsid w:val="00EE45FF"/>
    <w:rsid w:val="00EE5991"/>
    <w:rsid w:val="00EE67C1"/>
    <w:rsid w:val="00EE6F31"/>
    <w:rsid w:val="00EE739C"/>
    <w:rsid w:val="00EE7ADE"/>
    <w:rsid w:val="00EF08A2"/>
    <w:rsid w:val="00EF290E"/>
    <w:rsid w:val="00EF3590"/>
    <w:rsid w:val="00EF613A"/>
    <w:rsid w:val="00EF714B"/>
    <w:rsid w:val="00EF72AD"/>
    <w:rsid w:val="00EF73E9"/>
    <w:rsid w:val="00F03386"/>
    <w:rsid w:val="00F04270"/>
    <w:rsid w:val="00F06548"/>
    <w:rsid w:val="00F066F7"/>
    <w:rsid w:val="00F074D4"/>
    <w:rsid w:val="00F07B96"/>
    <w:rsid w:val="00F07BED"/>
    <w:rsid w:val="00F07E8C"/>
    <w:rsid w:val="00F14EEA"/>
    <w:rsid w:val="00F17F9D"/>
    <w:rsid w:val="00F2213E"/>
    <w:rsid w:val="00F22583"/>
    <w:rsid w:val="00F24224"/>
    <w:rsid w:val="00F25427"/>
    <w:rsid w:val="00F26CA6"/>
    <w:rsid w:val="00F270B4"/>
    <w:rsid w:val="00F338EE"/>
    <w:rsid w:val="00F3413A"/>
    <w:rsid w:val="00F35422"/>
    <w:rsid w:val="00F35879"/>
    <w:rsid w:val="00F36249"/>
    <w:rsid w:val="00F36D52"/>
    <w:rsid w:val="00F374BB"/>
    <w:rsid w:val="00F37698"/>
    <w:rsid w:val="00F40227"/>
    <w:rsid w:val="00F4165E"/>
    <w:rsid w:val="00F44B92"/>
    <w:rsid w:val="00F46D51"/>
    <w:rsid w:val="00F478F4"/>
    <w:rsid w:val="00F503A8"/>
    <w:rsid w:val="00F526B8"/>
    <w:rsid w:val="00F5287E"/>
    <w:rsid w:val="00F52F5C"/>
    <w:rsid w:val="00F554ED"/>
    <w:rsid w:val="00F55689"/>
    <w:rsid w:val="00F55E69"/>
    <w:rsid w:val="00F565BE"/>
    <w:rsid w:val="00F61798"/>
    <w:rsid w:val="00F625D5"/>
    <w:rsid w:val="00F62C5E"/>
    <w:rsid w:val="00F64219"/>
    <w:rsid w:val="00F65E07"/>
    <w:rsid w:val="00F71F5E"/>
    <w:rsid w:val="00F73496"/>
    <w:rsid w:val="00F76F75"/>
    <w:rsid w:val="00F803B5"/>
    <w:rsid w:val="00F80EAC"/>
    <w:rsid w:val="00F83D36"/>
    <w:rsid w:val="00F84814"/>
    <w:rsid w:val="00F85BEE"/>
    <w:rsid w:val="00F865D1"/>
    <w:rsid w:val="00F869A2"/>
    <w:rsid w:val="00F86D29"/>
    <w:rsid w:val="00F86FC3"/>
    <w:rsid w:val="00F900E3"/>
    <w:rsid w:val="00F913B5"/>
    <w:rsid w:val="00F929BC"/>
    <w:rsid w:val="00F929FA"/>
    <w:rsid w:val="00F93A37"/>
    <w:rsid w:val="00F94361"/>
    <w:rsid w:val="00F945ED"/>
    <w:rsid w:val="00F969E7"/>
    <w:rsid w:val="00F972B3"/>
    <w:rsid w:val="00FA2253"/>
    <w:rsid w:val="00FA561C"/>
    <w:rsid w:val="00FA581C"/>
    <w:rsid w:val="00FA777C"/>
    <w:rsid w:val="00FB09AD"/>
    <w:rsid w:val="00FB127F"/>
    <w:rsid w:val="00FB1716"/>
    <w:rsid w:val="00FB1CBE"/>
    <w:rsid w:val="00FB46B5"/>
    <w:rsid w:val="00FB68BC"/>
    <w:rsid w:val="00FB7A08"/>
    <w:rsid w:val="00FC3B38"/>
    <w:rsid w:val="00FC3F72"/>
    <w:rsid w:val="00FC4B1A"/>
    <w:rsid w:val="00FC6435"/>
    <w:rsid w:val="00FD020A"/>
    <w:rsid w:val="00FD07DF"/>
    <w:rsid w:val="00FD2959"/>
    <w:rsid w:val="00FD2F85"/>
    <w:rsid w:val="00FD4003"/>
    <w:rsid w:val="00FD4FA0"/>
    <w:rsid w:val="00FD5E3E"/>
    <w:rsid w:val="00FE002D"/>
    <w:rsid w:val="00FE0BAE"/>
    <w:rsid w:val="00FE3649"/>
    <w:rsid w:val="00FE3A06"/>
    <w:rsid w:val="00FE51DB"/>
    <w:rsid w:val="00FE6A3B"/>
    <w:rsid w:val="00FE72C4"/>
    <w:rsid w:val="00FE76A8"/>
    <w:rsid w:val="00FE783C"/>
    <w:rsid w:val="00FE7883"/>
    <w:rsid w:val="00FE78B5"/>
    <w:rsid w:val="00FF1488"/>
    <w:rsid w:val="00FF16D0"/>
    <w:rsid w:val="00FF1A45"/>
    <w:rsid w:val="00FF43C4"/>
    <w:rsid w:val="00FF47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A0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table" w:customStyle="1" w:styleId="TableNormal">
    <w:name w:val="Table Normal"/>
    <w:uiPriority w:val="2"/>
    <w:semiHidden/>
    <w:unhideWhenUsed/>
    <w:qFormat/>
    <w:rsid w:val="003448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48AA"/>
    <w:pPr>
      <w:widowControl w:val="0"/>
      <w:autoSpaceDE w:val="0"/>
      <w:autoSpaceDN w:val="0"/>
      <w:spacing w:before="46"/>
      <w:ind w:left="180"/>
    </w:pPr>
    <w:rPr>
      <w:rFonts w:ascii="Arial" w:eastAsia="Arial" w:hAnsi="Arial" w:cs="Arial"/>
      <w:sz w:val="22"/>
      <w:szCs w:val="22"/>
      <w:lang w:val="pt-PT" w:eastAsia="en-US"/>
    </w:rPr>
  </w:style>
  <w:style w:type="paragraph" w:customStyle="1" w:styleId="msonormal0">
    <w:name w:val="msonormal"/>
    <w:basedOn w:val="Normal"/>
    <w:rsid w:val="00222E9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table" w:customStyle="1" w:styleId="TableNormal">
    <w:name w:val="Table Normal"/>
    <w:uiPriority w:val="2"/>
    <w:semiHidden/>
    <w:unhideWhenUsed/>
    <w:qFormat/>
    <w:rsid w:val="003448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48AA"/>
    <w:pPr>
      <w:widowControl w:val="0"/>
      <w:autoSpaceDE w:val="0"/>
      <w:autoSpaceDN w:val="0"/>
      <w:spacing w:before="46"/>
      <w:ind w:left="180"/>
    </w:pPr>
    <w:rPr>
      <w:rFonts w:ascii="Arial" w:eastAsia="Arial" w:hAnsi="Arial" w:cs="Arial"/>
      <w:sz w:val="22"/>
      <w:szCs w:val="22"/>
      <w:lang w:val="pt-PT" w:eastAsia="en-US"/>
    </w:rPr>
  </w:style>
  <w:style w:type="paragraph" w:customStyle="1" w:styleId="msonormal0">
    <w:name w:val="msonormal"/>
    <w:basedOn w:val="Normal"/>
    <w:rsid w:val="00222E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471">
      <w:bodyDiv w:val="1"/>
      <w:marLeft w:val="0"/>
      <w:marRight w:val="0"/>
      <w:marTop w:val="0"/>
      <w:marBottom w:val="0"/>
      <w:divBdr>
        <w:top w:val="none" w:sz="0" w:space="0" w:color="auto"/>
        <w:left w:val="none" w:sz="0" w:space="0" w:color="auto"/>
        <w:bottom w:val="none" w:sz="0" w:space="0" w:color="auto"/>
        <w:right w:val="none" w:sz="0" w:space="0" w:color="auto"/>
      </w:divBdr>
    </w:div>
    <w:div w:id="54471718">
      <w:bodyDiv w:val="1"/>
      <w:marLeft w:val="0"/>
      <w:marRight w:val="0"/>
      <w:marTop w:val="0"/>
      <w:marBottom w:val="0"/>
      <w:divBdr>
        <w:top w:val="none" w:sz="0" w:space="0" w:color="auto"/>
        <w:left w:val="none" w:sz="0" w:space="0" w:color="auto"/>
        <w:bottom w:val="none" w:sz="0" w:space="0" w:color="auto"/>
        <w:right w:val="none" w:sz="0" w:space="0" w:color="auto"/>
      </w:divBdr>
    </w:div>
    <w:div w:id="58405897">
      <w:bodyDiv w:val="1"/>
      <w:marLeft w:val="0"/>
      <w:marRight w:val="0"/>
      <w:marTop w:val="0"/>
      <w:marBottom w:val="0"/>
      <w:divBdr>
        <w:top w:val="none" w:sz="0" w:space="0" w:color="auto"/>
        <w:left w:val="none" w:sz="0" w:space="0" w:color="auto"/>
        <w:bottom w:val="none" w:sz="0" w:space="0" w:color="auto"/>
        <w:right w:val="none" w:sz="0" w:space="0" w:color="auto"/>
      </w:divBdr>
    </w:div>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11285726">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40734642">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7787380">
      <w:bodyDiv w:val="1"/>
      <w:marLeft w:val="0"/>
      <w:marRight w:val="0"/>
      <w:marTop w:val="0"/>
      <w:marBottom w:val="0"/>
      <w:divBdr>
        <w:top w:val="none" w:sz="0" w:space="0" w:color="auto"/>
        <w:left w:val="none" w:sz="0" w:space="0" w:color="auto"/>
        <w:bottom w:val="none" w:sz="0" w:space="0" w:color="auto"/>
        <w:right w:val="none" w:sz="0" w:space="0" w:color="auto"/>
      </w:divBdr>
    </w:div>
    <w:div w:id="148133183">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277955517">
      <w:bodyDiv w:val="1"/>
      <w:marLeft w:val="0"/>
      <w:marRight w:val="0"/>
      <w:marTop w:val="0"/>
      <w:marBottom w:val="0"/>
      <w:divBdr>
        <w:top w:val="none" w:sz="0" w:space="0" w:color="auto"/>
        <w:left w:val="none" w:sz="0" w:space="0" w:color="auto"/>
        <w:bottom w:val="none" w:sz="0" w:space="0" w:color="auto"/>
        <w:right w:val="none" w:sz="0" w:space="0" w:color="auto"/>
      </w:divBdr>
    </w:div>
    <w:div w:id="291907227">
      <w:bodyDiv w:val="1"/>
      <w:marLeft w:val="0"/>
      <w:marRight w:val="0"/>
      <w:marTop w:val="0"/>
      <w:marBottom w:val="0"/>
      <w:divBdr>
        <w:top w:val="none" w:sz="0" w:space="0" w:color="auto"/>
        <w:left w:val="none" w:sz="0" w:space="0" w:color="auto"/>
        <w:bottom w:val="none" w:sz="0" w:space="0" w:color="auto"/>
        <w:right w:val="none" w:sz="0" w:space="0" w:color="auto"/>
      </w:divBdr>
    </w:div>
    <w:div w:id="299966255">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5516518">
      <w:bodyDiv w:val="1"/>
      <w:marLeft w:val="0"/>
      <w:marRight w:val="0"/>
      <w:marTop w:val="0"/>
      <w:marBottom w:val="0"/>
      <w:divBdr>
        <w:top w:val="none" w:sz="0" w:space="0" w:color="auto"/>
        <w:left w:val="none" w:sz="0" w:space="0" w:color="auto"/>
        <w:bottom w:val="none" w:sz="0" w:space="0" w:color="auto"/>
        <w:right w:val="none" w:sz="0" w:space="0" w:color="auto"/>
      </w:divBdr>
    </w:div>
    <w:div w:id="415715586">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793912301">
      <w:bodyDiv w:val="1"/>
      <w:marLeft w:val="0"/>
      <w:marRight w:val="0"/>
      <w:marTop w:val="0"/>
      <w:marBottom w:val="0"/>
      <w:divBdr>
        <w:top w:val="none" w:sz="0" w:space="0" w:color="auto"/>
        <w:left w:val="none" w:sz="0" w:space="0" w:color="auto"/>
        <w:bottom w:val="none" w:sz="0" w:space="0" w:color="auto"/>
        <w:right w:val="none" w:sz="0" w:space="0" w:color="auto"/>
      </w:divBdr>
    </w:div>
    <w:div w:id="834148000">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288">
      <w:bodyDiv w:val="1"/>
      <w:marLeft w:val="0"/>
      <w:marRight w:val="0"/>
      <w:marTop w:val="0"/>
      <w:marBottom w:val="0"/>
      <w:divBdr>
        <w:top w:val="none" w:sz="0" w:space="0" w:color="auto"/>
        <w:left w:val="none" w:sz="0" w:space="0" w:color="auto"/>
        <w:bottom w:val="none" w:sz="0" w:space="0" w:color="auto"/>
        <w:right w:val="none" w:sz="0" w:space="0" w:color="auto"/>
      </w:divBdr>
    </w:div>
    <w:div w:id="883250790">
      <w:bodyDiv w:val="1"/>
      <w:marLeft w:val="0"/>
      <w:marRight w:val="0"/>
      <w:marTop w:val="0"/>
      <w:marBottom w:val="0"/>
      <w:divBdr>
        <w:top w:val="none" w:sz="0" w:space="0" w:color="auto"/>
        <w:left w:val="none" w:sz="0" w:space="0" w:color="auto"/>
        <w:bottom w:val="none" w:sz="0" w:space="0" w:color="auto"/>
        <w:right w:val="none" w:sz="0" w:space="0" w:color="auto"/>
      </w:divBdr>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47543507">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79770988">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00086047">
      <w:bodyDiv w:val="1"/>
      <w:marLeft w:val="0"/>
      <w:marRight w:val="0"/>
      <w:marTop w:val="0"/>
      <w:marBottom w:val="0"/>
      <w:divBdr>
        <w:top w:val="none" w:sz="0" w:space="0" w:color="auto"/>
        <w:left w:val="none" w:sz="0" w:space="0" w:color="auto"/>
        <w:bottom w:val="none" w:sz="0" w:space="0" w:color="auto"/>
        <w:right w:val="none" w:sz="0" w:space="0" w:color="auto"/>
      </w:divBdr>
    </w:div>
    <w:div w:id="1013652641">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051541724">
      <w:bodyDiv w:val="1"/>
      <w:marLeft w:val="0"/>
      <w:marRight w:val="0"/>
      <w:marTop w:val="0"/>
      <w:marBottom w:val="0"/>
      <w:divBdr>
        <w:top w:val="none" w:sz="0" w:space="0" w:color="auto"/>
        <w:left w:val="none" w:sz="0" w:space="0" w:color="auto"/>
        <w:bottom w:val="none" w:sz="0" w:space="0" w:color="auto"/>
        <w:right w:val="none" w:sz="0" w:space="0" w:color="auto"/>
      </w:divBdr>
    </w:div>
    <w:div w:id="1054742385">
      <w:bodyDiv w:val="1"/>
      <w:marLeft w:val="0"/>
      <w:marRight w:val="0"/>
      <w:marTop w:val="0"/>
      <w:marBottom w:val="0"/>
      <w:divBdr>
        <w:top w:val="none" w:sz="0" w:space="0" w:color="auto"/>
        <w:left w:val="none" w:sz="0" w:space="0" w:color="auto"/>
        <w:bottom w:val="none" w:sz="0" w:space="0" w:color="auto"/>
        <w:right w:val="none" w:sz="0" w:space="0" w:color="auto"/>
      </w:divBdr>
    </w:div>
    <w:div w:id="1064835805">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168323265">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399670282">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20661205">
      <w:bodyDiv w:val="1"/>
      <w:marLeft w:val="0"/>
      <w:marRight w:val="0"/>
      <w:marTop w:val="0"/>
      <w:marBottom w:val="0"/>
      <w:divBdr>
        <w:top w:val="none" w:sz="0" w:space="0" w:color="auto"/>
        <w:left w:val="none" w:sz="0" w:space="0" w:color="auto"/>
        <w:bottom w:val="none" w:sz="0" w:space="0" w:color="auto"/>
        <w:right w:val="none" w:sz="0" w:space="0" w:color="auto"/>
      </w:divBdr>
    </w:div>
    <w:div w:id="1535800712">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34754141">
      <w:bodyDiv w:val="1"/>
      <w:marLeft w:val="0"/>
      <w:marRight w:val="0"/>
      <w:marTop w:val="0"/>
      <w:marBottom w:val="0"/>
      <w:divBdr>
        <w:top w:val="none" w:sz="0" w:space="0" w:color="auto"/>
        <w:left w:val="none" w:sz="0" w:space="0" w:color="auto"/>
        <w:bottom w:val="none" w:sz="0" w:space="0" w:color="auto"/>
        <w:right w:val="none" w:sz="0" w:space="0" w:color="auto"/>
      </w:divBdr>
    </w:div>
    <w:div w:id="1641107428">
      <w:bodyDiv w:val="1"/>
      <w:marLeft w:val="0"/>
      <w:marRight w:val="0"/>
      <w:marTop w:val="0"/>
      <w:marBottom w:val="0"/>
      <w:divBdr>
        <w:top w:val="none" w:sz="0" w:space="0" w:color="auto"/>
        <w:left w:val="none" w:sz="0" w:space="0" w:color="auto"/>
        <w:bottom w:val="none" w:sz="0" w:space="0" w:color="auto"/>
        <w:right w:val="none" w:sz="0" w:space="0" w:color="auto"/>
      </w:divBdr>
    </w:div>
    <w:div w:id="1641493213">
      <w:bodyDiv w:val="1"/>
      <w:marLeft w:val="0"/>
      <w:marRight w:val="0"/>
      <w:marTop w:val="0"/>
      <w:marBottom w:val="0"/>
      <w:divBdr>
        <w:top w:val="none" w:sz="0" w:space="0" w:color="auto"/>
        <w:left w:val="none" w:sz="0" w:space="0" w:color="auto"/>
        <w:bottom w:val="none" w:sz="0" w:space="0" w:color="auto"/>
        <w:right w:val="none" w:sz="0" w:space="0" w:color="auto"/>
      </w:divBdr>
    </w:div>
    <w:div w:id="1659114254">
      <w:bodyDiv w:val="1"/>
      <w:marLeft w:val="0"/>
      <w:marRight w:val="0"/>
      <w:marTop w:val="0"/>
      <w:marBottom w:val="0"/>
      <w:divBdr>
        <w:top w:val="none" w:sz="0" w:space="0" w:color="auto"/>
        <w:left w:val="none" w:sz="0" w:space="0" w:color="auto"/>
        <w:bottom w:val="none" w:sz="0" w:space="0" w:color="auto"/>
        <w:right w:val="none" w:sz="0" w:space="0" w:color="auto"/>
      </w:divBdr>
    </w:div>
    <w:div w:id="1692489623">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699773426">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729112852">
      <w:bodyDiv w:val="1"/>
      <w:marLeft w:val="0"/>
      <w:marRight w:val="0"/>
      <w:marTop w:val="0"/>
      <w:marBottom w:val="0"/>
      <w:divBdr>
        <w:top w:val="none" w:sz="0" w:space="0" w:color="auto"/>
        <w:left w:val="none" w:sz="0" w:space="0" w:color="auto"/>
        <w:bottom w:val="none" w:sz="0" w:space="0" w:color="auto"/>
        <w:right w:val="none" w:sz="0" w:space="0" w:color="auto"/>
      </w:divBdr>
    </w:div>
    <w:div w:id="1732188044">
      <w:bodyDiv w:val="1"/>
      <w:marLeft w:val="0"/>
      <w:marRight w:val="0"/>
      <w:marTop w:val="0"/>
      <w:marBottom w:val="0"/>
      <w:divBdr>
        <w:top w:val="none" w:sz="0" w:space="0" w:color="auto"/>
        <w:left w:val="none" w:sz="0" w:space="0" w:color="auto"/>
        <w:bottom w:val="none" w:sz="0" w:space="0" w:color="auto"/>
        <w:right w:val="none" w:sz="0" w:space="0" w:color="auto"/>
      </w:divBdr>
    </w:div>
    <w:div w:id="1828203428">
      <w:bodyDiv w:val="1"/>
      <w:marLeft w:val="0"/>
      <w:marRight w:val="0"/>
      <w:marTop w:val="0"/>
      <w:marBottom w:val="0"/>
      <w:divBdr>
        <w:top w:val="none" w:sz="0" w:space="0" w:color="auto"/>
        <w:left w:val="none" w:sz="0" w:space="0" w:color="auto"/>
        <w:bottom w:val="none" w:sz="0" w:space="0" w:color="auto"/>
        <w:right w:val="none" w:sz="0" w:space="0" w:color="auto"/>
      </w:divBdr>
    </w:div>
    <w:div w:id="1829861678">
      <w:bodyDiv w:val="1"/>
      <w:marLeft w:val="0"/>
      <w:marRight w:val="0"/>
      <w:marTop w:val="0"/>
      <w:marBottom w:val="0"/>
      <w:divBdr>
        <w:top w:val="none" w:sz="0" w:space="0" w:color="auto"/>
        <w:left w:val="none" w:sz="0" w:space="0" w:color="auto"/>
        <w:bottom w:val="none" w:sz="0" w:space="0" w:color="auto"/>
        <w:right w:val="none" w:sz="0" w:space="0" w:color="auto"/>
      </w:divBdr>
    </w:div>
    <w:div w:id="1878349892">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9480195">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1953246882">
      <w:bodyDiv w:val="1"/>
      <w:marLeft w:val="0"/>
      <w:marRight w:val="0"/>
      <w:marTop w:val="0"/>
      <w:marBottom w:val="0"/>
      <w:divBdr>
        <w:top w:val="none" w:sz="0" w:space="0" w:color="auto"/>
        <w:left w:val="none" w:sz="0" w:space="0" w:color="auto"/>
        <w:bottom w:val="none" w:sz="0" w:space="0" w:color="auto"/>
        <w:right w:val="none" w:sz="0" w:space="0" w:color="auto"/>
      </w:divBdr>
    </w:div>
    <w:div w:id="2034526074">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58971091">
      <w:bodyDiv w:val="1"/>
      <w:marLeft w:val="0"/>
      <w:marRight w:val="0"/>
      <w:marTop w:val="0"/>
      <w:marBottom w:val="0"/>
      <w:divBdr>
        <w:top w:val="none" w:sz="0" w:space="0" w:color="auto"/>
        <w:left w:val="none" w:sz="0" w:space="0" w:color="auto"/>
        <w:bottom w:val="none" w:sz="0" w:space="0" w:color="auto"/>
        <w:right w:val="none" w:sz="0" w:space="0" w:color="auto"/>
      </w:divBdr>
    </w:div>
    <w:div w:id="2079087131">
      <w:bodyDiv w:val="1"/>
      <w:marLeft w:val="0"/>
      <w:marRight w:val="0"/>
      <w:marTop w:val="0"/>
      <w:marBottom w:val="0"/>
      <w:divBdr>
        <w:top w:val="none" w:sz="0" w:space="0" w:color="auto"/>
        <w:left w:val="none" w:sz="0" w:space="0" w:color="auto"/>
        <w:bottom w:val="none" w:sz="0" w:space="0" w:color="auto"/>
        <w:right w:val="none" w:sz="0" w:space="0" w:color="auto"/>
      </w:divBdr>
    </w:div>
    <w:div w:id="209724606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06537641">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luisburgo.mg.gov.br" TargetMode="External"/><Relationship Id="rId18" Type="http://schemas.openxmlformats.org/officeDocument/2006/relationships/hyperlink" Target="http://www.cnj.jus.br/improbidade_adm/consultar_requerido.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santoantoniodograma.mg.gov.br/licitacoes/editais-licitacoes" TargetMode="External"/><Relationship Id="rId17" Type="http://schemas.openxmlformats.org/officeDocument/2006/relationships/hyperlink" Target="http://www.portaldatransparencia.gov.br/cei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portaldatransparencia.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oantoniodograma.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licitacao@pmsaa.mg.gov.br" TargetMode="External"/><Relationship Id="rId19" Type="http://schemas.openxmlformats.org/officeDocument/2006/relationships/hyperlink" Target="http://www.portaldoempreendedor.gov.br" TargetMode="Externa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image" Target="media/image1.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LEIS/2002/L10520.htm" TargetMode="External"/><Relationship Id="rId2" Type="http://schemas.openxmlformats.org/officeDocument/2006/relationships/hyperlink" Target="http://www.planalto.gov.br/ccivil_03/leis/l8666cons.htm" TargetMode="External"/><Relationship Id="rId1" Type="http://schemas.openxmlformats.org/officeDocument/2006/relationships/hyperlink" Target="http://www.planalto.gov.br/ccivil_03/LEIS/2002/L10520.htm" TargetMode="External"/><Relationship Id="rId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1BA4-BD82-4751-8D8E-7BF8AB03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16692</Words>
  <Characters>90140</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106619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2022-09-15T17:44:00Z</cp:lastPrinted>
  <dcterms:created xsi:type="dcterms:W3CDTF">2023-07-11T19:24:00Z</dcterms:created>
  <dcterms:modified xsi:type="dcterms:W3CDTF">2023-07-11T19:24:00Z</dcterms:modified>
</cp:coreProperties>
</file>