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A58" w:rsidRDefault="00D27A58" w:rsidP="00D27A58">
      <w:pPr>
        <w:spacing w:before="100" w:beforeAutospacing="1" w:after="100" w:afterAutospacing="1"/>
        <w:jc w:val="both"/>
      </w:pPr>
    </w:p>
    <w:p w:rsidR="00D27A58" w:rsidRPr="005B022D" w:rsidRDefault="00D27A58" w:rsidP="00D27A58">
      <w:pPr>
        <w:spacing w:before="100" w:beforeAutospacing="1" w:after="100" w:afterAutospacing="1"/>
        <w:jc w:val="center"/>
        <w:rPr>
          <w:rFonts w:asciiTheme="minorHAnsi" w:hAnsiTheme="minorHAnsi" w:cstheme="minorHAnsi"/>
          <w:b/>
          <w:bCs/>
          <w:i/>
          <w:iCs/>
          <w:sz w:val="32"/>
          <w:szCs w:val="32"/>
          <w:u w:val="single"/>
        </w:rPr>
      </w:pPr>
      <w:r w:rsidRPr="005B022D">
        <w:rPr>
          <w:rFonts w:asciiTheme="minorHAnsi" w:hAnsiTheme="minorHAnsi" w:cstheme="minorHAnsi"/>
          <w:b/>
          <w:bCs/>
          <w:i/>
          <w:iCs/>
          <w:sz w:val="32"/>
          <w:szCs w:val="32"/>
          <w:u w:val="single"/>
        </w:rPr>
        <w:t>TERMO DE REFERÊNCIA</w:t>
      </w:r>
    </w:p>
    <w:p w:rsidR="00D27A58" w:rsidRPr="005F0694" w:rsidRDefault="00D27A58" w:rsidP="00D27A58">
      <w:pPr>
        <w:spacing w:before="100" w:beforeAutospacing="1" w:after="100" w:afterAutospacing="1"/>
        <w:jc w:val="both"/>
        <w:rPr>
          <w:rFonts w:ascii="Century Gothic" w:hAnsi="Century Gothic" w:cs="Segoe UI"/>
          <w:b/>
        </w:rPr>
      </w:pPr>
      <w:r w:rsidRPr="005F0694">
        <w:rPr>
          <w:rFonts w:ascii="Century Gothic" w:hAnsi="Century Gothic" w:cs="Segoe UI"/>
          <w:b/>
        </w:rPr>
        <w:t>1. Da definição do objeto</w:t>
      </w:r>
    </w:p>
    <w:p w:rsidR="00D27A58" w:rsidRDefault="00D27A58" w:rsidP="00D27A58">
      <w:pPr>
        <w:spacing w:before="100" w:beforeAutospacing="1" w:after="100" w:afterAutospacing="1"/>
        <w:jc w:val="both"/>
        <w:rPr>
          <w:rFonts w:ascii="Century Gothic" w:hAnsi="Century Gothic" w:cs="Segoe UI"/>
        </w:rPr>
      </w:pPr>
      <w:r w:rsidRPr="00522017">
        <w:rPr>
          <w:rFonts w:ascii="Century Gothic" w:hAnsi="Century Gothic"/>
        </w:rPr>
        <w:t>1.1. Contratação por inexigibilidade de</w:t>
      </w:r>
      <w:r w:rsidRPr="00522017">
        <w:rPr>
          <w:rFonts w:ascii="Century Gothic" w:hAnsi="Century Gothic" w:cs="Segoe UI"/>
        </w:rPr>
        <w:t xml:space="preserve"> </w:t>
      </w:r>
      <w:r>
        <w:rPr>
          <w:rFonts w:ascii="Century Gothic" w:hAnsi="Century Gothic" w:cs="Segoe UI"/>
        </w:rPr>
        <w:t xml:space="preserve">licitação, </w:t>
      </w:r>
      <w:r w:rsidRPr="008A5D68">
        <w:rPr>
          <w:rFonts w:ascii="Century Gothic" w:hAnsi="Century Gothic" w:cs="Segoe UI"/>
        </w:rPr>
        <w:t xml:space="preserve">do </w:t>
      </w:r>
      <w:r w:rsidRPr="008A5D68">
        <w:rPr>
          <w:rFonts w:ascii="Century Gothic" w:hAnsi="Century Gothic"/>
        </w:rPr>
        <w:t>show artístico da Banda “ Samba Club”, para animação da “Festa de Gastronomi</w:t>
      </w:r>
      <w:r>
        <w:rPr>
          <w:rFonts w:ascii="Century Gothic" w:hAnsi="Century Gothic"/>
        </w:rPr>
        <w:t>a”</w:t>
      </w:r>
      <w:r w:rsidRPr="00E53824">
        <w:rPr>
          <w:rFonts w:ascii="Century Gothic" w:hAnsi="Century Gothic"/>
        </w:rPr>
        <w:t xml:space="preserve"> do ano de 202</w:t>
      </w:r>
      <w:r>
        <w:rPr>
          <w:rFonts w:ascii="Century Gothic" w:hAnsi="Century Gothic"/>
        </w:rPr>
        <w:t>5</w:t>
      </w:r>
      <w:r w:rsidRPr="00522017">
        <w:rPr>
          <w:rFonts w:ascii="Century Gothic" w:hAnsi="Century Gothic" w:cs="Segoe UI"/>
        </w:rPr>
        <w:t>, conforme condições, quantidades e exigências estabelecidas neste Termo de Referência – TR.</w:t>
      </w:r>
    </w:p>
    <w:p w:rsidR="00D27A58" w:rsidRDefault="00D27A58" w:rsidP="00D27A58">
      <w:pPr>
        <w:spacing w:before="100" w:beforeAutospacing="1" w:after="100" w:afterAutospacing="1"/>
        <w:jc w:val="both"/>
        <w:rPr>
          <w:rFonts w:ascii="Century Gothic" w:hAnsi="Century Gothic" w:cs="Segoe UI"/>
          <w:b/>
        </w:rPr>
      </w:pPr>
      <w:r w:rsidRPr="00522017">
        <w:rPr>
          <w:rFonts w:ascii="Century Gothic" w:hAnsi="Century Gothic" w:cs="Segoe UI"/>
          <w:b/>
        </w:rPr>
        <w:t>2. Da fundamentação da contratação administrativa</w:t>
      </w:r>
    </w:p>
    <w:p w:rsidR="00D27A58" w:rsidRDefault="00D27A58" w:rsidP="00D27A58">
      <w:pPr>
        <w:spacing w:before="100" w:beforeAutospacing="1" w:after="100" w:afterAutospacing="1"/>
        <w:jc w:val="both"/>
        <w:rPr>
          <w:rFonts w:ascii="Century Gothic" w:hAnsi="Century Gothic" w:cs="Segoe UI"/>
        </w:rPr>
      </w:pPr>
      <w:r w:rsidRPr="00522017">
        <w:rPr>
          <w:rFonts w:ascii="Century Gothic" w:hAnsi="Century Gothic" w:cs="Segoe UI"/>
        </w:rPr>
        <w:t>2.1. A fundamentação da contratação administrativa como um todo está no Estudo Técnico Preliminar – ETP – (§ 1º do art. 18 da Lei nº. 14.133/2021).</w:t>
      </w:r>
    </w:p>
    <w:p w:rsidR="00D27A58" w:rsidRDefault="00D27A58" w:rsidP="00D27A58">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3. Da descrição da solução como um todo, considerando todo o ciclo de vida do objeto</w:t>
      </w:r>
    </w:p>
    <w:p w:rsidR="00D27A58" w:rsidRDefault="00D27A58" w:rsidP="00D27A58">
      <w:pPr>
        <w:spacing w:before="100" w:beforeAutospacing="1" w:after="100" w:afterAutospacing="1"/>
        <w:jc w:val="both"/>
        <w:rPr>
          <w:rFonts w:ascii="Segoe UI" w:hAnsi="Segoe UI" w:cs="Segoe UI"/>
          <w:sz w:val="23"/>
          <w:szCs w:val="23"/>
        </w:rPr>
      </w:pPr>
      <w:r>
        <w:rPr>
          <w:rFonts w:ascii="Segoe UI" w:hAnsi="Segoe UI" w:cs="Segoe UI"/>
          <w:sz w:val="23"/>
          <w:szCs w:val="23"/>
        </w:rPr>
        <w:t>3.1. A descrição da solução como um todo está no ETP (inciso VII do § 1º do art. 18 da Lei nº. 14.133/2021).</w:t>
      </w:r>
    </w:p>
    <w:p w:rsidR="00D27A58" w:rsidRDefault="00D27A58" w:rsidP="00D27A58">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4. Dos requisitos da contratação administrativa</w:t>
      </w:r>
    </w:p>
    <w:p w:rsidR="00D27A58" w:rsidRDefault="00D27A58" w:rsidP="00D27A58">
      <w:pPr>
        <w:spacing w:before="100" w:beforeAutospacing="1" w:after="100" w:afterAutospacing="1"/>
        <w:jc w:val="both"/>
        <w:rPr>
          <w:rFonts w:ascii="Segoe UI" w:hAnsi="Segoe UI" w:cs="Segoe UI"/>
          <w:sz w:val="23"/>
          <w:szCs w:val="23"/>
        </w:rPr>
      </w:pPr>
      <w:r>
        <w:rPr>
          <w:rFonts w:ascii="Segoe UI" w:hAnsi="Segoe UI" w:cs="Segoe UI"/>
          <w:sz w:val="23"/>
          <w:szCs w:val="23"/>
        </w:rPr>
        <w:t>4.1. Os requisitos da contratação administrativa estão no ETP (inciso III do § 1º do art. 18 da Lei nº. 14.133/2021).</w:t>
      </w:r>
    </w:p>
    <w:p w:rsidR="00D27A58" w:rsidRDefault="00D27A58" w:rsidP="00D27A58">
      <w:pPr>
        <w:spacing w:before="100" w:beforeAutospacing="1" w:after="100" w:afterAutospacing="1"/>
        <w:jc w:val="both"/>
        <w:rPr>
          <w:rFonts w:ascii="Segoe UI" w:hAnsi="Segoe UI" w:cs="Segoe UI"/>
          <w:b/>
          <w:sz w:val="23"/>
          <w:szCs w:val="23"/>
        </w:rPr>
      </w:pPr>
      <w:r w:rsidRPr="00C725AB">
        <w:rPr>
          <w:rFonts w:ascii="Segoe UI" w:hAnsi="Segoe UI" w:cs="Segoe UI"/>
          <w:b/>
          <w:sz w:val="23"/>
          <w:szCs w:val="23"/>
        </w:rPr>
        <w:t>5. Do modelo de execução do objeto</w:t>
      </w:r>
    </w:p>
    <w:p w:rsidR="00D27A58" w:rsidRDefault="00D27A58" w:rsidP="00D27A58">
      <w:pPr>
        <w:tabs>
          <w:tab w:val="left" w:pos="2268"/>
        </w:tabs>
        <w:spacing w:before="100" w:beforeAutospacing="1" w:after="100" w:afterAutospacing="1"/>
        <w:jc w:val="both"/>
        <w:rPr>
          <w:rFonts w:ascii="Segoe UI" w:eastAsiaTheme="minorHAnsi" w:hAnsi="Segoe UI" w:cs="Segoe UI"/>
          <w:sz w:val="23"/>
          <w:szCs w:val="23"/>
        </w:rPr>
      </w:pPr>
      <w:r w:rsidRPr="00C725AB">
        <w:rPr>
          <w:rFonts w:ascii="Segoe UI" w:eastAsiaTheme="minorHAnsi" w:hAnsi="Segoe UI" w:cs="Segoe UI"/>
          <w:sz w:val="23"/>
          <w:szCs w:val="23"/>
        </w:rPr>
        <w:t>5.1. A execução do objeto seguirá a seguinte dinâmica:</w:t>
      </w:r>
    </w:p>
    <w:p w:rsidR="00D27A58" w:rsidRDefault="00D27A58" w:rsidP="00D27A58">
      <w:pPr>
        <w:tabs>
          <w:tab w:val="left" w:pos="2268"/>
        </w:tabs>
        <w:spacing w:before="100" w:beforeAutospacing="1" w:after="100" w:afterAutospacing="1"/>
        <w:jc w:val="both"/>
        <w:rPr>
          <w:rFonts w:ascii="Segoe UI" w:eastAsiaTheme="minorHAnsi" w:hAnsi="Segoe UI" w:cs="Segoe UI"/>
          <w:sz w:val="23"/>
          <w:szCs w:val="23"/>
        </w:rPr>
      </w:pPr>
      <w:r w:rsidRPr="00C725AB">
        <w:rPr>
          <w:rFonts w:ascii="Segoe UI" w:eastAsiaTheme="minorHAnsi" w:hAnsi="Segoe UI" w:cs="Segoe UI"/>
          <w:bCs/>
          <w:sz w:val="23"/>
          <w:szCs w:val="23"/>
        </w:rPr>
        <w:t xml:space="preserve">5.1.1. Na data de </w:t>
      </w:r>
      <w:r>
        <w:rPr>
          <w:rFonts w:ascii="Segoe UI" w:eastAsiaTheme="minorHAnsi" w:hAnsi="Segoe UI" w:cs="Segoe UI"/>
          <w:bCs/>
          <w:sz w:val="23"/>
          <w:szCs w:val="23"/>
        </w:rPr>
        <w:t>03 de março</w:t>
      </w:r>
      <w:r>
        <w:rPr>
          <w:rFonts w:ascii="Segoe UI" w:eastAsiaTheme="minorHAnsi" w:hAnsi="Segoe UI" w:cs="Segoe UI"/>
          <w:sz w:val="23"/>
          <w:szCs w:val="23"/>
        </w:rPr>
        <w:t xml:space="preserve"> </w:t>
      </w:r>
      <w:r w:rsidRPr="00C725AB">
        <w:rPr>
          <w:rFonts w:ascii="Segoe UI" w:eastAsiaTheme="minorHAnsi" w:hAnsi="Segoe UI" w:cs="Segoe UI"/>
          <w:sz w:val="23"/>
          <w:szCs w:val="23"/>
        </w:rPr>
        <w:t>de 20</w:t>
      </w:r>
      <w:r>
        <w:rPr>
          <w:rFonts w:ascii="Segoe UI" w:eastAsiaTheme="minorHAnsi" w:hAnsi="Segoe UI" w:cs="Segoe UI"/>
          <w:sz w:val="23"/>
          <w:szCs w:val="23"/>
        </w:rPr>
        <w:t>25</w:t>
      </w:r>
      <w:r w:rsidRPr="00C725AB">
        <w:rPr>
          <w:rFonts w:ascii="Segoe UI" w:eastAsiaTheme="minorHAnsi" w:hAnsi="Segoe UI" w:cs="Segoe UI"/>
          <w:sz w:val="23"/>
          <w:szCs w:val="23"/>
        </w:rPr>
        <w:t xml:space="preserve"> </w:t>
      </w:r>
      <w:r>
        <w:rPr>
          <w:rFonts w:ascii="Segoe UI" w:eastAsiaTheme="minorHAnsi" w:hAnsi="Segoe UI" w:cs="Segoe UI"/>
          <w:sz w:val="23"/>
          <w:szCs w:val="23"/>
        </w:rPr>
        <w:t>na Festa de Gastronomia.</w:t>
      </w:r>
    </w:p>
    <w:p w:rsidR="00D27A58" w:rsidRDefault="00D27A58" w:rsidP="00D27A58">
      <w:pPr>
        <w:spacing w:after="160" w:line="300" w:lineRule="auto"/>
        <w:jc w:val="both"/>
        <w:rPr>
          <w:rFonts w:ascii="Segoe UI" w:eastAsiaTheme="minorHAnsi" w:hAnsi="Segoe UI" w:cs="Segoe UI"/>
          <w:bCs/>
          <w:sz w:val="23"/>
          <w:szCs w:val="23"/>
        </w:rPr>
      </w:pPr>
      <w:r>
        <w:rPr>
          <w:rFonts w:ascii="Segoe UI" w:eastAsiaTheme="minorHAnsi" w:hAnsi="Segoe UI" w:cs="Segoe UI"/>
          <w:bCs/>
          <w:sz w:val="23"/>
          <w:szCs w:val="23"/>
        </w:rPr>
        <w:t>5.2</w:t>
      </w:r>
      <w:r w:rsidRPr="00C725AB">
        <w:rPr>
          <w:rFonts w:ascii="Segoe UI" w:eastAsiaTheme="minorHAnsi" w:hAnsi="Segoe UI" w:cs="Segoe UI"/>
          <w:bCs/>
          <w:sz w:val="23"/>
          <w:szCs w:val="23"/>
        </w:rPr>
        <w:t xml:space="preserve">. Os serviços serão recebidos provisoriamente, de forma sumária, no prazo de </w:t>
      </w:r>
      <w:r>
        <w:rPr>
          <w:rFonts w:ascii="Segoe UI" w:eastAsiaTheme="minorHAnsi" w:hAnsi="Segoe UI" w:cs="Segoe UI"/>
          <w:bCs/>
          <w:sz w:val="23"/>
          <w:szCs w:val="23"/>
        </w:rPr>
        <w:t>dois</w:t>
      </w:r>
      <w:r w:rsidRPr="00C725AB">
        <w:rPr>
          <w:rFonts w:ascii="Segoe UI" w:eastAsiaTheme="minorHAnsi" w:hAnsi="Segoe UI" w:cs="Segoe UI"/>
          <w:bCs/>
          <w:color w:val="FF0000"/>
          <w:sz w:val="23"/>
          <w:szCs w:val="23"/>
        </w:rPr>
        <w:t xml:space="preserve"> </w:t>
      </w:r>
      <w:r w:rsidRPr="00C725AB">
        <w:rPr>
          <w:rFonts w:ascii="Segoe UI" w:eastAsiaTheme="minorHAnsi" w:hAnsi="Segoe UI" w:cs="Segoe UI"/>
          <w:bCs/>
          <w:sz w:val="23"/>
          <w:szCs w:val="23"/>
        </w:rPr>
        <w:t>dias úteis, pelo(a) servidor(a) público(a) municipal pelo acompanhamento e fiscalização do contrato administrativo, para efeito de posterior verificação de sua conformidade com as especificações constantes neste TR e na proposta.</w:t>
      </w:r>
    </w:p>
    <w:p w:rsidR="00D27A58" w:rsidRPr="00C725AB" w:rsidRDefault="00D27A58" w:rsidP="00D27A58">
      <w:pPr>
        <w:spacing w:after="160" w:line="300" w:lineRule="auto"/>
        <w:jc w:val="both"/>
        <w:rPr>
          <w:rFonts w:ascii="Segoe UI" w:eastAsiaTheme="minorHAnsi" w:hAnsi="Segoe UI" w:cs="Segoe UI"/>
          <w:bCs/>
          <w:color w:val="FF0000"/>
          <w:sz w:val="23"/>
          <w:szCs w:val="23"/>
        </w:rPr>
      </w:pPr>
      <w:r>
        <w:rPr>
          <w:rFonts w:ascii="Segoe UI" w:eastAsiaTheme="minorHAnsi" w:hAnsi="Segoe UI" w:cs="Segoe UI"/>
          <w:bCs/>
          <w:sz w:val="23"/>
          <w:szCs w:val="23"/>
        </w:rPr>
        <w:t xml:space="preserve">5.2.1. </w:t>
      </w:r>
      <w:r w:rsidRPr="00943633">
        <w:rPr>
          <w:rFonts w:ascii="Segoe UI" w:eastAsiaTheme="minorHAnsi" w:hAnsi="Segoe UI" w:cs="Segoe UI"/>
          <w:bCs/>
          <w:sz w:val="23"/>
          <w:szCs w:val="23"/>
        </w:rPr>
        <w:t>O recebimento provisório poderá ser efetivado no atesto da nota fiscal pelo(a) servidor(a) público(a) municipal pelo acompanhamento e fiscalização do contrato administrativo.</w:t>
      </w:r>
    </w:p>
    <w:p w:rsidR="00D27A58" w:rsidRDefault="00D27A58" w:rsidP="00D27A58">
      <w:pPr>
        <w:spacing w:after="160" w:line="300" w:lineRule="auto"/>
        <w:jc w:val="both"/>
        <w:rPr>
          <w:rFonts w:ascii="Segoe UI" w:eastAsiaTheme="minorHAnsi" w:hAnsi="Segoe UI" w:cs="Segoe UI"/>
          <w:bCs/>
          <w:sz w:val="23"/>
          <w:szCs w:val="23"/>
        </w:rPr>
      </w:pPr>
      <w:r>
        <w:rPr>
          <w:rFonts w:ascii="Segoe UI" w:eastAsiaTheme="minorHAnsi" w:hAnsi="Segoe UI" w:cs="Segoe UI"/>
          <w:bCs/>
          <w:sz w:val="23"/>
          <w:szCs w:val="23"/>
        </w:rPr>
        <w:t>5.3</w:t>
      </w:r>
      <w:r w:rsidRPr="00C725AB">
        <w:rPr>
          <w:rFonts w:ascii="Segoe UI" w:eastAsiaTheme="minorHAnsi" w:hAnsi="Segoe UI" w:cs="Segoe UI"/>
          <w:bCs/>
          <w:sz w:val="23"/>
          <w:szCs w:val="23"/>
        </w:rPr>
        <w:t xml:space="preserve">. Os serviços poderão ser rejeitados, no todo ou em parte, quando em desacordo </w:t>
      </w:r>
      <w:r w:rsidRPr="00C725AB">
        <w:rPr>
          <w:rFonts w:ascii="Segoe UI" w:eastAsiaTheme="minorHAnsi" w:hAnsi="Segoe UI" w:cs="Segoe UI"/>
          <w:bCs/>
          <w:sz w:val="23"/>
          <w:szCs w:val="23"/>
        </w:rPr>
        <w:lastRenderedPageBreak/>
        <w:t xml:space="preserve">com as especificações constantes neste TR e na proposta, devendo ser </w:t>
      </w:r>
      <w:r>
        <w:rPr>
          <w:rFonts w:ascii="Segoe UI" w:eastAsiaTheme="minorHAnsi" w:hAnsi="Segoe UI" w:cs="Segoe UI"/>
          <w:bCs/>
          <w:sz w:val="23"/>
          <w:szCs w:val="23"/>
        </w:rPr>
        <w:t>realizado</w:t>
      </w:r>
      <w:r w:rsidRPr="00C725AB">
        <w:rPr>
          <w:rFonts w:ascii="Segoe UI" w:eastAsiaTheme="minorHAnsi" w:hAnsi="Segoe UI" w:cs="Segoe UI"/>
          <w:bCs/>
          <w:sz w:val="23"/>
          <w:szCs w:val="23"/>
        </w:rPr>
        <w:t xml:space="preserve"> no prazo de </w:t>
      </w:r>
      <w:r>
        <w:rPr>
          <w:rFonts w:ascii="Segoe UI" w:eastAsiaTheme="minorHAnsi" w:hAnsi="Segoe UI" w:cs="Segoe UI"/>
          <w:bCs/>
          <w:sz w:val="23"/>
          <w:szCs w:val="23"/>
        </w:rPr>
        <w:t xml:space="preserve">trinta dias </w:t>
      </w:r>
      <w:r w:rsidRPr="00C725AB">
        <w:rPr>
          <w:rFonts w:ascii="Segoe UI" w:eastAsiaTheme="minorHAnsi" w:hAnsi="Segoe UI" w:cs="Segoe UI"/>
          <w:bCs/>
          <w:sz w:val="23"/>
          <w:szCs w:val="23"/>
        </w:rPr>
        <w:t>úteis, a contar da notificação do(a) contratado(a), às suas custas, sem prejuízo da aplicação das penalidades.</w:t>
      </w:r>
    </w:p>
    <w:p w:rsidR="00D27A58" w:rsidRPr="00C725AB" w:rsidRDefault="00D27A58" w:rsidP="00D27A58">
      <w:pPr>
        <w:tabs>
          <w:tab w:val="left" w:pos="2268"/>
        </w:tabs>
        <w:spacing w:after="160" w:line="300" w:lineRule="auto"/>
        <w:jc w:val="both"/>
        <w:rPr>
          <w:rFonts w:ascii="Segoe UI" w:hAnsi="Segoe UI" w:cs="Segoe UI"/>
          <w:b/>
          <w:sz w:val="23"/>
          <w:szCs w:val="23"/>
        </w:rPr>
      </w:pPr>
      <w:r w:rsidRPr="00C725AB">
        <w:rPr>
          <w:rFonts w:ascii="Segoe UI" w:hAnsi="Segoe UI" w:cs="Segoe UI"/>
          <w:b/>
          <w:sz w:val="23"/>
          <w:szCs w:val="23"/>
        </w:rPr>
        <w:t>6. Do modelo de gestão do contrato administrativo</w:t>
      </w:r>
    </w:p>
    <w:p w:rsidR="00D27A58" w:rsidRPr="00C725AB" w:rsidRDefault="00D27A58" w:rsidP="00D27A58">
      <w:pPr>
        <w:spacing w:after="160" w:line="300" w:lineRule="auto"/>
        <w:jc w:val="both"/>
        <w:rPr>
          <w:rFonts w:ascii="Segoe UI" w:eastAsiaTheme="minorHAnsi" w:hAnsi="Segoe UI" w:cs="Segoe UI"/>
          <w:sz w:val="23"/>
          <w:szCs w:val="23"/>
        </w:rPr>
      </w:pPr>
      <w:r w:rsidRPr="00C725AB">
        <w:rPr>
          <w:rFonts w:ascii="Segoe UI" w:eastAsiaTheme="minorHAnsi" w:hAnsi="Segoe UI" w:cs="Segoe UI"/>
          <w:color w:val="000000"/>
          <w:sz w:val="23"/>
          <w:szCs w:val="23"/>
        </w:rPr>
        <w:t xml:space="preserve">6.1. </w:t>
      </w:r>
      <w:r w:rsidRPr="00C725AB">
        <w:rPr>
          <w:rFonts w:ascii="Segoe UI" w:eastAsiaTheme="minorHAnsi" w:hAnsi="Segoe UI" w:cs="Segoe UI"/>
          <w:sz w:val="23"/>
          <w:szCs w:val="23"/>
        </w:rPr>
        <w:t>O contrato administrativo deverá ser executado fielmente pelas partes, de acordo com as cláusulas avençadas e as normas da Lei nº. 14.133/2021, e cada parte responderá pelas consequências de sua inexecução total ou parcial (art. 115 da Lei nº 14.133/2021).</w:t>
      </w:r>
    </w:p>
    <w:p w:rsidR="00D27A58" w:rsidRPr="00C725AB" w:rsidRDefault="00D27A58" w:rsidP="00D27A58">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D27A58" w:rsidRPr="00C725AB" w:rsidRDefault="00D27A58" w:rsidP="00D27A58">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6.3. A execução do contrato administrativo deverá ser acompanhada e fiscalizada pelo(a) fiscal do contrato administrativos, ou pelos respectivos substitutos (art. 117 da Lei nº. 14.133/2021).</w:t>
      </w:r>
    </w:p>
    <w:p w:rsidR="00D27A58" w:rsidRPr="00C725AB" w:rsidRDefault="00D27A58" w:rsidP="00D27A58">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 xml:space="preserve">6.4. </w:t>
      </w:r>
      <w:r w:rsidRPr="00C725AB">
        <w:rPr>
          <w:rFonts w:ascii="Segoe UI" w:eastAsiaTheme="minorHAnsi" w:hAnsi="Segoe UI" w:cs="Segoe UI"/>
          <w:color w:val="000000"/>
          <w:sz w:val="23"/>
          <w:szCs w:val="23"/>
        </w:rPr>
        <w:t>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D27A58" w:rsidRPr="00C725AB" w:rsidRDefault="00D27A58" w:rsidP="00D27A58">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6.5. O(A) fiscal do contrato administrativo informará a seus superiores, em tempo hábil para a adoção das medidas convenientes, a situação que demandar decisão ou providência que ultrapasse sua competência (§ 2º do art. 117 da Lei nº. 14.133/2021).</w:t>
      </w:r>
    </w:p>
    <w:p w:rsidR="00D27A58" w:rsidRPr="00C725AB" w:rsidRDefault="00D27A58" w:rsidP="00D27A58">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D27A58" w:rsidRPr="00C725AB" w:rsidRDefault="00D27A58" w:rsidP="00D27A58">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p>
    <w:p w:rsidR="00D27A58" w:rsidRPr="00C725AB" w:rsidRDefault="00D27A58" w:rsidP="00D27A58">
      <w:pPr>
        <w:spacing w:after="160" w:line="300" w:lineRule="auto"/>
        <w:jc w:val="both"/>
        <w:rPr>
          <w:rFonts w:ascii="Segoe UI" w:eastAsiaTheme="minorHAnsi" w:hAnsi="Segoe UI" w:cs="Segoe UI"/>
          <w:sz w:val="23"/>
          <w:szCs w:val="23"/>
        </w:rPr>
      </w:pPr>
      <w:r w:rsidRPr="00C725AB">
        <w:rPr>
          <w:rFonts w:ascii="Segoe UI" w:eastAsiaTheme="minorHAnsi" w:hAnsi="Segoe UI" w:cs="Segoe UI"/>
          <w:sz w:val="23"/>
          <w:szCs w:val="23"/>
        </w:rPr>
        <w:lastRenderedPageBreak/>
        <w:t>6.8. Somente o(a) Contratado(a) será responsável pelos encargos trabalhistas, previdenciários, fiscais e comerciais resultantes da execução do contrato administrativo (art. 121 da Lei nº. 14.133/2021).</w:t>
      </w:r>
    </w:p>
    <w:p w:rsidR="00D27A58" w:rsidRPr="00C725AB" w:rsidRDefault="00D27A58" w:rsidP="00D27A58">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p>
    <w:p w:rsidR="00D27A58" w:rsidRPr="00C725AB" w:rsidRDefault="00D27A58" w:rsidP="00D27A58">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6.10. As comunicações entre a Administração e o(a) contratado(a) devem ser realizadas por escrito sempre que o ato exigir tal formalidade, admitindo-se, excepcionalmente, o uso de mensagem eletrônica para esse fim, tal como: e-mail.</w:t>
      </w:r>
    </w:p>
    <w:p w:rsidR="00D27A58" w:rsidRPr="00C725AB" w:rsidRDefault="00D27A58" w:rsidP="00D27A58">
      <w:pPr>
        <w:spacing w:after="160" w:line="300" w:lineRule="auto"/>
        <w:jc w:val="both"/>
        <w:rPr>
          <w:rFonts w:ascii="Segoe UI" w:eastAsia="Times New Roman" w:hAnsi="Segoe UI" w:cs="Segoe UI"/>
          <w:sz w:val="23"/>
          <w:szCs w:val="23"/>
        </w:rPr>
      </w:pPr>
      <w:r w:rsidRPr="00C725AB">
        <w:rPr>
          <w:rFonts w:ascii="Segoe UI" w:eastAsia="Times New Roman" w:hAnsi="Segoe UI" w:cs="Segoe UI"/>
          <w:sz w:val="23"/>
          <w:szCs w:val="23"/>
        </w:rPr>
        <w:t>6.11. A Administração poderá convocar representante do(a) licitante para adoção de providências que devam ser cumpridas de imediato.</w:t>
      </w:r>
    </w:p>
    <w:p w:rsidR="00D27A58" w:rsidRPr="00C725AB" w:rsidRDefault="00D27A58" w:rsidP="00D27A58">
      <w:pPr>
        <w:tabs>
          <w:tab w:val="left" w:pos="1134"/>
        </w:tabs>
        <w:spacing w:after="160" w:line="300" w:lineRule="auto"/>
        <w:jc w:val="both"/>
        <w:rPr>
          <w:rFonts w:ascii="Segoe UI" w:hAnsi="Segoe UI" w:cs="Segoe UI"/>
          <w:color w:val="000000"/>
          <w:sz w:val="23"/>
          <w:szCs w:val="23"/>
        </w:rPr>
      </w:pPr>
      <w:r w:rsidRPr="00C725AB">
        <w:rPr>
          <w:rFonts w:ascii="Segoe UI" w:hAnsi="Segoe UI" w:cs="Segoe UI"/>
          <w:sz w:val="23"/>
          <w:szCs w:val="23"/>
        </w:rPr>
        <w:t xml:space="preserve">6.12. </w:t>
      </w:r>
      <w:r w:rsidRPr="00C725AB">
        <w:rPr>
          <w:rFonts w:ascii="Segoe UI" w:hAnsi="Segoe UI" w:cs="Segoe UI"/>
          <w:color w:val="000000"/>
          <w:sz w:val="23"/>
          <w:szCs w:val="23"/>
        </w:rPr>
        <w:t xml:space="preserve">O(A) Contratado(a) deverá manter preposto aceito pela Administração no local do serviço para </w:t>
      </w:r>
      <w:r w:rsidRPr="00C725AB">
        <w:rPr>
          <w:rFonts w:ascii="Segoe UI" w:hAnsi="Segoe UI" w:cs="Segoe UI"/>
          <w:sz w:val="23"/>
          <w:szCs w:val="23"/>
        </w:rPr>
        <w:t>representá</w:t>
      </w:r>
      <w:r w:rsidRPr="00C725AB">
        <w:rPr>
          <w:rFonts w:ascii="Segoe UI" w:hAnsi="Segoe UI" w:cs="Segoe UI"/>
          <w:color w:val="000000"/>
          <w:sz w:val="23"/>
          <w:szCs w:val="23"/>
        </w:rPr>
        <w:t>-lo na execução do contrato administrativo (art. 118 da Lei nº 14.133/2021).</w:t>
      </w:r>
    </w:p>
    <w:p w:rsidR="00D27A58" w:rsidRPr="00C725AB" w:rsidRDefault="00D27A58" w:rsidP="00D27A58">
      <w:pPr>
        <w:tabs>
          <w:tab w:val="left" w:pos="1134"/>
        </w:tabs>
        <w:spacing w:after="160" w:line="300" w:lineRule="auto"/>
        <w:jc w:val="both"/>
        <w:rPr>
          <w:rFonts w:ascii="Segoe UI" w:hAnsi="Segoe UI" w:cs="Segoe UI"/>
          <w:sz w:val="23"/>
          <w:szCs w:val="23"/>
        </w:rPr>
      </w:pPr>
      <w:r w:rsidRPr="00C725AB">
        <w:rPr>
          <w:rFonts w:ascii="Segoe UI" w:hAnsi="Segoe UI" w:cs="Segoe UI"/>
          <w:color w:val="000000"/>
          <w:sz w:val="23"/>
          <w:szCs w:val="23"/>
        </w:rPr>
        <w:t xml:space="preserve">6.13. </w:t>
      </w:r>
      <w:r w:rsidRPr="00C725AB">
        <w:rPr>
          <w:rFonts w:ascii="Segoe UI" w:hAnsi="Segoe UI" w:cs="Segoe UI"/>
          <w:sz w:val="23"/>
          <w:szCs w:val="23"/>
        </w:rPr>
        <w:t>A indicação ou a manutenção do preposto do(a) Contratado(a) poderá ser recusada pelo contratante, desde que devidamente justificada, devendo o(a) contratado(a) designar outro para o exercício da atividade, no prazo indicado pelo fiscal.</w:t>
      </w:r>
    </w:p>
    <w:p w:rsidR="00D27A58" w:rsidRDefault="00D27A58" w:rsidP="00D27A58">
      <w:pPr>
        <w:tabs>
          <w:tab w:val="left" w:pos="1134"/>
        </w:tabs>
        <w:spacing w:after="160" w:line="300" w:lineRule="auto"/>
        <w:jc w:val="both"/>
        <w:rPr>
          <w:rFonts w:ascii="Segoe UI" w:hAnsi="Segoe UI" w:cs="Segoe UI"/>
          <w:sz w:val="23"/>
          <w:szCs w:val="23"/>
        </w:rPr>
      </w:pPr>
      <w:r w:rsidRPr="00C725AB">
        <w:rPr>
          <w:rFonts w:ascii="Segoe UI" w:hAnsi="Segoe UI" w:cs="Segoe UI"/>
          <w:sz w:val="23"/>
          <w:szCs w:val="23"/>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D27A58" w:rsidRPr="00C725AB" w:rsidRDefault="00D27A58" w:rsidP="00D27A58">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7. Dos critérios de medição e de pagamento</w:t>
      </w:r>
    </w:p>
    <w:p w:rsidR="00D27A58" w:rsidRPr="00C725AB" w:rsidRDefault="00D27A58" w:rsidP="00D27A58">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7.1. A avaliação da execução do objeto utilizará a aceite, atesto ou recebimento, ainda que por e-mail, sem qualquer oposição, da nota fiscal com a descrição dos serviços prestados;</w:t>
      </w:r>
    </w:p>
    <w:p w:rsidR="00D27A58" w:rsidRPr="00C725AB" w:rsidRDefault="00D27A58" w:rsidP="00D27A58">
      <w:pPr>
        <w:spacing w:before="100" w:beforeAutospacing="1" w:after="100" w:afterAutospacing="1"/>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lastRenderedPageBreak/>
        <w:t>7.2.</w:t>
      </w:r>
      <w:r w:rsidRPr="002B07F4">
        <w:rPr>
          <w:rFonts w:ascii="Century Gothic" w:eastAsiaTheme="minorHAnsi" w:hAnsi="Century Gothic" w:cs="Segoe UI"/>
          <w:color w:val="000000"/>
          <w:sz w:val="23"/>
          <w:szCs w:val="23"/>
        </w:rPr>
        <w:t>O valor total da prestação de artistica musical é de R$</w:t>
      </w:r>
      <w:r>
        <w:rPr>
          <w:rFonts w:ascii="Century Gothic" w:eastAsiaTheme="minorHAnsi" w:hAnsi="Century Gothic" w:cs="Segoe UI"/>
          <w:color w:val="000000"/>
          <w:sz w:val="23"/>
          <w:szCs w:val="23"/>
        </w:rPr>
        <w:t>7.5</w:t>
      </w:r>
      <w:r w:rsidRPr="002B07F4">
        <w:rPr>
          <w:rFonts w:ascii="Century Gothic" w:eastAsiaTheme="minorHAnsi" w:hAnsi="Century Gothic" w:cs="Segoe UI"/>
          <w:color w:val="000000"/>
          <w:sz w:val="23"/>
          <w:szCs w:val="23"/>
        </w:rPr>
        <w:t xml:space="preserve">00,00, a ser pago á vista, </w:t>
      </w:r>
      <w:r>
        <w:rPr>
          <w:rFonts w:ascii="Segoe UI" w:hAnsi="Segoe UI" w:cs="Segoe UI"/>
          <w:sz w:val="24"/>
          <w:szCs w:val="24"/>
        </w:rPr>
        <w:t xml:space="preserve"> o </w:t>
      </w:r>
      <w:r w:rsidRPr="00DC1B49">
        <w:rPr>
          <w:rFonts w:ascii="Segoe UI" w:hAnsi="Segoe UI" w:cs="Segoe UI"/>
          <w:sz w:val="24"/>
          <w:szCs w:val="24"/>
        </w:rPr>
        <w:t>pagamento será realizado de forma integral 100% (cem por cento) do valor até um dia antes da realização do show, a partir da apresentação formal das notas fiscais/faturas ou recibos devidamente atestados e aferidos pelo setor competente e em conformidade com as condições e das ordens de serviço emitidas</w:t>
      </w:r>
      <w:r>
        <w:rPr>
          <w:rFonts w:ascii="Century Gothic" w:hAnsi="Century Gothic"/>
        </w:rPr>
        <w:t>;</w:t>
      </w:r>
    </w:p>
    <w:p w:rsidR="00D27A58" w:rsidRPr="00C725AB" w:rsidRDefault="00D27A58" w:rsidP="00D27A58">
      <w:pPr>
        <w:spacing w:after="160" w:line="300" w:lineRule="auto"/>
        <w:jc w:val="both"/>
        <w:rPr>
          <w:rFonts w:ascii="Segoe UI" w:hAnsi="Segoe UI" w:cs="Segoe UI"/>
          <w:color w:val="000000"/>
          <w:sz w:val="23"/>
          <w:szCs w:val="23"/>
        </w:rPr>
      </w:pPr>
      <w:r w:rsidRPr="00C725AB">
        <w:rPr>
          <w:rFonts w:ascii="Segoe UI" w:hAnsi="Segoe UI" w:cs="Segoe UI"/>
          <w:color w:val="000000"/>
          <w:sz w:val="23"/>
          <w:szCs w:val="23"/>
        </w:rPr>
        <w:t>7.</w:t>
      </w:r>
      <w:r>
        <w:rPr>
          <w:rFonts w:ascii="Segoe UI" w:hAnsi="Segoe UI" w:cs="Segoe UI"/>
          <w:color w:val="000000"/>
          <w:sz w:val="23"/>
          <w:szCs w:val="23"/>
        </w:rPr>
        <w:t>3</w:t>
      </w:r>
      <w:r w:rsidRPr="00C725AB">
        <w:rPr>
          <w:rFonts w:ascii="Segoe UI" w:hAnsi="Segoe UI" w:cs="Segoe UI"/>
          <w:color w:val="000000"/>
          <w:sz w:val="23"/>
          <w:szCs w:val="23"/>
        </w:rPr>
        <w:t>.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sz w:val="23"/>
          <w:szCs w:val="23"/>
        </w:rPr>
        <w:t>7.4</w:t>
      </w:r>
      <w:r w:rsidRPr="00C725AB">
        <w:rPr>
          <w:rFonts w:ascii="Segoe UI" w:hAnsi="Segoe UI" w:cs="Segoe UI"/>
          <w:sz w:val="23"/>
          <w:szCs w:val="23"/>
        </w:rPr>
        <w:t>. O pagamento devido pelo Contratante será efetuado por meio ordem bancária, para crédito em banco, agência e conta corrente indicados pelo(a) contratante, ou, eventualmente, por outra forma que vier a ser convencionada entre as partes.</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sz w:val="23"/>
          <w:szCs w:val="23"/>
        </w:rPr>
        <w:t>7.5</w:t>
      </w:r>
      <w:r w:rsidRPr="00C725AB">
        <w:rPr>
          <w:rFonts w:ascii="Segoe UI" w:hAnsi="Segoe UI" w:cs="Segoe UI"/>
          <w:sz w:val="23"/>
          <w:szCs w:val="23"/>
        </w:rPr>
        <w:t xml:space="preserve">. Será considerada data do pagamento o dia em que constar como emitida a ordem bancária para pagamento. </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sz w:val="23"/>
          <w:szCs w:val="23"/>
        </w:rPr>
        <w:t>7.6</w:t>
      </w:r>
      <w:r w:rsidRPr="00C725AB">
        <w:rPr>
          <w:rFonts w:ascii="Segoe UI" w:hAnsi="Segoe UI" w:cs="Segoe UI"/>
          <w:sz w:val="23"/>
          <w:szCs w:val="23"/>
        </w:rPr>
        <w:t>. Paga a importância discriminada na nota fiscal, o(a) Contratado(a) dará ao contratante plena, geral e irretratável quitação dos valores nela discriminados, para nada mais vir a reclamar ou exigir a qualquer título, tempo ou forma.</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sz w:val="23"/>
          <w:szCs w:val="23"/>
        </w:rPr>
        <w:t>7.7</w:t>
      </w:r>
      <w:r w:rsidRPr="00C725AB">
        <w:rPr>
          <w:rFonts w:ascii="Segoe UI" w:hAnsi="Segoe UI" w:cs="Segoe UI"/>
          <w:sz w:val="23"/>
          <w:szCs w:val="23"/>
        </w:rPr>
        <w:t>. Todo pagamento que vier a ser considerado contratualmente indevido será objeto de ajuste nos pagamentos futuros, quando devidos, ou cobrados diretamente do(a) Contratado(a).</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sz w:val="23"/>
          <w:szCs w:val="23"/>
        </w:rPr>
        <w:t>7.8</w:t>
      </w:r>
      <w:r w:rsidRPr="00C725AB">
        <w:rPr>
          <w:rFonts w:ascii="Segoe UI" w:hAnsi="Segoe UI" w:cs="Segoe UI"/>
          <w:sz w:val="23"/>
          <w:szCs w:val="23"/>
        </w:rPr>
        <w:t>. Deverão ser excluídas do faturamento todas e quaisquer ocorrências que não forem de responsabilidade do contratante, assim como aquelas que não correspondem a bens entregues.</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sz w:val="23"/>
          <w:szCs w:val="23"/>
        </w:rPr>
        <w:t>7.9</w:t>
      </w:r>
      <w:r w:rsidRPr="00C725AB">
        <w:rPr>
          <w:rFonts w:ascii="Segoe UI" w:hAnsi="Segoe UI" w:cs="Segoe UI"/>
          <w:sz w:val="23"/>
          <w:szCs w:val="23"/>
        </w:rPr>
        <w:t>. Os documentos comprobatórios dos pagamentos relativos a tributos, encargos ou contribuições de responsabilidade do(a) Contratado(a), deverão ser enviados ao contratante mensalmente.</w:t>
      </w:r>
    </w:p>
    <w:p w:rsidR="00D27A58" w:rsidRPr="00C725AB" w:rsidRDefault="00D27A58" w:rsidP="00D27A58">
      <w:pPr>
        <w:spacing w:after="160" w:line="300" w:lineRule="auto"/>
        <w:ind w:right="-17"/>
        <w:jc w:val="both"/>
        <w:rPr>
          <w:rFonts w:ascii="Segoe UI" w:hAnsi="Segoe UI" w:cs="Segoe UI"/>
          <w:sz w:val="23"/>
          <w:szCs w:val="23"/>
        </w:rPr>
      </w:pPr>
      <w:r w:rsidRPr="00C725AB">
        <w:rPr>
          <w:rFonts w:ascii="Segoe UI" w:hAnsi="Segoe UI" w:cs="Segoe UI"/>
          <w:sz w:val="23"/>
          <w:szCs w:val="23"/>
        </w:rPr>
        <w:t>7.1</w:t>
      </w:r>
      <w:r>
        <w:rPr>
          <w:rFonts w:ascii="Segoe UI" w:hAnsi="Segoe UI" w:cs="Segoe UI"/>
          <w:sz w:val="23"/>
          <w:szCs w:val="23"/>
        </w:rPr>
        <w:t>0</w:t>
      </w:r>
      <w:r w:rsidRPr="00C725AB">
        <w:rPr>
          <w:rFonts w:ascii="Segoe UI" w:hAnsi="Segoe UI" w:cs="Segoe UI"/>
          <w:sz w:val="23"/>
          <w:szCs w:val="23"/>
        </w:rPr>
        <w:t xml:space="preserve">. O(A) Contratado(a) deverá </w:t>
      </w:r>
      <w:r>
        <w:rPr>
          <w:rFonts w:ascii="Segoe UI" w:hAnsi="Segoe UI" w:cs="Segoe UI"/>
          <w:sz w:val="23"/>
          <w:szCs w:val="23"/>
        </w:rPr>
        <w:t xml:space="preserve">prestar os serviços e </w:t>
      </w:r>
      <w:r w:rsidRPr="00C725AB">
        <w:rPr>
          <w:rFonts w:ascii="Segoe UI" w:hAnsi="Segoe UI" w:cs="Segoe UI"/>
          <w:sz w:val="23"/>
          <w:szCs w:val="23"/>
        </w:rPr>
        <w:t xml:space="preserve">acompanhado da </w:t>
      </w:r>
      <w:r w:rsidRPr="00C725AB">
        <w:rPr>
          <w:rFonts w:ascii="Segoe UI" w:hAnsi="Segoe UI" w:cs="Segoe UI"/>
          <w:sz w:val="23"/>
          <w:szCs w:val="23"/>
        </w:rPr>
        <w:lastRenderedPageBreak/>
        <w:t>correspondente nota fiscal.</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sz w:val="23"/>
          <w:szCs w:val="23"/>
        </w:rPr>
        <w:t>7.11</w:t>
      </w:r>
      <w:r w:rsidRPr="00C725AB">
        <w:rPr>
          <w:rFonts w:ascii="Segoe UI" w:hAnsi="Segoe UI" w:cs="Segoe UI"/>
          <w:sz w:val="23"/>
          <w:szCs w:val="23"/>
        </w:rPr>
        <w:t>. A nota fiscal deverá ser emitida pelo(a) Contratado(a) em inteira conformidade com as exigências legais e contratuais, especialmente as de natureza fiscal, com destaque, quando exigíveis, das retenções tributárias ou previdenciárias.</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sz w:val="23"/>
          <w:szCs w:val="23"/>
        </w:rPr>
        <w:t>7.12</w:t>
      </w:r>
      <w:r w:rsidRPr="00C725AB">
        <w:rPr>
          <w:rFonts w:ascii="Segoe UI" w:hAnsi="Segoe UI" w:cs="Segoe UI"/>
          <w:sz w:val="23"/>
          <w:szCs w:val="23"/>
        </w:rPr>
        <w:t>. Antes de cada pagamento a(o) Contratado(a) será realizada consulta para verificar a manutenção das regularidades fiscal, social e trabalhista.</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color w:val="000000"/>
          <w:sz w:val="23"/>
          <w:szCs w:val="23"/>
        </w:rPr>
        <w:t>7.13</w:t>
      </w:r>
      <w:r w:rsidRPr="00C725AB">
        <w:rPr>
          <w:rFonts w:ascii="Segoe UI" w:hAnsi="Segoe UI" w:cs="Segoe UI"/>
          <w:color w:val="000000"/>
          <w:sz w:val="23"/>
          <w:szCs w:val="23"/>
        </w:rPr>
        <w:t>.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color w:val="000000"/>
          <w:sz w:val="23"/>
          <w:szCs w:val="23"/>
        </w:rPr>
        <w:t>7.14</w:t>
      </w:r>
      <w:r w:rsidRPr="00C725AB">
        <w:rPr>
          <w:rFonts w:ascii="Segoe UI" w:hAnsi="Segoe UI" w:cs="Segoe UI"/>
          <w:color w:val="000000"/>
          <w:sz w:val="23"/>
          <w:szCs w:val="23"/>
        </w:rPr>
        <w:t xml:space="preserve">.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color w:val="000000"/>
          <w:sz w:val="23"/>
          <w:szCs w:val="23"/>
        </w:rPr>
        <w:t>7.15</w:t>
      </w:r>
      <w:r w:rsidRPr="00C725AB">
        <w:rPr>
          <w:rFonts w:ascii="Segoe UI" w:hAnsi="Segoe UI" w:cs="Segoe UI"/>
          <w:color w:val="000000"/>
          <w:sz w:val="23"/>
          <w:szCs w:val="23"/>
        </w:rPr>
        <w:t xml:space="preserve">. Persistindo a irregularidade, o Contratante deverá adotar as medidas necessárias à rescisão contratual nos autos do processo administrativo correspondente, assegurada à contratada a ampla defesa. </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color w:val="000000"/>
          <w:sz w:val="23"/>
          <w:szCs w:val="23"/>
        </w:rPr>
        <w:t>7.16</w:t>
      </w:r>
      <w:r w:rsidRPr="00C725AB">
        <w:rPr>
          <w:rFonts w:ascii="Segoe UI" w:hAnsi="Segoe UI" w:cs="Segoe UI"/>
          <w:color w:val="000000"/>
          <w:sz w:val="23"/>
          <w:szCs w:val="23"/>
        </w:rPr>
        <w:t xml:space="preserve">. Havendo a efetiva execução do objeto, os pagamentos serão realizados normalmente, até que se decida pela rescisão do contrato administrativo, caso o(a) Contratado(a) não regularize sua situação.  </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color w:val="000000"/>
          <w:sz w:val="23"/>
          <w:szCs w:val="23"/>
        </w:rPr>
        <w:t>7.17</w:t>
      </w:r>
      <w:r w:rsidRPr="00C725AB">
        <w:rPr>
          <w:rFonts w:ascii="Segoe UI" w:hAnsi="Segoe UI" w:cs="Segoe UI"/>
          <w:color w:val="000000"/>
          <w:sz w:val="23"/>
          <w:szCs w:val="23"/>
        </w:rPr>
        <w:t>. Somente por motivo de economicidade ou outro interesse público de alta relevância, devidamente justificado, em qualquer caso, pelo(a) Prefeito(a) Municipal, não será rescindido o contrato administrativo em execução com a contratada inadimplente.</w:t>
      </w:r>
    </w:p>
    <w:p w:rsidR="00D27A58" w:rsidRPr="00C725AB" w:rsidRDefault="00D27A58" w:rsidP="00D27A58">
      <w:pPr>
        <w:spacing w:after="160" w:line="300" w:lineRule="auto"/>
        <w:ind w:right="-17"/>
        <w:jc w:val="both"/>
        <w:rPr>
          <w:rFonts w:ascii="Segoe UI" w:hAnsi="Segoe UI" w:cs="Segoe UI"/>
          <w:sz w:val="23"/>
          <w:szCs w:val="23"/>
        </w:rPr>
      </w:pPr>
      <w:r>
        <w:rPr>
          <w:rFonts w:ascii="Segoe UI" w:hAnsi="Segoe UI" w:cs="Segoe UI"/>
          <w:sz w:val="23"/>
          <w:szCs w:val="23"/>
        </w:rPr>
        <w:t>7.18</w:t>
      </w:r>
      <w:r w:rsidRPr="00C725AB">
        <w:rPr>
          <w:rFonts w:ascii="Segoe UI" w:hAnsi="Segoe UI" w:cs="Segoe UI"/>
          <w:sz w:val="23"/>
          <w:szCs w:val="23"/>
        </w:rPr>
        <w:t xml:space="preserve">. </w:t>
      </w:r>
      <w:r w:rsidRPr="00C725AB">
        <w:rPr>
          <w:rFonts w:ascii="Segoe UI" w:hAnsi="Segoe UI" w:cs="Segoe UI"/>
          <w:color w:val="000000"/>
          <w:sz w:val="23"/>
          <w:szCs w:val="23"/>
        </w:rPr>
        <w:t>Quando do pagamento, será efetuada a retenção tributária prevista na legislação aplicável.</w:t>
      </w:r>
    </w:p>
    <w:p w:rsidR="00D27A58" w:rsidRDefault="00D27A58" w:rsidP="00D27A58">
      <w:pPr>
        <w:spacing w:after="160" w:line="300" w:lineRule="auto"/>
        <w:ind w:right="-17"/>
        <w:jc w:val="both"/>
        <w:rPr>
          <w:rFonts w:ascii="Segoe UI" w:hAnsi="Segoe UI" w:cs="Segoe UI"/>
          <w:color w:val="000000"/>
          <w:sz w:val="23"/>
          <w:szCs w:val="23"/>
        </w:rPr>
      </w:pPr>
      <w:r>
        <w:rPr>
          <w:rFonts w:ascii="Segoe UI" w:hAnsi="Segoe UI" w:cs="Segoe UI"/>
          <w:color w:val="000000"/>
          <w:sz w:val="23"/>
          <w:szCs w:val="23"/>
        </w:rPr>
        <w:t>7.19</w:t>
      </w:r>
      <w:r w:rsidRPr="00C725AB">
        <w:rPr>
          <w:rFonts w:ascii="Segoe UI" w:hAnsi="Segoe UI" w:cs="Segoe UI"/>
          <w:color w:val="000000"/>
          <w:sz w:val="23"/>
          <w:szCs w:val="23"/>
        </w:rPr>
        <w:t xml:space="preserve">. O(A) Contratado(a) regularmente optante pelo Simples Nacional, nos termos da Lei Complementar nº 123/2006, não sofrerá a retenção tributária quanto aos </w:t>
      </w:r>
      <w:r w:rsidRPr="00C725AB">
        <w:rPr>
          <w:rFonts w:ascii="Segoe UI" w:hAnsi="Segoe UI" w:cs="Segoe UI"/>
          <w:color w:val="000000"/>
          <w:sz w:val="23"/>
          <w:szCs w:val="23"/>
        </w:rPr>
        <w:lastRenderedPageBreak/>
        <w:t>impostos e contribuições abrangidos por aquele regime. No entanto, o pagamento ficará condicionado à apresentação de comprovação, por meio de documento oficial, de que faz jus ao tratamento tributário favorecido previsto na referida Lei.</w:t>
      </w:r>
    </w:p>
    <w:p w:rsidR="00D27A58" w:rsidRPr="00C725AB" w:rsidRDefault="00D27A58" w:rsidP="00D27A58">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t>8. Da forma e critérios de seleção do(a) fornecedor(a)</w:t>
      </w:r>
    </w:p>
    <w:p w:rsidR="00D27A58" w:rsidRDefault="00D27A58" w:rsidP="00D27A58">
      <w:pPr>
        <w:pStyle w:val="Nivel2"/>
        <w:spacing w:before="0" w:after="160" w:line="300" w:lineRule="auto"/>
        <w:rPr>
          <w:rFonts w:ascii="Segoe UI" w:hAnsi="Segoe UI" w:cs="Segoe UI"/>
          <w:color w:val="auto"/>
          <w:sz w:val="23"/>
          <w:szCs w:val="23"/>
        </w:rPr>
      </w:pPr>
      <w:r w:rsidRPr="00720207">
        <w:rPr>
          <w:rFonts w:ascii="Segoe UI" w:hAnsi="Segoe UI" w:cs="Segoe UI"/>
          <w:color w:val="auto"/>
          <w:sz w:val="23"/>
          <w:szCs w:val="23"/>
        </w:rPr>
        <w:t>8.1. O(A) fornecedor</w:t>
      </w:r>
      <w:r>
        <w:rPr>
          <w:rFonts w:ascii="Segoe UI" w:hAnsi="Segoe UI" w:cs="Segoe UI"/>
          <w:color w:val="auto"/>
          <w:sz w:val="23"/>
          <w:szCs w:val="23"/>
        </w:rPr>
        <w:t xml:space="preserve"> </w:t>
      </w:r>
      <w:r w:rsidRPr="00720207">
        <w:rPr>
          <w:rFonts w:ascii="Segoe UI" w:hAnsi="Segoe UI" w:cs="Segoe UI"/>
          <w:color w:val="auto"/>
          <w:sz w:val="23"/>
          <w:szCs w:val="23"/>
        </w:rPr>
        <w:t xml:space="preserve">(a) </w:t>
      </w:r>
      <w:proofErr w:type="spellStart"/>
      <w:r w:rsidRPr="00720207">
        <w:rPr>
          <w:rFonts w:ascii="Segoe UI" w:hAnsi="Segoe UI" w:cs="Segoe UI"/>
          <w:color w:val="auto"/>
          <w:sz w:val="23"/>
          <w:szCs w:val="23"/>
        </w:rPr>
        <w:t>sera</w:t>
      </w:r>
      <w:proofErr w:type="spellEnd"/>
      <w:r w:rsidRPr="00720207">
        <w:rPr>
          <w:rFonts w:ascii="Segoe UI" w:hAnsi="Segoe UI" w:cs="Segoe UI"/>
          <w:color w:val="auto"/>
          <w:sz w:val="23"/>
          <w:szCs w:val="23"/>
        </w:rPr>
        <w:t xml:space="preserve"> selecionado por meio da realização de</w:t>
      </w:r>
      <w:r>
        <w:rPr>
          <w:rFonts w:ascii="Segoe UI" w:hAnsi="Segoe UI" w:cs="Segoe UI"/>
          <w:color w:val="auto"/>
          <w:sz w:val="23"/>
          <w:szCs w:val="23"/>
        </w:rPr>
        <w:t xml:space="preserve"> Inexigibilidade de Licitação Pública.</w:t>
      </w:r>
    </w:p>
    <w:p w:rsidR="00D27A58" w:rsidRPr="00A918AC" w:rsidRDefault="00D27A58" w:rsidP="00D27A58">
      <w:pPr>
        <w:pStyle w:val="Nivel2"/>
        <w:spacing w:before="0" w:after="160" w:line="300" w:lineRule="auto"/>
        <w:rPr>
          <w:rFonts w:ascii="Segoe UI" w:hAnsi="Segoe UI" w:cs="Segoe UI"/>
          <w:b/>
          <w:color w:val="auto"/>
          <w:sz w:val="23"/>
          <w:szCs w:val="23"/>
        </w:rPr>
      </w:pPr>
      <w:r>
        <w:rPr>
          <w:rFonts w:ascii="Segoe UI" w:hAnsi="Segoe UI" w:cs="Segoe UI"/>
          <w:b/>
          <w:color w:val="auto"/>
          <w:sz w:val="23"/>
          <w:szCs w:val="23"/>
        </w:rPr>
        <w:t>8.2</w:t>
      </w:r>
      <w:r w:rsidRPr="00A918AC">
        <w:rPr>
          <w:rFonts w:ascii="Segoe UI" w:hAnsi="Segoe UI" w:cs="Segoe UI"/>
          <w:b/>
          <w:color w:val="auto"/>
          <w:sz w:val="23"/>
          <w:szCs w:val="23"/>
        </w:rPr>
        <w:t>. Da Habilitação Jurídica:</w:t>
      </w:r>
    </w:p>
    <w:p w:rsidR="00D27A58" w:rsidRPr="00D1537B" w:rsidRDefault="00D27A58" w:rsidP="00D27A58">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8.2</w:t>
      </w:r>
      <w:r w:rsidRPr="00D1537B">
        <w:rPr>
          <w:rFonts w:ascii="Segoe UI" w:hAnsi="Segoe UI" w:cs="Segoe UI"/>
          <w:color w:val="auto"/>
          <w:sz w:val="23"/>
          <w:szCs w:val="23"/>
        </w:rPr>
        <w:t xml:space="preserve">.1. Empresário individual: inscrição no </w:t>
      </w:r>
      <w:proofErr w:type="spellStart"/>
      <w:r w:rsidRPr="00D1537B">
        <w:rPr>
          <w:rFonts w:ascii="Segoe UI" w:hAnsi="Segoe UI" w:cs="Segoe UI"/>
          <w:color w:val="auto"/>
          <w:sz w:val="23"/>
          <w:szCs w:val="23"/>
        </w:rPr>
        <w:t>Register</w:t>
      </w:r>
      <w:proofErr w:type="spellEnd"/>
      <w:r w:rsidRPr="00D1537B">
        <w:rPr>
          <w:rFonts w:ascii="Segoe UI" w:hAnsi="Segoe UI" w:cs="Segoe UI"/>
          <w:color w:val="auto"/>
          <w:sz w:val="23"/>
          <w:szCs w:val="23"/>
        </w:rPr>
        <w:t xml:space="preserve"> Público de </w:t>
      </w:r>
      <w:proofErr w:type="spellStart"/>
      <w:r w:rsidRPr="00D1537B">
        <w:rPr>
          <w:rFonts w:ascii="Segoe UI" w:hAnsi="Segoe UI" w:cs="Segoe UI"/>
          <w:color w:val="auto"/>
          <w:sz w:val="23"/>
          <w:szCs w:val="23"/>
        </w:rPr>
        <w:t>Empress’s</w:t>
      </w:r>
      <w:proofErr w:type="spellEnd"/>
      <w:r w:rsidRPr="00D1537B">
        <w:rPr>
          <w:rFonts w:ascii="Segoe UI" w:hAnsi="Segoe UI" w:cs="Segoe UI"/>
          <w:color w:val="auto"/>
          <w:sz w:val="23"/>
          <w:szCs w:val="23"/>
        </w:rPr>
        <w:t xml:space="preserve"> Mercantis, a cargo da Junta Comercial respectiva;</w:t>
      </w:r>
    </w:p>
    <w:p w:rsidR="00D27A58" w:rsidRPr="00D1537B" w:rsidRDefault="00D27A58" w:rsidP="00D27A58">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8.2</w:t>
      </w:r>
      <w:r w:rsidRPr="00D1537B">
        <w:rPr>
          <w:rFonts w:ascii="Segoe UI" w:hAnsi="Segoe UI" w:cs="Segoe UI"/>
          <w:color w:val="auto"/>
          <w:sz w:val="23"/>
          <w:szCs w:val="23"/>
        </w:rPr>
        <w:t xml:space="preserve">.2. Microempreendedor Individual – MEI: </w:t>
      </w:r>
      <w:proofErr w:type="spellStart"/>
      <w:r w:rsidRPr="00D1537B">
        <w:rPr>
          <w:rFonts w:ascii="Segoe UI" w:hAnsi="Segoe UI" w:cs="Segoe UI"/>
          <w:color w:val="auto"/>
          <w:sz w:val="23"/>
          <w:szCs w:val="23"/>
        </w:rPr>
        <w:t>Certificatory</w:t>
      </w:r>
      <w:proofErr w:type="spellEnd"/>
      <w:r w:rsidRPr="00D1537B">
        <w:rPr>
          <w:rFonts w:ascii="Segoe UI" w:hAnsi="Segoe UI" w:cs="Segoe UI"/>
          <w:color w:val="auto"/>
          <w:sz w:val="23"/>
          <w:szCs w:val="23"/>
        </w:rPr>
        <w:t xml:space="preserve"> da Condição de Microempreendedor Individual – CCMEI;</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 xml:space="preserve">.3. </w:t>
      </w:r>
      <w:r w:rsidRPr="00D1537B">
        <w:rPr>
          <w:rFonts w:ascii="Segoe UI" w:hAnsi="Segoe UI" w:cs="Segoe UI"/>
          <w:bCs/>
          <w:sz w:val="23"/>
          <w:szCs w:val="23"/>
        </w:rPr>
        <w:t>Sociedade empresária, sociedade limitada unipessoal – SLU – ou sociedade identificada como empresa individual de responsabilidade limitada – EIRELI:</w:t>
      </w:r>
      <w:r w:rsidRPr="00D1537B">
        <w:rPr>
          <w:rFonts w:ascii="Segoe UI" w:hAnsi="Segoe UI" w:cs="Segoe UI"/>
          <w:sz w:val="23"/>
          <w:szCs w:val="23"/>
        </w:rPr>
        <w:t xml:space="preserve"> inscrição do ato constitutivo, estatuto ou contrato social no Registro Público de Empresas Mercantis, a cargo da Junta Comercial da respectiva sede, acompanhada de documento comprobatório de seus administradores;</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.4. Sociedade empresária estrangeira com atuação permanente no país: Decreto de autorização para funcionamento no Brasil;</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.5. Sociedade simples: inscrição do ato constitutivo no Registro Civil de Pessoas Jurídicas do local de sua sede, acompanhada de documento comprobatório de seus administradores;</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8.2</w:t>
      </w:r>
      <w:r w:rsidRPr="00D1537B">
        <w:rPr>
          <w:rFonts w:ascii="Segoe UI" w:hAnsi="Segoe UI" w:cs="Segoe UI"/>
          <w:sz w:val="23"/>
          <w:szCs w:val="23"/>
        </w:rPr>
        <w:t>.6.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D27A58" w:rsidRPr="00261FD7" w:rsidRDefault="00D27A58" w:rsidP="00D27A58">
      <w:pPr>
        <w:spacing w:after="160" w:line="300" w:lineRule="auto"/>
        <w:jc w:val="both"/>
        <w:rPr>
          <w:rFonts w:ascii="Segoe UI" w:hAnsi="Segoe UI" w:cs="Segoe UI"/>
          <w:b/>
          <w:sz w:val="23"/>
          <w:szCs w:val="23"/>
        </w:rPr>
      </w:pPr>
      <w:r>
        <w:rPr>
          <w:rFonts w:ascii="Segoe UI" w:hAnsi="Segoe UI" w:cs="Segoe UI"/>
          <w:sz w:val="23"/>
          <w:szCs w:val="23"/>
        </w:rPr>
        <w:t>8.2.7</w:t>
      </w:r>
      <w:r w:rsidRPr="00D1537B">
        <w:rPr>
          <w:rFonts w:ascii="Segoe UI" w:hAnsi="Segoe UI" w:cs="Segoe UI"/>
          <w:sz w:val="23"/>
          <w:szCs w:val="23"/>
        </w:rPr>
        <w:t xml:space="preserve">. </w:t>
      </w:r>
      <w:r>
        <w:rPr>
          <w:rFonts w:ascii="Segoe UI" w:hAnsi="Segoe UI" w:cs="Segoe UI"/>
          <w:sz w:val="23"/>
          <w:szCs w:val="23"/>
        </w:rPr>
        <w:t xml:space="preserve">Cadastro de Pessoa Física – CPF – e Carteira de Identidade – </w:t>
      </w:r>
      <w:r>
        <w:rPr>
          <w:rFonts w:ascii="Segoe UI" w:hAnsi="Segoe UI" w:cs="Segoe UI"/>
          <w:b/>
          <w:sz w:val="23"/>
          <w:szCs w:val="23"/>
        </w:rPr>
        <w:t>para licitante pessoa física;</w:t>
      </w:r>
    </w:p>
    <w:p w:rsidR="00D27A58" w:rsidRDefault="00D27A58" w:rsidP="00D27A58">
      <w:pPr>
        <w:spacing w:after="160" w:line="300" w:lineRule="auto"/>
        <w:jc w:val="both"/>
        <w:rPr>
          <w:rFonts w:ascii="Segoe UI" w:hAnsi="Segoe UI" w:cs="Segoe UI"/>
          <w:sz w:val="23"/>
          <w:szCs w:val="23"/>
        </w:rPr>
      </w:pPr>
      <w:r>
        <w:rPr>
          <w:rFonts w:ascii="Segoe UI" w:hAnsi="Segoe UI" w:cs="Segoe UI"/>
          <w:sz w:val="23"/>
          <w:szCs w:val="23"/>
        </w:rPr>
        <w:t xml:space="preserve">8.2.8. </w:t>
      </w:r>
      <w:r w:rsidRPr="00D1537B">
        <w:rPr>
          <w:rFonts w:ascii="Segoe UI" w:hAnsi="Segoe UI" w:cs="Segoe UI"/>
          <w:sz w:val="23"/>
          <w:szCs w:val="23"/>
        </w:rPr>
        <w:t>Os documentos apresentados deverão estar acompanhados de todas as alterações ou da consolidação respectiva.</w:t>
      </w:r>
    </w:p>
    <w:p w:rsidR="00D27A58" w:rsidRPr="00D1537B" w:rsidRDefault="00D27A58" w:rsidP="00D27A58">
      <w:pPr>
        <w:spacing w:after="160" w:line="300" w:lineRule="auto"/>
        <w:jc w:val="both"/>
        <w:rPr>
          <w:rFonts w:ascii="Segoe UI" w:hAnsi="Segoe UI" w:cs="Segoe UI"/>
          <w:b/>
          <w:sz w:val="23"/>
          <w:szCs w:val="23"/>
        </w:rPr>
      </w:pPr>
      <w:r>
        <w:rPr>
          <w:rFonts w:ascii="Segoe UI" w:hAnsi="Segoe UI" w:cs="Segoe UI"/>
          <w:b/>
          <w:sz w:val="23"/>
          <w:szCs w:val="23"/>
        </w:rPr>
        <w:lastRenderedPageBreak/>
        <w:t>8.3</w:t>
      </w:r>
      <w:r w:rsidRPr="00D1537B">
        <w:rPr>
          <w:rFonts w:ascii="Segoe UI" w:hAnsi="Segoe UI" w:cs="Segoe UI"/>
          <w:b/>
          <w:sz w:val="23"/>
          <w:szCs w:val="23"/>
        </w:rPr>
        <w:t xml:space="preserve">. </w:t>
      </w:r>
      <w:r>
        <w:rPr>
          <w:rFonts w:ascii="Segoe UI" w:hAnsi="Segoe UI" w:cs="Segoe UI"/>
          <w:b/>
          <w:sz w:val="23"/>
          <w:szCs w:val="23"/>
        </w:rPr>
        <w:t xml:space="preserve">Da </w:t>
      </w:r>
      <w:r w:rsidRPr="00D1537B">
        <w:rPr>
          <w:rFonts w:ascii="Segoe UI" w:hAnsi="Segoe UI" w:cs="Segoe UI"/>
          <w:b/>
          <w:sz w:val="23"/>
          <w:szCs w:val="23"/>
        </w:rPr>
        <w:t>Habilitação fiscal, social e trabalhista:</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1. Cadastro Nacional de Pessoa Jurídica – CNPJ</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.2. Inscrição no cadastro de contribuintes estadual, relativo ao domicílio ou sede do(a) licitante, pertinente ao seu ramo de atividade e compatível com o objeto contratual;</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.3. Prova de regularidade perante a Fazenda Federal;</w:t>
      </w:r>
    </w:p>
    <w:p w:rsidR="00D27A58" w:rsidRDefault="00D27A58" w:rsidP="00D27A58">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.4. Prova de regularidade perante a Fazenda Estadual;</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8.3.4.1.</w:t>
      </w:r>
      <w:r w:rsidRPr="00D1537B">
        <w:rPr>
          <w:rFonts w:ascii="Segoe UI" w:hAnsi="Segoe UI" w:cs="Segoe UI"/>
          <w:sz w:val="23"/>
          <w:szCs w:val="23"/>
        </w:rPr>
        <w:t xml:space="preserve"> Caso a licitante seja considerada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.5. Prova de regularidade perante a Fazenda Municipal;</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.6. Prova de regularidade relativo à Seguridade Social e ao Fundo de Garantia de Tempo de Serviço – FGTS –, que demonstre cumprimento dos encargos sociais instituídos por lei</w:t>
      </w:r>
      <w:r>
        <w:rPr>
          <w:rFonts w:ascii="Segoe UI" w:hAnsi="Segoe UI" w:cs="Segoe UI"/>
          <w:sz w:val="23"/>
          <w:szCs w:val="23"/>
        </w:rPr>
        <w:t xml:space="preserve"> </w:t>
      </w:r>
      <w:r>
        <w:rPr>
          <w:rFonts w:ascii="Segoe UI" w:hAnsi="Segoe UI" w:cs="Segoe UI"/>
          <w:b/>
          <w:sz w:val="23"/>
          <w:szCs w:val="23"/>
        </w:rPr>
        <w:t>– dispensado para licitante pessoa física</w:t>
      </w:r>
      <w:r w:rsidRPr="00D1537B">
        <w:rPr>
          <w:rFonts w:ascii="Segoe UI" w:hAnsi="Segoe UI" w:cs="Segoe UI"/>
          <w:sz w:val="23"/>
          <w:szCs w:val="23"/>
        </w:rPr>
        <w:t>;</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.7. Prova de regularidade perante a Justiça do Trabalho;</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8.3</w:t>
      </w:r>
      <w:r w:rsidRPr="00D1537B">
        <w:rPr>
          <w:rFonts w:ascii="Segoe UI" w:hAnsi="Segoe UI" w:cs="Segoe UI"/>
          <w:sz w:val="23"/>
          <w:szCs w:val="23"/>
        </w:rPr>
        <w:t>.8. Cumprimento do disposto no inciso XXXIII do art. 7º da Constituição da República de 1988 – CR88</w:t>
      </w:r>
      <w:r w:rsidRPr="00FD419E">
        <w:rPr>
          <w:rFonts w:ascii="Segoe UI" w:hAnsi="Segoe UI" w:cs="Segoe UI"/>
          <w:sz w:val="23"/>
          <w:szCs w:val="23"/>
        </w:rPr>
        <w:t>.</w:t>
      </w:r>
      <w:r w:rsidRPr="00D1537B">
        <w:rPr>
          <w:rFonts w:ascii="Segoe UI" w:hAnsi="Segoe UI" w:cs="Segoe UI"/>
          <w:sz w:val="23"/>
          <w:szCs w:val="23"/>
        </w:rPr>
        <w:t xml:space="preserve"> </w:t>
      </w:r>
    </w:p>
    <w:p w:rsidR="00D27A58" w:rsidRPr="00CD6421" w:rsidRDefault="00D27A58" w:rsidP="00D27A58">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8.4. Da Habilitação</w:t>
      </w:r>
      <w:r>
        <w:rPr>
          <w:rFonts w:ascii="Segoe UI" w:hAnsi="Segoe UI" w:cs="Segoe UI"/>
          <w:b/>
          <w:color w:val="auto"/>
          <w:sz w:val="23"/>
          <w:szCs w:val="23"/>
        </w:rPr>
        <w:t xml:space="preserve"> do Artista/Banda</w:t>
      </w:r>
      <w:r w:rsidRPr="00CD6421">
        <w:rPr>
          <w:rFonts w:ascii="Segoe UI" w:hAnsi="Segoe UI" w:cs="Segoe UI"/>
          <w:b/>
          <w:color w:val="auto"/>
          <w:sz w:val="23"/>
          <w:szCs w:val="23"/>
        </w:rPr>
        <w:t>:</w:t>
      </w:r>
    </w:p>
    <w:p w:rsidR="00D27A58" w:rsidRPr="004D2902" w:rsidRDefault="00D27A58" w:rsidP="00D27A58">
      <w:pPr>
        <w:spacing w:after="160" w:line="300" w:lineRule="auto"/>
        <w:jc w:val="both"/>
        <w:rPr>
          <w:rFonts w:ascii="Segoe UI" w:hAnsi="Segoe UI" w:cs="Segoe UI"/>
          <w:sz w:val="23"/>
          <w:szCs w:val="23"/>
        </w:rPr>
      </w:pPr>
      <w:r w:rsidRPr="004D2902">
        <w:rPr>
          <w:rFonts w:ascii="Segoe UI" w:hAnsi="Segoe UI" w:cs="Segoe UI"/>
          <w:sz w:val="23"/>
          <w:szCs w:val="23"/>
        </w:rPr>
        <w:t xml:space="preserve">8.4.1. </w:t>
      </w:r>
      <w:r>
        <w:rPr>
          <w:rFonts w:ascii="Segoe UI" w:hAnsi="Segoe UI" w:cs="Segoe UI"/>
          <w:sz w:val="23"/>
          <w:szCs w:val="23"/>
        </w:rPr>
        <w:t>Comprovante de desempenho profissional de apresentação (folders, imagens e outros documentos equivalente comprovando a capacidade artísticas)</w:t>
      </w:r>
      <w:r w:rsidRPr="004D2902">
        <w:rPr>
          <w:rFonts w:ascii="Segoe UI" w:hAnsi="Segoe UI" w:cs="Segoe UI"/>
          <w:sz w:val="23"/>
          <w:szCs w:val="23"/>
        </w:rPr>
        <w:t>.</w:t>
      </w:r>
    </w:p>
    <w:p w:rsidR="00D27A58" w:rsidRPr="00CD6421" w:rsidRDefault="00D27A58" w:rsidP="00D27A58">
      <w:pPr>
        <w:pStyle w:val="Nivel2"/>
        <w:spacing w:before="0" w:after="160" w:line="300" w:lineRule="auto"/>
        <w:rPr>
          <w:rFonts w:ascii="Segoe UI" w:hAnsi="Segoe UI" w:cs="Segoe UI"/>
          <w:b/>
          <w:color w:val="auto"/>
          <w:sz w:val="23"/>
          <w:szCs w:val="23"/>
        </w:rPr>
      </w:pPr>
      <w:r w:rsidRPr="00CD6421">
        <w:rPr>
          <w:rFonts w:ascii="Segoe UI" w:hAnsi="Segoe UI" w:cs="Segoe UI"/>
          <w:b/>
          <w:color w:val="auto"/>
          <w:sz w:val="23"/>
          <w:szCs w:val="23"/>
        </w:rPr>
        <w:t>8.5. Habilitação econômico-financeira</w:t>
      </w:r>
    </w:p>
    <w:p w:rsidR="00D27A58" w:rsidRPr="00CD6421" w:rsidRDefault="00D27A58" w:rsidP="00D27A58">
      <w:pPr>
        <w:pStyle w:val="Nivel2"/>
        <w:spacing w:before="0" w:after="160" w:line="300" w:lineRule="auto"/>
        <w:rPr>
          <w:rFonts w:ascii="Segoe UI" w:hAnsi="Segoe UI" w:cs="Segoe UI"/>
          <w:color w:val="auto"/>
          <w:sz w:val="23"/>
          <w:szCs w:val="23"/>
        </w:rPr>
      </w:pPr>
      <w:r w:rsidRPr="00CD6421">
        <w:rPr>
          <w:rFonts w:ascii="Segoe UI" w:hAnsi="Segoe UI" w:cs="Segoe UI"/>
          <w:color w:val="auto"/>
          <w:sz w:val="23"/>
          <w:szCs w:val="23"/>
        </w:rPr>
        <w:t xml:space="preserve">8.5.1. Certidão negativa de feitos </w:t>
      </w:r>
      <w:proofErr w:type="spellStart"/>
      <w:r w:rsidRPr="00CD6421">
        <w:rPr>
          <w:rFonts w:ascii="Segoe UI" w:hAnsi="Segoe UI" w:cs="Segoe UI"/>
          <w:color w:val="auto"/>
          <w:sz w:val="23"/>
          <w:szCs w:val="23"/>
        </w:rPr>
        <w:t>sorbet</w:t>
      </w:r>
      <w:proofErr w:type="spellEnd"/>
      <w:r w:rsidRPr="00CD6421">
        <w:rPr>
          <w:rFonts w:ascii="Segoe UI" w:hAnsi="Segoe UI" w:cs="Segoe UI"/>
          <w:color w:val="auto"/>
          <w:sz w:val="23"/>
          <w:szCs w:val="23"/>
        </w:rPr>
        <w:t xml:space="preserve"> falência expedida pelo distribuidor da sede da licitante.</w:t>
      </w:r>
    </w:p>
    <w:p w:rsidR="00D27A58" w:rsidRPr="00D1537B" w:rsidRDefault="00D27A58" w:rsidP="00D27A58">
      <w:pPr>
        <w:pStyle w:val="Nivel2"/>
        <w:spacing w:before="0" w:after="160" w:line="300" w:lineRule="auto"/>
        <w:rPr>
          <w:rFonts w:ascii="Segoe UI" w:hAnsi="Segoe UI" w:cs="Segoe UI"/>
          <w:color w:val="auto"/>
          <w:sz w:val="23"/>
          <w:szCs w:val="23"/>
        </w:rPr>
      </w:pPr>
      <w:r>
        <w:rPr>
          <w:rFonts w:ascii="Segoe UI" w:hAnsi="Segoe UI" w:cs="Segoe UI"/>
          <w:color w:val="auto"/>
          <w:sz w:val="23"/>
          <w:szCs w:val="23"/>
        </w:rPr>
        <w:t>8.6.</w:t>
      </w:r>
      <w:r w:rsidRPr="00D1537B">
        <w:rPr>
          <w:rFonts w:ascii="Segoe UI" w:hAnsi="Segoe UI" w:cs="Segoe UI"/>
          <w:color w:val="auto"/>
          <w:sz w:val="23"/>
          <w:szCs w:val="23"/>
        </w:rPr>
        <w:t xml:space="preserve"> Se </w:t>
      </w:r>
      <w:r>
        <w:rPr>
          <w:rFonts w:ascii="Segoe UI" w:hAnsi="Segoe UI" w:cs="Segoe UI"/>
          <w:color w:val="auto"/>
          <w:sz w:val="23"/>
          <w:szCs w:val="23"/>
        </w:rPr>
        <w:t>o(</w:t>
      </w:r>
      <w:r w:rsidRPr="00D1537B">
        <w:rPr>
          <w:rFonts w:ascii="Segoe UI" w:hAnsi="Segoe UI" w:cs="Segoe UI"/>
          <w:color w:val="auto"/>
          <w:sz w:val="23"/>
          <w:szCs w:val="23"/>
        </w:rPr>
        <w:t>a</w:t>
      </w:r>
      <w:r>
        <w:rPr>
          <w:rFonts w:ascii="Segoe UI" w:hAnsi="Segoe UI" w:cs="Segoe UI"/>
          <w:color w:val="auto"/>
          <w:sz w:val="23"/>
          <w:szCs w:val="23"/>
        </w:rPr>
        <w:t>)</w:t>
      </w:r>
      <w:r w:rsidRPr="00D1537B">
        <w:rPr>
          <w:rFonts w:ascii="Segoe UI" w:hAnsi="Segoe UI" w:cs="Segoe UI"/>
          <w:color w:val="auto"/>
          <w:sz w:val="23"/>
          <w:szCs w:val="23"/>
        </w:rPr>
        <w:t xml:space="preserve"> licitante for a matriz, todos os documentos deverão estar em nome da matriz, e se a licitante for a filial, todos os documentos deverão estar em nome da </w:t>
      </w:r>
      <w:r w:rsidRPr="00D1537B">
        <w:rPr>
          <w:rFonts w:ascii="Segoe UI" w:hAnsi="Segoe UI" w:cs="Segoe UI"/>
          <w:color w:val="auto"/>
          <w:sz w:val="23"/>
          <w:szCs w:val="23"/>
        </w:rPr>
        <w:lastRenderedPageBreak/>
        <w:t xml:space="preserve">filial, exceto para atestados de capacidade técnica, caso exigidos, e no caso daqueles documentos que, pela própria natureza, comprovadamente, forem emitidos somente </w:t>
      </w:r>
      <w:bookmarkStart w:id="0" w:name="_GoBack"/>
      <w:bookmarkEnd w:id="0"/>
      <w:r w:rsidRPr="00D1537B">
        <w:rPr>
          <w:rFonts w:ascii="Segoe UI" w:hAnsi="Segoe UI" w:cs="Segoe UI"/>
          <w:color w:val="auto"/>
          <w:sz w:val="23"/>
          <w:szCs w:val="23"/>
        </w:rPr>
        <w:t>em nome da matriz.</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8.7</w:t>
      </w:r>
      <w:r w:rsidRPr="00D1537B">
        <w:rPr>
          <w:rFonts w:ascii="Segoe UI" w:hAnsi="Segoe UI" w:cs="Segoe UI"/>
          <w:sz w:val="23"/>
          <w:szCs w:val="23"/>
        </w:rPr>
        <w:t xml:space="preserve">. Na análise dos documentos de habilitação, a comissão de licitação, após provocação do(a) </w:t>
      </w:r>
      <w:r>
        <w:rPr>
          <w:rFonts w:ascii="Segoe UI" w:hAnsi="Segoe UI" w:cs="Segoe UI"/>
          <w:sz w:val="23"/>
          <w:szCs w:val="23"/>
        </w:rPr>
        <w:t>Agente de Contratação</w:t>
      </w:r>
      <w:r w:rsidRPr="00D1537B">
        <w:rPr>
          <w:rFonts w:ascii="Segoe UI" w:hAnsi="Segoe UI" w:cs="Segoe UI"/>
          <w:sz w:val="23"/>
          <w:szCs w:val="23"/>
        </w:rPr>
        <w:t xml:space="preserve">, poderá sanar erros ou falhas que não alterem a substância dos documentos e sua validade jurídica, mediante despacho fundamentado registrado e acessível a todos, atribuindo-lhes eficácia para fins de habilitação e classificação. </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8.8</w:t>
      </w:r>
      <w:r w:rsidRPr="00D1537B">
        <w:rPr>
          <w:rFonts w:ascii="Segoe UI" w:hAnsi="Segoe UI" w:cs="Segoe UI"/>
          <w:sz w:val="23"/>
          <w:szCs w:val="23"/>
        </w:rPr>
        <w:t>. Os documentos de habilitação poderá ser:</w:t>
      </w:r>
    </w:p>
    <w:p w:rsidR="00D27A58" w:rsidRPr="00D1537B" w:rsidRDefault="00D27A58" w:rsidP="00D27A58">
      <w:pPr>
        <w:spacing w:after="160" w:line="300" w:lineRule="auto"/>
        <w:jc w:val="both"/>
        <w:rPr>
          <w:rFonts w:ascii="Segoe UI" w:hAnsi="Segoe UI" w:cs="Segoe UI"/>
          <w:sz w:val="23"/>
          <w:szCs w:val="23"/>
        </w:rPr>
      </w:pPr>
      <w:r>
        <w:rPr>
          <w:rFonts w:ascii="Segoe UI" w:hAnsi="Segoe UI" w:cs="Segoe UI"/>
          <w:sz w:val="23"/>
          <w:szCs w:val="23"/>
        </w:rPr>
        <w:t>8</w:t>
      </w:r>
      <w:r w:rsidRPr="00D1537B">
        <w:rPr>
          <w:rFonts w:ascii="Segoe UI" w:hAnsi="Segoe UI" w:cs="Segoe UI"/>
          <w:sz w:val="23"/>
          <w:szCs w:val="23"/>
        </w:rPr>
        <w:t>.</w:t>
      </w:r>
      <w:r>
        <w:rPr>
          <w:rFonts w:ascii="Segoe UI" w:hAnsi="Segoe UI" w:cs="Segoe UI"/>
          <w:sz w:val="23"/>
          <w:szCs w:val="23"/>
        </w:rPr>
        <w:t>9</w:t>
      </w:r>
      <w:r w:rsidRPr="00D1537B">
        <w:rPr>
          <w:rFonts w:ascii="Segoe UI" w:hAnsi="Segoe UI" w:cs="Segoe UI"/>
          <w:sz w:val="23"/>
          <w:szCs w:val="23"/>
        </w:rPr>
        <w:t>.1. apresentada em original, por cópia ou por qualquer outro meio expressamente admitido pela Administração;</w:t>
      </w:r>
    </w:p>
    <w:p w:rsidR="00D27A58" w:rsidRDefault="00D27A58" w:rsidP="00D27A58">
      <w:pPr>
        <w:spacing w:after="160" w:line="300" w:lineRule="auto"/>
        <w:jc w:val="both"/>
        <w:rPr>
          <w:rFonts w:ascii="Segoe UI" w:hAnsi="Segoe UI" w:cs="Segoe UI"/>
          <w:sz w:val="23"/>
          <w:szCs w:val="23"/>
        </w:rPr>
      </w:pPr>
      <w:r>
        <w:rPr>
          <w:rFonts w:ascii="Segoe UI" w:hAnsi="Segoe UI" w:cs="Segoe UI"/>
          <w:sz w:val="23"/>
          <w:szCs w:val="23"/>
        </w:rPr>
        <w:t>8.9</w:t>
      </w:r>
      <w:r w:rsidRPr="00D1537B">
        <w:rPr>
          <w:rFonts w:ascii="Segoe UI" w:hAnsi="Segoe UI" w:cs="Segoe UI"/>
          <w:sz w:val="23"/>
          <w:szCs w:val="23"/>
        </w:rPr>
        <w:t>.2. substituída por registro cadastral emitido pela Administração, desde que o registro tenha sido feito em obediência ao disposta na Lei nº. 14.133/2021.</w:t>
      </w:r>
    </w:p>
    <w:p w:rsidR="00D27A58" w:rsidRDefault="00D27A58" w:rsidP="00D27A58">
      <w:pPr>
        <w:spacing w:after="160" w:line="300" w:lineRule="auto"/>
        <w:jc w:val="both"/>
        <w:rPr>
          <w:rFonts w:ascii="Segoe UI" w:hAnsi="Segoe UI" w:cs="Segoe UI"/>
          <w:sz w:val="23"/>
          <w:szCs w:val="23"/>
        </w:rPr>
      </w:pPr>
      <w:r>
        <w:rPr>
          <w:rFonts w:ascii="Segoe UI" w:hAnsi="Segoe UI" w:cs="Segoe UI"/>
          <w:sz w:val="23"/>
          <w:szCs w:val="23"/>
        </w:rPr>
        <w:t>8.9.3. As ME’s e EPP’s, por ocasião da participação nesta Inexigibilidade de Licitação Pública, deverá apresentar toda a documentação exigida para efeito de comprovação de regularidade fiscal e trabalhista, mesmo que estas apresentem alguma restrição.</w:t>
      </w:r>
    </w:p>
    <w:p w:rsidR="00D27A58" w:rsidRDefault="00D27A58" w:rsidP="00D27A58">
      <w:pPr>
        <w:spacing w:after="160" w:line="300" w:lineRule="auto"/>
        <w:jc w:val="both"/>
        <w:rPr>
          <w:rFonts w:ascii="Segoe UI" w:hAnsi="Segoe UI" w:cs="Segoe UI"/>
          <w:sz w:val="23"/>
          <w:szCs w:val="23"/>
        </w:rPr>
      </w:pPr>
      <w:r>
        <w:rPr>
          <w:rFonts w:ascii="Segoe UI" w:hAnsi="Segoe UI" w:cs="Segoe UI"/>
          <w:sz w:val="23"/>
          <w:szCs w:val="23"/>
        </w:rPr>
        <w:t>8.9.3.1. Havendo alguma restrição na comprovação da regularidade fiscal e trabalhista, será assegurado o prazo de 05 (cinco) dias úteis, cujo termo inicial corresponderá ao momento da autorização desta Inexigibilidade de Licitação Pública, prorrogável por igual período, a critério da Administração, para regularização da documentação, para pagamento ou parcelamento do débito e para emissão de eventuais certidões negativas ou positivas com efeito de certidão negativa.</w:t>
      </w:r>
    </w:p>
    <w:p w:rsidR="00D27A58" w:rsidRDefault="00D27A58" w:rsidP="00D27A58">
      <w:pPr>
        <w:spacing w:after="160" w:line="300" w:lineRule="auto"/>
        <w:jc w:val="both"/>
        <w:rPr>
          <w:rFonts w:ascii="Segoe UI" w:hAnsi="Segoe UI" w:cs="Segoe UI"/>
          <w:sz w:val="23"/>
          <w:szCs w:val="23"/>
        </w:rPr>
      </w:pPr>
      <w:r>
        <w:rPr>
          <w:rFonts w:ascii="Segoe UI" w:hAnsi="Segoe UI" w:cs="Segoe UI"/>
          <w:sz w:val="23"/>
          <w:szCs w:val="23"/>
        </w:rPr>
        <w:t xml:space="preserve">8.9.3.2. A não regularização da documentação, no prazo previsto no item 8.9.3.1., implicará a decadência do direito à contratação, sem prejuízo das sanções previstas na Lei nº. 14.133/2021. </w:t>
      </w:r>
    </w:p>
    <w:p w:rsidR="00D27A58" w:rsidRPr="00C725AB" w:rsidRDefault="00D27A58" w:rsidP="00D27A58">
      <w:pPr>
        <w:spacing w:after="160" w:line="300" w:lineRule="auto"/>
        <w:jc w:val="both"/>
        <w:rPr>
          <w:rFonts w:ascii="Segoe UI" w:eastAsiaTheme="minorHAnsi" w:hAnsi="Segoe UI" w:cs="Segoe UI"/>
          <w:b/>
          <w:sz w:val="23"/>
          <w:szCs w:val="23"/>
        </w:rPr>
      </w:pPr>
      <w:r w:rsidRPr="00C725AB">
        <w:rPr>
          <w:rFonts w:ascii="Segoe UI" w:eastAsiaTheme="minorHAnsi" w:hAnsi="Segoe UI" w:cs="Segoe UI"/>
          <w:b/>
          <w:sz w:val="23"/>
          <w:szCs w:val="23"/>
        </w:rPr>
        <w:t>9. Da estimativa do valor da contratação administrativa</w:t>
      </w:r>
    </w:p>
    <w:p w:rsidR="00D27A58" w:rsidRDefault="00D27A58" w:rsidP="00D27A58">
      <w:pPr>
        <w:pStyle w:val="Nivel2"/>
        <w:spacing w:before="0" w:after="160" w:line="300" w:lineRule="auto"/>
        <w:rPr>
          <w:rFonts w:ascii="Segoe UI" w:hAnsi="Segoe UI" w:cs="Segoe UI"/>
          <w:color w:val="FF0000"/>
          <w:sz w:val="23"/>
          <w:szCs w:val="23"/>
        </w:rPr>
      </w:pPr>
      <w:r>
        <w:rPr>
          <w:rFonts w:ascii="Segoe UI" w:hAnsi="Segoe UI" w:cs="Segoe UI"/>
          <w:sz w:val="23"/>
          <w:szCs w:val="23"/>
        </w:rPr>
        <w:t>9.1. A estimativa do valor da contratação administrativa está no ETP (inciso VI do § 1º do art. 18 da Lei nº. 14.133/2021).</w:t>
      </w:r>
    </w:p>
    <w:p w:rsidR="00D27A58" w:rsidRPr="00C725AB" w:rsidRDefault="00D27A58" w:rsidP="00D27A58">
      <w:pPr>
        <w:spacing w:after="160" w:line="300" w:lineRule="auto"/>
        <w:jc w:val="both"/>
        <w:rPr>
          <w:rFonts w:ascii="Segoe UI" w:eastAsiaTheme="minorHAnsi" w:hAnsi="Segoe UI" w:cs="Segoe UI"/>
          <w:b/>
          <w:color w:val="000000"/>
          <w:sz w:val="23"/>
          <w:szCs w:val="23"/>
        </w:rPr>
      </w:pPr>
      <w:r w:rsidRPr="00C725AB">
        <w:rPr>
          <w:rFonts w:ascii="Segoe UI" w:eastAsiaTheme="minorHAnsi" w:hAnsi="Segoe UI" w:cs="Segoe UI"/>
          <w:b/>
          <w:color w:val="000000"/>
          <w:sz w:val="23"/>
          <w:szCs w:val="23"/>
        </w:rPr>
        <w:lastRenderedPageBreak/>
        <w:t>10. Da adequação orçamentária</w:t>
      </w:r>
    </w:p>
    <w:p w:rsidR="00D27A58" w:rsidRPr="00C725AB" w:rsidRDefault="00D27A58" w:rsidP="00D27A58">
      <w:pPr>
        <w:spacing w:after="160" w:line="300" w:lineRule="auto"/>
        <w:jc w:val="both"/>
        <w:rPr>
          <w:rFonts w:ascii="Segoe UI" w:eastAsiaTheme="minorHAnsi" w:hAnsi="Segoe UI" w:cs="Segoe UI"/>
          <w:color w:val="000000"/>
          <w:sz w:val="23"/>
          <w:szCs w:val="23"/>
        </w:rPr>
      </w:pPr>
      <w:r w:rsidRPr="00C725AB">
        <w:rPr>
          <w:rFonts w:ascii="Segoe UI" w:eastAsiaTheme="minorHAnsi" w:hAnsi="Segoe UI" w:cs="Segoe UI"/>
          <w:color w:val="000000"/>
          <w:sz w:val="23"/>
          <w:szCs w:val="23"/>
        </w:rPr>
        <w:t xml:space="preserve">10.1. As despesas decorrentes desta contratação administrativa correrão à conta de recursos específicos consignados no orçamento geral do Município de </w:t>
      </w:r>
      <w:r>
        <w:rPr>
          <w:rFonts w:ascii="Segoe UI" w:eastAsiaTheme="minorHAnsi" w:hAnsi="Segoe UI" w:cs="Segoe UI"/>
          <w:color w:val="000000"/>
          <w:sz w:val="23"/>
          <w:szCs w:val="23"/>
        </w:rPr>
        <w:t>Santo Antônio do Grama</w:t>
      </w:r>
      <w:r w:rsidRPr="00C725AB">
        <w:rPr>
          <w:rFonts w:ascii="Segoe UI" w:eastAsiaTheme="minorHAnsi" w:hAnsi="Segoe UI" w:cs="Segoe UI"/>
          <w:color w:val="000000"/>
          <w:sz w:val="23"/>
          <w:szCs w:val="23"/>
        </w:rPr>
        <w:t>.</w:t>
      </w:r>
    </w:p>
    <w:p w:rsidR="00D27A58" w:rsidRDefault="00D27A58" w:rsidP="00D27A58">
      <w:pPr>
        <w:spacing w:after="160" w:line="300" w:lineRule="auto"/>
        <w:jc w:val="both"/>
        <w:rPr>
          <w:rFonts w:ascii="Segoe UI" w:hAnsi="Segoe UI" w:cs="Segoe UI"/>
          <w:sz w:val="23"/>
          <w:szCs w:val="23"/>
        </w:rPr>
      </w:pPr>
      <w:r w:rsidRPr="00C725AB">
        <w:rPr>
          <w:rFonts w:ascii="Segoe UI" w:hAnsi="Segoe UI" w:cs="Segoe UI"/>
          <w:sz w:val="23"/>
          <w:szCs w:val="23"/>
        </w:rPr>
        <w:t>10.3. A dotação relativa aos exercícios financeiros subsequentes será indicada após aprovação da Lei Orçamentária respectiva e liberação dos créditos correspondentes, mediante apostilamento.</w:t>
      </w:r>
    </w:p>
    <w:p w:rsidR="00D27A58" w:rsidRDefault="00D27A58" w:rsidP="00D27A58">
      <w:pPr>
        <w:spacing w:after="160" w:line="300" w:lineRule="auto"/>
        <w:jc w:val="both"/>
        <w:rPr>
          <w:rFonts w:ascii="Segoe UI" w:hAnsi="Segoe UI" w:cs="Segoe UI"/>
          <w:sz w:val="23"/>
          <w:szCs w:val="23"/>
        </w:rPr>
      </w:pPr>
    </w:p>
    <w:p w:rsidR="00D27A58" w:rsidRPr="00582222" w:rsidRDefault="00D27A58" w:rsidP="00D27A58">
      <w:pPr>
        <w:spacing w:before="100" w:beforeAutospacing="1" w:after="100" w:afterAutospacing="1"/>
        <w:jc w:val="center"/>
        <w:rPr>
          <w:rFonts w:ascii="Century Gothic" w:hAnsi="Century Gothic" w:cs="Segoe UI"/>
          <w:color w:val="FF0000"/>
          <w:sz w:val="23"/>
          <w:szCs w:val="23"/>
        </w:rPr>
      </w:pPr>
      <w:r>
        <w:rPr>
          <w:rFonts w:ascii="Century Gothic" w:hAnsi="Century Gothic" w:cs="Segoe UI"/>
          <w:sz w:val="23"/>
          <w:szCs w:val="23"/>
        </w:rPr>
        <w:t>Santo Antônio do Grama, 18 de março de 2025</w:t>
      </w:r>
      <w:r w:rsidRPr="00582222">
        <w:rPr>
          <w:rFonts w:ascii="Century Gothic" w:hAnsi="Century Gothic" w:cs="Segoe UI"/>
          <w:color w:val="FF0000"/>
          <w:sz w:val="23"/>
          <w:szCs w:val="23"/>
        </w:rPr>
        <w:t>.</w:t>
      </w:r>
    </w:p>
    <w:p w:rsidR="00D27A58" w:rsidRPr="00522017" w:rsidRDefault="00D27A58" w:rsidP="00D27A58">
      <w:pPr>
        <w:spacing w:before="100" w:beforeAutospacing="1" w:after="100" w:afterAutospacing="1"/>
        <w:jc w:val="both"/>
        <w:rPr>
          <w:rFonts w:ascii="Century Gothic" w:hAnsi="Century Gothic" w:cs="Segoe UI"/>
          <w:sz w:val="23"/>
          <w:szCs w:val="23"/>
        </w:rPr>
      </w:pPr>
    </w:p>
    <w:p w:rsidR="00D27A58" w:rsidRDefault="00D27A58" w:rsidP="00D27A58">
      <w:pPr>
        <w:spacing w:after="160" w:line="300" w:lineRule="auto"/>
        <w:jc w:val="both"/>
        <w:rPr>
          <w:rFonts w:ascii="Segoe UI" w:hAnsi="Segoe UI" w:cs="Segoe UI"/>
          <w:sz w:val="23"/>
          <w:szCs w:val="23"/>
        </w:rPr>
      </w:pPr>
    </w:p>
    <w:p w:rsidR="00D27A58" w:rsidRPr="00522017" w:rsidRDefault="00D27A58" w:rsidP="00D27A58">
      <w:pPr>
        <w:spacing w:before="100" w:beforeAutospacing="1" w:after="100" w:afterAutospacing="1"/>
        <w:jc w:val="both"/>
        <w:rPr>
          <w:rFonts w:ascii="Century Gothic" w:hAnsi="Century Gothic" w:cs="Segoe UI"/>
          <w:sz w:val="23"/>
          <w:szCs w:val="23"/>
        </w:rPr>
      </w:pPr>
    </w:p>
    <w:p w:rsidR="00D27A58" w:rsidRPr="00A91186" w:rsidRDefault="00D27A58" w:rsidP="00D27A58">
      <w:pPr>
        <w:jc w:val="center"/>
        <w:rPr>
          <w:rFonts w:ascii="Century Gothic" w:hAnsi="Century Gothic"/>
          <w:b/>
        </w:rPr>
      </w:pPr>
      <w:r w:rsidRPr="00A91186">
        <w:rPr>
          <w:rFonts w:ascii="Century Gothic" w:hAnsi="Century Gothic"/>
          <w:b/>
        </w:rPr>
        <w:t>MARIA DAS GRAÇAS ZINATO</w:t>
      </w:r>
    </w:p>
    <w:p w:rsidR="00D27A58" w:rsidRPr="00A91186" w:rsidRDefault="00D27A58" w:rsidP="00D27A58">
      <w:pPr>
        <w:jc w:val="center"/>
        <w:rPr>
          <w:rFonts w:ascii="Century Gothic" w:hAnsi="Century Gothic"/>
          <w:b/>
        </w:rPr>
      </w:pPr>
      <w:r w:rsidRPr="00A91186">
        <w:rPr>
          <w:rFonts w:ascii="Century Gothic" w:hAnsi="Century Gothic"/>
          <w:b/>
        </w:rPr>
        <w:t>SECRETARIA MUNICIPAL DE ESPORTE, CULTURA, LAZER E EDUCAÇÃO</w:t>
      </w:r>
    </w:p>
    <w:p w:rsidR="00D27A58" w:rsidRPr="00A91186" w:rsidRDefault="00D27A58" w:rsidP="00D27A58">
      <w:pPr>
        <w:jc w:val="center"/>
        <w:rPr>
          <w:rFonts w:ascii="Century Gothic" w:hAnsi="Century Gothic"/>
          <w:b/>
        </w:rPr>
      </w:pPr>
    </w:p>
    <w:p w:rsidR="00D27A58" w:rsidRDefault="00D27A58" w:rsidP="00D27A58">
      <w:pPr>
        <w:spacing w:after="160" w:line="300" w:lineRule="auto"/>
        <w:jc w:val="center"/>
        <w:rPr>
          <w:rFonts w:ascii="Segoe UI" w:hAnsi="Segoe UI" w:cs="Segoe UI"/>
          <w:sz w:val="23"/>
          <w:szCs w:val="23"/>
        </w:rPr>
      </w:pPr>
    </w:p>
    <w:p w:rsidR="00D27A58" w:rsidRDefault="00D27A58" w:rsidP="00D27A58">
      <w:pPr>
        <w:spacing w:after="160" w:line="300" w:lineRule="auto"/>
        <w:jc w:val="both"/>
        <w:rPr>
          <w:rFonts w:ascii="Segoe UI" w:hAnsi="Segoe UI" w:cs="Segoe UI"/>
          <w:sz w:val="23"/>
          <w:szCs w:val="23"/>
        </w:rPr>
      </w:pPr>
    </w:p>
    <w:p w:rsidR="00E72A93" w:rsidRDefault="00E72A93"/>
    <w:sectPr w:rsidR="00E72A93">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D79" w:rsidRDefault="00892D79" w:rsidP="00D27A58">
      <w:r>
        <w:separator/>
      </w:r>
    </w:p>
  </w:endnote>
  <w:endnote w:type="continuationSeparator" w:id="0">
    <w:p w:rsidR="00892D79" w:rsidRDefault="00892D79" w:rsidP="00D2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D79" w:rsidRDefault="00892D79" w:rsidP="00D27A58">
      <w:r>
        <w:separator/>
      </w:r>
    </w:p>
  </w:footnote>
  <w:footnote w:type="continuationSeparator" w:id="0">
    <w:p w:rsidR="00892D79" w:rsidRDefault="00892D79" w:rsidP="00D27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58" w:rsidRPr="005D50B3" w:rsidRDefault="00D27A58" w:rsidP="00D27A58">
    <w:pPr>
      <w:pStyle w:val="Cabealho"/>
      <w:jc w:val="center"/>
    </w:pPr>
    <w:r>
      <w:rPr>
        <w:noProof/>
        <w:lang w:val="pt-BR"/>
      </w:rPr>
      <w:drawing>
        <wp:anchor distT="0" distB="0" distL="114300" distR="114300" simplePos="0" relativeHeight="251659264" behindDoc="0" locked="0" layoutInCell="1" allowOverlap="1" wp14:anchorId="4CCEA3FC" wp14:editId="2E75EAA4">
          <wp:simplePos x="0" y="0"/>
          <wp:positionH relativeFrom="column">
            <wp:posOffset>-933450</wp:posOffset>
          </wp:positionH>
          <wp:positionV relativeFrom="paragraph">
            <wp:posOffset>-220980</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60288" behindDoc="1" locked="0" layoutInCell="1" allowOverlap="1" wp14:anchorId="7CB76539" wp14:editId="22B33F22">
          <wp:simplePos x="0" y="0"/>
          <wp:positionH relativeFrom="page">
            <wp:posOffset>5524500</wp:posOffset>
          </wp:positionH>
          <wp:positionV relativeFrom="paragraph">
            <wp:posOffset>-306705</wp:posOffset>
          </wp:positionV>
          <wp:extent cx="1678940" cy="1437005"/>
          <wp:effectExtent l="0" t="0" r="0" b="0"/>
          <wp:wrapTight wrapText="bothSides">
            <wp:wrapPolygon edited="0">
              <wp:start x="0" y="0"/>
              <wp:lineTo x="0" y="21190"/>
              <wp:lineTo x="21322" y="21190"/>
              <wp:lineTo x="2132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5308" t="15482" r="15482" b="16362"/>
                  <a:stretch>
                    <a:fillRect/>
                  </a:stretch>
                </pic:blipFill>
                <pic:spPr bwMode="auto">
                  <a:xfrm>
                    <a:off x="0" y="0"/>
                    <a:ext cx="167894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 xml:space="preserve">Rua Padre João Coutinho, 121                                             </w:t>
    </w:r>
    <w:r>
      <w:br/>
      <w:t>CNPJ nº 18.836.973/0001-20 – Tel.: (31)3872-5005</w:t>
    </w:r>
    <w:r>
      <w:br/>
      <w:t>35388-000 – Santo Antônio do Grama – MG</w:t>
    </w:r>
  </w:p>
  <w:p w:rsidR="00D27A58" w:rsidRDefault="00D27A58" w:rsidP="00D27A58">
    <w:pPr>
      <w:pStyle w:val="Cabealho"/>
    </w:pPr>
  </w:p>
  <w:p w:rsidR="00D27A58" w:rsidRDefault="00D27A58" w:rsidP="00D27A58">
    <w:pPr>
      <w:pStyle w:val="Cabealho"/>
    </w:pPr>
  </w:p>
  <w:p w:rsidR="00D27A58" w:rsidRDefault="00D27A5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A58"/>
    <w:rsid w:val="00892D79"/>
    <w:rsid w:val="00D27A58"/>
    <w:rsid w:val="00E72A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E41D2-BFC7-4448-8841-8502A4B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A58"/>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ivel2Char">
    <w:name w:val="Nivel 2 Char"/>
    <w:basedOn w:val="Fontepargpadro"/>
    <w:link w:val="Nivel2"/>
    <w:locked/>
    <w:rsid w:val="00D27A58"/>
    <w:rPr>
      <w:rFonts w:ascii="Arial" w:hAnsi="Arial" w:cs="Arial"/>
      <w:color w:val="000000"/>
    </w:rPr>
  </w:style>
  <w:style w:type="paragraph" w:customStyle="1" w:styleId="Nivel2">
    <w:name w:val="Nivel 2"/>
    <w:basedOn w:val="Normal"/>
    <w:link w:val="Nivel2Char"/>
    <w:qFormat/>
    <w:rsid w:val="00D27A58"/>
    <w:pPr>
      <w:widowControl/>
      <w:autoSpaceDE/>
      <w:autoSpaceDN/>
      <w:spacing w:before="120" w:after="120" w:line="276" w:lineRule="auto"/>
      <w:jc w:val="both"/>
    </w:pPr>
    <w:rPr>
      <w:rFonts w:ascii="Arial" w:eastAsiaTheme="minorHAnsi" w:hAnsi="Arial" w:cs="Arial"/>
      <w:color w:val="000000"/>
      <w:lang w:val="pt-BR"/>
    </w:rPr>
  </w:style>
  <w:style w:type="paragraph" w:styleId="Cabealho">
    <w:name w:val="header"/>
    <w:aliases w:val="Cabeçalho superior,Heading 1a,h,he,HeaderNN,hd"/>
    <w:basedOn w:val="Normal"/>
    <w:link w:val="CabealhoChar"/>
    <w:uiPriority w:val="99"/>
    <w:unhideWhenUsed/>
    <w:rsid w:val="00D27A58"/>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D27A58"/>
    <w:rPr>
      <w:rFonts w:ascii="Calibri" w:eastAsia="Calibri" w:hAnsi="Calibri" w:cs="Calibri"/>
      <w:lang w:val="pt-PT"/>
    </w:rPr>
  </w:style>
  <w:style w:type="paragraph" w:styleId="Rodap">
    <w:name w:val="footer"/>
    <w:basedOn w:val="Normal"/>
    <w:link w:val="RodapChar"/>
    <w:uiPriority w:val="99"/>
    <w:unhideWhenUsed/>
    <w:rsid w:val="00D27A58"/>
    <w:pPr>
      <w:tabs>
        <w:tab w:val="center" w:pos="4252"/>
        <w:tab w:val="right" w:pos="8504"/>
      </w:tabs>
    </w:pPr>
  </w:style>
  <w:style w:type="character" w:customStyle="1" w:styleId="RodapChar">
    <w:name w:val="Rodapé Char"/>
    <w:basedOn w:val="Fontepargpadro"/>
    <w:link w:val="Rodap"/>
    <w:uiPriority w:val="99"/>
    <w:rsid w:val="00D27A58"/>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2467</Words>
  <Characters>13328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2025-04-02T16:47:00Z</dcterms:created>
  <dcterms:modified xsi:type="dcterms:W3CDTF">2025-04-02T16:48:00Z</dcterms:modified>
</cp:coreProperties>
</file>