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A8864" w14:textId="77777777" w:rsidR="0041534D" w:rsidRPr="00BB3BFE" w:rsidRDefault="00C544D8" w:rsidP="0041534D">
      <w:pPr>
        <w:pStyle w:val="PargrafodaLista"/>
        <w:jc w:val="center"/>
        <w:rPr>
          <w:rFonts w:ascii="Arial" w:hAnsi="Arial" w:cs="Arial"/>
          <w:b/>
          <w:sz w:val="24"/>
          <w:szCs w:val="24"/>
        </w:rPr>
      </w:pPr>
      <w:r w:rsidRPr="00BB3BFE">
        <w:rPr>
          <w:rFonts w:ascii="Arial" w:hAnsi="Arial" w:cs="Arial"/>
          <w:b/>
          <w:sz w:val="24"/>
          <w:szCs w:val="24"/>
        </w:rPr>
        <w:t>ESTUDO TÉ</w:t>
      </w:r>
      <w:r w:rsidR="0041534D" w:rsidRPr="00BB3BFE">
        <w:rPr>
          <w:rFonts w:ascii="Arial" w:hAnsi="Arial" w:cs="Arial"/>
          <w:b/>
          <w:sz w:val="24"/>
          <w:szCs w:val="24"/>
        </w:rPr>
        <w:t>CNICO PRELIMINAR</w:t>
      </w:r>
    </w:p>
    <w:p w14:paraId="530F33AD" w14:textId="77777777" w:rsidR="0041534D" w:rsidRPr="00BB3BFE" w:rsidRDefault="0041534D" w:rsidP="0041534D">
      <w:pPr>
        <w:pStyle w:val="PargrafodaLista"/>
        <w:jc w:val="both"/>
        <w:rPr>
          <w:rFonts w:ascii="Arial" w:hAnsi="Arial" w:cs="Arial"/>
          <w:sz w:val="24"/>
          <w:szCs w:val="24"/>
        </w:rPr>
      </w:pPr>
    </w:p>
    <w:p w14:paraId="2F955F6E" w14:textId="77777777" w:rsidR="00163867" w:rsidRPr="00BB3BFE" w:rsidRDefault="00004250" w:rsidP="0097374B">
      <w:pPr>
        <w:pStyle w:val="PargrafodaLista"/>
        <w:numPr>
          <w:ilvl w:val="0"/>
          <w:numId w:val="2"/>
        </w:numPr>
        <w:pBdr>
          <w:top w:val="single" w:sz="4" w:space="1" w:color="auto"/>
          <w:left w:val="single" w:sz="4" w:space="20"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 xml:space="preserve">INDICAÇÃO DO OBJETO E </w:t>
      </w:r>
      <w:r w:rsidR="0041534D" w:rsidRPr="00BB3BFE">
        <w:rPr>
          <w:rFonts w:ascii="Arial" w:hAnsi="Arial" w:cs="Arial"/>
          <w:b/>
          <w:sz w:val="24"/>
          <w:szCs w:val="24"/>
        </w:rPr>
        <w:t>DESCRIÇÃO DA NECESSIDADE</w:t>
      </w:r>
    </w:p>
    <w:p w14:paraId="093E5B67" w14:textId="107ACA44" w:rsidR="0041534D" w:rsidRPr="00BB3BFE" w:rsidRDefault="00EA3FEF" w:rsidP="0097374B">
      <w:pPr>
        <w:pBdr>
          <w:top w:val="single" w:sz="4" w:space="1" w:color="auto"/>
          <w:left w:val="single" w:sz="4" w:space="20" w:color="auto"/>
          <w:bottom w:val="single" w:sz="4" w:space="1" w:color="auto"/>
          <w:right w:val="single" w:sz="4" w:space="4" w:color="auto"/>
        </w:pBdr>
        <w:ind w:left="360"/>
        <w:jc w:val="both"/>
        <w:rPr>
          <w:rFonts w:ascii="Arial" w:hAnsi="Arial" w:cs="Arial"/>
          <w:b/>
          <w:sz w:val="24"/>
          <w:szCs w:val="24"/>
        </w:rPr>
      </w:pPr>
      <w:r w:rsidRPr="00BB3BFE">
        <w:rPr>
          <w:rFonts w:ascii="Arial" w:hAnsi="Arial" w:cs="Arial"/>
          <w:b/>
          <w:sz w:val="24"/>
          <w:szCs w:val="24"/>
        </w:rPr>
        <w:t xml:space="preserve"> (Art. 18, §1º, inciso I)</w:t>
      </w:r>
    </w:p>
    <w:p w14:paraId="367238D4" w14:textId="4FB3E163" w:rsidR="002F09D7" w:rsidRPr="002F09D7" w:rsidRDefault="002F09D7" w:rsidP="002F09D7">
      <w:pPr>
        <w:pStyle w:val="PargrafodaLista"/>
        <w:ind w:left="0" w:hanging="11"/>
        <w:jc w:val="both"/>
        <w:rPr>
          <w:rFonts w:ascii="Arial" w:hAnsi="Arial" w:cs="Arial"/>
          <w:sz w:val="24"/>
          <w:szCs w:val="24"/>
        </w:rPr>
      </w:pPr>
      <w:r w:rsidRPr="002F09D7">
        <w:rPr>
          <w:rFonts w:ascii="Arial" w:hAnsi="Arial" w:cs="Arial"/>
          <w:sz w:val="24"/>
          <w:szCs w:val="24"/>
        </w:rPr>
        <w:t>1.1. Este documento apresenta o Estudo Técnico Preliminar qu</w:t>
      </w:r>
      <w:r w:rsidR="00717793">
        <w:rPr>
          <w:rFonts w:ascii="Arial" w:hAnsi="Arial" w:cs="Arial"/>
          <w:sz w:val="24"/>
          <w:szCs w:val="24"/>
        </w:rPr>
        <w:t xml:space="preserve">e visa avaliar a viabilidade para </w:t>
      </w:r>
      <w:r w:rsidR="00717793" w:rsidRPr="00717793">
        <w:rPr>
          <w:rFonts w:ascii="Arial" w:hAnsi="Arial" w:cs="Arial"/>
          <w:sz w:val="24"/>
          <w:szCs w:val="24"/>
        </w:rPr>
        <w:t>contratação de prestação de serviços técnicos especializados em assessoria e consultoria na gestão da Atenção Primária à Saúde, visando aprimorar a qualidade dos serviços prestados pelo município.</w:t>
      </w:r>
    </w:p>
    <w:p w14:paraId="56FAE638" w14:textId="77777777" w:rsidR="002F09D7" w:rsidRPr="002F09D7" w:rsidRDefault="002F09D7" w:rsidP="002F09D7">
      <w:pPr>
        <w:pStyle w:val="PargrafodaLista"/>
        <w:ind w:left="0" w:hanging="11"/>
        <w:jc w:val="both"/>
        <w:rPr>
          <w:rFonts w:ascii="Arial" w:hAnsi="Arial" w:cs="Arial"/>
          <w:sz w:val="24"/>
          <w:szCs w:val="24"/>
        </w:rPr>
      </w:pPr>
    </w:p>
    <w:p w14:paraId="283A46FA" w14:textId="5EBCF7B8" w:rsidR="00717793" w:rsidRDefault="002F09D7" w:rsidP="00717793">
      <w:pPr>
        <w:pStyle w:val="PargrafodaLista"/>
        <w:ind w:left="0" w:hanging="11"/>
        <w:jc w:val="both"/>
        <w:rPr>
          <w:rFonts w:ascii="Arial" w:hAnsi="Arial" w:cs="Arial"/>
          <w:sz w:val="24"/>
          <w:szCs w:val="24"/>
        </w:rPr>
      </w:pPr>
      <w:r w:rsidRPr="002F09D7">
        <w:rPr>
          <w:rFonts w:ascii="Arial" w:hAnsi="Arial" w:cs="Arial"/>
          <w:sz w:val="24"/>
          <w:szCs w:val="24"/>
        </w:rPr>
        <w:t xml:space="preserve">1.2. </w:t>
      </w:r>
      <w:r w:rsidR="00717793" w:rsidRPr="00717793">
        <w:rPr>
          <w:rFonts w:ascii="Arial" w:hAnsi="Arial" w:cs="Arial"/>
          <w:sz w:val="24"/>
          <w:szCs w:val="24"/>
        </w:rPr>
        <w:t>A contratação se justifica pela necessidade de fortalecimento da gestão da Atenção Primária à Saúde, com vistas à otimização dos processos administrativos e operacionais, bem como ao cumprimento das diretrizes estabelecidas pelo Sistema Único de Saúde (SUS). Considerando a complexidade das normativas e exigências para a adequada prestação dos serviços de saúde, faz-se essencial o suporte técnico especializado para planejamento, monitoramento e execução das ações estratégicas, garantindo maior eficiência e efetividade na prestação dos serviços à população</w:t>
      </w:r>
      <w:r w:rsidR="00717793">
        <w:rPr>
          <w:rFonts w:ascii="Arial" w:hAnsi="Arial" w:cs="Arial"/>
          <w:sz w:val="24"/>
          <w:szCs w:val="24"/>
        </w:rPr>
        <w:t xml:space="preserve"> </w:t>
      </w:r>
    </w:p>
    <w:p w14:paraId="12782DE8" w14:textId="77777777" w:rsidR="00717793" w:rsidRPr="00BB3BFE" w:rsidRDefault="00717793" w:rsidP="00717793">
      <w:pPr>
        <w:pStyle w:val="PargrafodaLista"/>
        <w:ind w:left="0" w:hanging="11"/>
        <w:jc w:val="both"/>
        <w:rPr>
          <w:rFonts w:ascii="Arial" w:hAnsi="Arial" w:cs="Arial"/>
          <w:sz w:val="24"/>
          <w:szCs w:val="24"/>
        </w:rPr>
      </w:pPr>
    </w:p>
    <w:p w14:paraId="47C2C3C1" w14:textId="2569EE19" w:rsidR="00EA3FEF" w:rsidRPr="00BB3BFE" w:rsidRDefault="00EA3FEF" w:rsidP="00FA4FD6">
      <w:pPr>
        <w:pStyle w:val="PargrafodaLista"/>
        <w:numPr>
          <w:ilvl w:val="0"/>
          <w:numId w:val="25"/>
        </w:numPr>
        <w:pBdr>
          <w:top w:val="single" w:sz="4" w:space="1" w:color="auto"/>
          <w:left w:val="single" w:sz="4" w:space="30"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DEMONSTRAÇÃO DA COMPATIBILIDADE DA CONTRATAÇÃO COM O PLANEJAMENTO DA ADMINISTRAÇÃO (Art. 18, §1º, inciso II)</w:t>
      </w:r>
    </w:p>
    <w:p w14:paraId="6BDFF046" w14:textId="77777777" w:rsidR="00AF170F" w:rsidRPr="00BB3BFE" w:rsidRDefault="00AF170F" w:rsidP="00AF170F">
      <w:pPr>
        <w:pStyle w:val="PargrafodaLista"/>
        <w:ind w:left="0"/>
        <w:jc w:val="both"/>
        <w:rPr>
          <w:rFonts w:ascii="Arial" w:hAnsi="Arial" w:cs="Arial"/>
          <w:sz w:val="24"/>
          <w:szCs w:val="24"/>
        </w:rPr>
      </w:pPr>
    </w:p>
    <w:p w14:paraId="07D2226F" w14:textId="77777777" w:rsidR="00462846" w:rsidRPr="00BB3BFE" w:rsidRDefault="00766447" w:rsidP="00462846">
      <w:pPr>
        <w:pStyle w:val="PargrafodaLista"/>
        <w:numPr>
          <w:ilvl w:val="1"/>
          <w:numId w:val="25"/>
        </w:numPr>
        <w:jc w:val="both"/>
        <w:rPr>
          <w:rFonts w:ascii="Arial" w:hAnsi="Arial" w:cs="Arial"/>
          <w:sz w:val="24"/>
          <w:szCs w:val="24"/>
        </w:rPr>
      </w:pPr>
      <w:r w:rsidRPr="00BB3BFE">
        <w:rPr>
          <w:rFonts w:ascii="Arial" w:hAnsi="Arial" w:cs="Arial"/>
          <w:sz w:val="24"/>
          <w:szCs w:val="24"/>
        </w:rPr>
        <w:t>A contratação almejada alinha-se com o planejamento d</w:t>
      </w:r>
      <w:r w:rsidR="00E67575" w:rsidRPr="00BB3BFE">
        <w:rPr>
          <w:rFonts w:ascii="Arial" w:hAnsi="Arial" w:cs="Arial"/>
          <w:sz w:val="24"/>
          <w:szCs w:val="24"/>
        </w:rPr>
        <w:t>o Município</w:t>
      </w:r>
      <w:r w:rsidR="0038153A" w:rsidRPr="00BB3BFE">
        <w:rPr>
          <w:rFonts w:ascii="Arial" w:hAnsi="Arial" w:cs="Arial"/>
          <w:sz w:val="24"/>
          <w:szCs w:val="24"/>
        </w:rPr>
        <w:t xml:space="preserve"> para o atual exercício,</w:t>
      </w:r>
      <w:r w:rsidR="00E67575" w:rsidRPr="00BB3BFE">
        <w:rPr>
          <w:rFonts w:ascii="Arial" w:hAnsi="Arial" w:cs="Arial"/>
          <w:sz w:val="24"/>
          <w:szCs w:val="24"/>
        </w:rPr>
        <w:t xml:space="preserve"> </w:t>
      </w:r>
      <w:r w:rsidR="00462846" w:rsidRPr="00BB3BFE">
        <w:rPr>
          <w:rFonts w:ascii="Arial" w:hAnsi="Arial" w:cs="Arial"/>
          <w:sz w:val="24"/>
          <w:szCs w:val="24"/>
        </w:rPr>
        <w:t xml:space="preserve">estando em consonância com os objetivos e metas estabelecidos pela Administração Pública local. </w:t>
      </w:r>
    </w:p>
    <w:p w14:paraId="345FB13C" w14:textId="237FBB57" w:rsidR="0038153A" w:rsidRPr="00BB3BFE" w:rsidRDefault="0038153A" w:rsidP="00462846">
      <w:pPr>
        <w:pStyle w:val="PargrafodaLista"/>
        <w:numPr>
          <w:ilvl w:val="1"/>
          <w:numId w:val="25"/>
        </w:numPr>
        <w:jc w:val="both"/>
        <w:rPr>
          <w:rFonts w:ascii="Arial" w:hAnsi="Arial" w:cs="Arial"/>
          <w:sz w:val="24"/>
          <w:szCs w:val="24"/>
        </w:rPr>
      </w:pPr>
      <w:r w:rsidRPr="00BB3BFE">
        <w:rPr>
          <w:rFonts w:ascii="Arial" w:hAnsi="Arial" w:cs="Arial"/>
          <w:sz w:val="24"/>
          <w:szCs w:val="24"/>
        </w:rPr>
        <w:t>O</w:t>
      </w:r>
      <w:r w:rsidR="00B90605" w:rsidRPr="00BB3BFE">
        <w:rPr>
          <w:rFonts w:ascii="Arial" w:hAnsi="Arial" w:cs="Arial"/>
          <w:sz w:val="24"/>
          <w:szCs w:val="24"/>
        </w:rPr>
        <w:t xml:space="preserve"> Plano de Contratações Anual ainda </w:t>
      </w:r>
      <w:r w:rsidRPr="00BB3BFE">
        <w:rPr>
          <w:rFonts w:ascii="Arial" w:hAnsi="Arial" w:cs="Arial"/>
          <w:sz w:val="24"/>
          <w:szCs w:val="24"/>
        </w:rPr>
        <w:t xml:space="preserve">não </w:t>
      </w:r>
      <w:r w:rsidR="00B90605" w:rsidRPr="00BB3BFE">
        <w:rPr>
          <w:rFonts w:ascii="Arial" w:hAnsi="Arial" w:cs="Arial"/>
          <w:sz w:val="24"/>
          <w:szCs w:val="24"/>
        </w:rPr>
        <w:t>foi adotado pelo</w:t>
      </w:r>
      <w:r w:rsidRPr="00BB3BFE">
        <w:rPr>
          <w:rFonts w:ascii="Arial" w:hAnsi="Arial" w:cs="Arial"/>
          <w:sz w:val="24"/>
          <w:szCs w:val="24"/>
        </w:rPr>
        <w:t xml:space="preserve"> </w:t>
      </w:r>
      <w:r w:rsidR="00B90605" w:rsidRPr="00BB3BFE">
        <w:rPr>
          <w:rFonts w:ascii="Arial" w:hAnsi="Arial" w:cs="Arial"/>
          <w:sz w:val="24"/>
          <w:szCs w:val="24"/>
        </w:rPr>
        <w:t xml:space="preserve">Município de </w:t>
      </w:r>
      <w:r w:rsidRPr="00BB3BFE">
        <w:rPr>
          <w:rFonts w:ascii="Arial" w:hAnsi="Arial" w:cs="Arial"/>
          <w:sz w:val="24"/>
          <w:szCs w:val="24"/>
        </w:rPr>
        <w:t>Santo Antônio do Grama</w:t>
      </w:r>
      <w:r w:rsidR="00B90605" w:rsidRPr="00BB3BFE">
        <w:rPr>
          <w:rFonts w:ascii="Arial" w:hAnsi="Arial" w:cs="Arial"/>
          <w:sz w:val="24"/>
          <w:szCs w:val="24"/>
        </w:rPr>
        <w:t>.</w:t>
      </w:r>
    </w:p>
    <w:p w14:paraId="051DA3C2" w14:textId="77777777" w:rsidR="0038153A" w:rsidRPr="00BB3BFE" w:rsidRDefault="0038153A" w:rsidP="0038153A">
      <w:pPr>
        <w:pStyle w:val="PargrafodaLista"/>
        <w:rPr>
          <w:rFonts w:ascii="Arial" w:hAnsi="Arial" w:cs="Arial"/>
          <w:sz w:val="24"/>
          <w:szCs w:val="24"/>
        </w:rPr>
      </w:pPr>
    </w:p>
    <w:p w14:paraId="0C5E651E" w14:textId="314E0E55" w:rsidR="00B76D35" w:rsidRPr="00BB3BFE" w:rsidRDefault="005642FD" w:rsidP="00FA4FD6">
      <w:pPr>
        <w:pStyle w:val="PargrafodaLista"/>
        <w:numPr>
          <w:ilvl w:val="0"/>
          <w:numId w:val="25"/>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BB3BFE">
        <w:rPr>
          <w:rFonts w:ascii="Arial" w:hAnsi="Arial" w:cs="Arial"/>
          <w:b/>
          <w:sz w:val="24"/>
          <w:szCs w:val="24"/>
        </w:rPr>
        <w:t>REQUISITOS DA CONTRATAÇÃO</w:t>
      </w:r>
      <w:r w:rsidR="00EA3FEF" w:rsidRPr="00BB3BFE">
        <w:rPr>
          <w:rFonts w:ascii="Arial" w:hAnsi="Arial" w:cs="Arial"/>
          <w:b/>
          <w:sz w:val="24"/>
          <w:szCs w:val="24"/>
        </w:rPr>
        <w:t xml:space="preserve"> (Art. 18, §1º, inciso III)</w:t>
      </w:r>
    </w:p>
    <w:p w14:paraId="1C59EE9E" w14:textId="77777777" w:rsidR="005642FD" w:rsidRPr="00BB3BFE" w:rsidRDefault="005642FD" w:rsidP="005642FD">
      <w:pPr>
        <w:pStyle w:val="PargrafodaLista"/>
        <w:jc w:val="both"/>
        <w:rPr>
          <w:rFonts w:ascii="Arial" w:hAnsi="Arial" w:cs="Arial"/>
          <w:sz w:val="24"/>
          <w:szCs w:val="24"/>
        </w:rPr>
      </w:pPr>
    </w:p>
    <w:p w14:paraId="698EE99C" w14:textId="77777777" w:rsidR="00A8742F" w:rsidRPr="00BB3BFE" w:rsidRDefault="00A8742F" w:rsidP="00A8742F">
      <w:pPr>
        <w:pStyle w:val="PargrafodaLista"/>
        <w:ind w:left="0"/>
        <w:jc w:val="both"/>
        <w:rPr>
          <w:rFonts w:ascii="Arial" w:hAnsi="Arial" w:cs="Arial"/>
          <w:sz w:val="24"/>
          <w:szCs w:val="24"/>
        </w:rPr>
      </w:pPr>
      <w:r w:rsidRPr="00BB3BFE">
        <w:rPr>
          <w:rFonts w:ascii="Arial" w:hAnsi="Arial" w:cs="Arial"/>
          <w:sz w:val="24"/>
          <w:szCs w:val="24"/>
        </w:rPr>
        <w:t xml:space="preserve">Conforme Estudos Preliminares, os requisitos da contratação abrangem o seguinte: </w:t>
      </w:r>
    </w:p>
    <w:p w14:paraId="32CC88EE" w14:textId="77777777" w:rsidR="002F09D7" w:rsidRPr="00CC059C" w:rsidRDefault="002F09D7" w:rsidP="00CC059C">
      <w:pPr>
        <w:pStyle w:val="PargrafodaLista"/>
        <w:ind w:left="0"/>
        <w:jc w:val="both"/>
        <w:rPr>
          <w:rFonts w:ascii="Arial" w:eastAsiaTheme="minorEastAsia" w:hAnsi="Arial" w:cs="Arial"/>
          <w:color w:val="000000"/>
          <w:sz w:val="24"/>
          <w:szCs w:val="24"/>
          <w:lang w:eastAsia="pt-BR"/>
        </w:rPr>
      </w:pPr>
    </w:p>
    <w:p w14:paraId="01FBEA53" w14:textId="77777777" w:rsidR="00CC059C" w:rsidRPr="00CC059C" w:rsidRDefault="00CC059C" w:rsidP="00CC059C">
      <w:pPr>
        <w:pStyle w:val="PargrafodaLista"/>
        <w:ind w:left="0"/>
        <w:jc w:val="both"/>
        <w:rPr>
          <w:rFonts w:ascii="Arial" w:eastAsiaTheme="minorEastAsia" w:hAnsi="Arial" w:cs="Arial"/>
          <w:color w:val="000000"/>
          <w:sz w:val="24"/>
          <w:szCs w:val="24"/>
          <w:lang w:eastAsia="pt-BR"/>
        </w:rPr>
      </w:pPr>
      <w:r w:rsidRPr="00CC059C">
        <w:rPr>
          <w:rFonts w:ascii="Arial" w:eastAsiaTheme="minorEastAsia" w:hAnsi="Arial" w:cs="Arial"/>
          <w:color w:val="000000"/>
          <w:sz w:val="24"/>
          <w:szCs w:val="24"/>
          <w:lang w:eastAsia="pt-BR"/>
        </w:rPr>
        <w:t>2.1. A empresa contratada deverá atender aos requisitos exigidos no Edital/Termo de Referência, nos itens que lhe competem, tendo como obrigações principais que os itens ofertados atendam todas as especificações, critérios de qualidade e sustentabilidade, conforme normativas aplicáveis.</w:t>
      </w:r>
    </w:p>
    <w:p w14:paraId="7711AC69" w14:textId="77777777" w:rsidR="00F558B2" w:rsidRPr="00CC059C" w:rsidRDefault="00F558B2" w:rsidP="00CC059C">
      <w:pPr>
        <w:pStyle w:val="PargrafodaLista"/>
        <w:ind w:left="0"/>
        <w:jc w:val="both"/>
        <w:rPr>
          <w:rFonts w:ascii="Arial" w:eastAsiaTheme="minorEastAsia" w:hAnsi="Arial" w:cs="Arial"/>
          <w:color w:val="000000"/>
          <w:sz w:val="24"/>
          <w:szCs w:val="24"/>
          <w:lang w:eastAsia="pt-BR"/>
        </w:rPr>
      </w:pPr>
    </w:p>
    <w:p w14:paraId="4E54829B" w14:textId="52DD3D33" w:rsidR="00F558B2" w:rsidRDefault="00CC059C" w:rsidP="00CC059C">
      <w:pPr>
        <w:pStyle w:val="PargrafodaLista"/>
        <w:ind w:left="0"/>
        <w:jc w:val="both"/>
        <w:rPr>
          <w:rFonts w:ascii="Arial" w:eastAsiaTheme="minorEastAsia" w:hAnsi="Arial" w:cs="Arial"/>
          <w:color w:val="000000"/>
          <w:sz w:val="24"/>
          <w:szCs w:val="24"/>
          <w:lang w:eastAsia="pt-BR"/>
        </w:rPr>
      </w:pPr>
      <w:r w:rsidRPr="00CC059C">
        <w:rPr>
          <w:rFonts w:ascii="Arial" w:eastAsiaTheme="minorEastAsia" w:hAnsi="Arial" w:cs="Arial"/>
          <w:color w:val="000000"/>
          <w:sz w:val="24"/>
          <w:szCs w:val="24"/>
          <w:lang w:eastAsia="pt-BR"/>
        </w:rPr>
        <w:t>2.</w:t>
      </w:r>
      <w:r w:rsidR="00F558B2">
        <w:rPr>
          <w:rFonts w:ascii="Arial" w:eastAsiaTheme="minorEastAsia" w:hAnsi="Arial" w:cs="Arial"/>
          <w:color w:val="000000"/>
          <w:sz w:val="24"/>
          <w:szCs w:val="24"/>
          <w:lang w:eastAsia="pt-BR"/>
        </w:rPr>
        <w:t>2</w:t>
      </w:r>
      <w:r w:rsidRPr="00CC059C">
        <w:rPr>
          <w:rFonts w:ascii="Arial" w:eastAsiaTheme="minorEastAsia" w:hAnsi="Arial" w:cs="Arial"/>
          <w:color w:val="000000"/>
          <w:sz w:val="24"/>
          <w:szCs w:val="24"/>
          <w:lang w:eastAsia="pt-BR"/>
        </w:rPr>
        <w:t xml:space="preserve">. A empresa deverá possuir capacidade técnica comprovada para atender à </w:t>
      </w:r>
      <w:proofErr w:type="gramStart"/>
      <w:r w:rsidRPr="00CC059C">
        <w:rPr>
          <w:rFonts w:ascii="Arial" w:eastAsiaTheme="minorEastAsia" w:hAnsi="Arial" w:cs="Arial"/>
          <w:color w:val="000000"/>
          <w:sz w:val="24"/>
          <w:szCs w:val="24"/>
          <w:lang w:eastAsia="pt-BR"/>
        </w:rPr>
        <w:t>demanda</w:t>
      </w:r>
      <w:proofErr w:type="gramEnd"/>
      <w:r w:rsidRPr="00CC059C">
        <w:rPr>
          <w:rFonts w:ascii="Arial" w:eastAsiaTheme="minorEastAsia" w:hAnsi="Arial" w:cs="Arial"/>
          <w:color w:val="000000"/>
          <w:sz w:val="24"/>
          <w:szCs w:val="24"/>
          <w:lang w:eastAsia="pt-BR"/>
        </w:rPr>
        <w:t xml:space="preserve"> da Prefeitura Municipal, apresentando atestado(s) de capacidade </w:t>
      </w:r>
      <w:r w:rsidRPr="00CC059C">
        <w:rPr>
          <w:rFonts w:ascii="Arial" w:eastAsiaTheme="minorEastAsia" w:hAnsi="Arial" w:cs="Arial"/>
          <w:color w:val="000000"/>
          <w:sz w:val="24"/>
          <w:szCs w:val="24"/>
          <w:lang w:eastAsia="pt-BR"/>
        </w:rPr>
        <w:lastRenderedPageBreak/>
        <w:t>técnica emitido(s) por pessoa(s) jurídica(s) de direito público ou privado, que comprove(m) a experiência no fornecimento de produtos similares.</w:t>
      </w:r>
    </w:p>
    <w:p w14:paraId="7C67FAAB" w14:textId="3002BC0C" w:rsidR="008167E9" w:rsidRPr="008167E9" w:rsidRDefault="008167E9" w:rsidP="008167E9">
      <w:pPr>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2.3</w:t>
      </w:r>
      <w:r w:rsidRPr="008167E9">
        <w:rPr>
          <w:rFonts w:ascii="Arial" w:eastAsiaTheme="minorEastAsia" w:hAnsi="Arial" w:cs="Arial"/>
          <w:color w:val="000000"/>
          <w:sz w:val="24"/>
          <w:szCs w:val="24"/>
          <w:lang w:eastAsia="pt-BR"/>
        </w:rPr>
        <w:t>. Os profissionais designados para a execução dos serviços deverão possuir formação acadêmica compatível com as atividades a serem desenvolvidas, preferencialmente em áreas da saúde pública, gestão em saúde ou administração pública, além de experiência</w:t>
      </w:r>
      <w:r>
        <w:rPr>
          <w:rFonts w:ascii="Arial" w:eastAsiaTheme="minorEastAsia" w:hAnsi="Arial" w:cs="Arial"/>
          <w:color w:val="000000"/>
          <w:sz w:val="24"/>
          <w:szCs w:val="24"/>
          <w:lang w:eastAsia="pt-BR"/>
        </w:rPr>
        <w:t xml:space="preserve"> comprovada na área de atuação.</w:t>
      </w:r>
    </w:p>
    <w:p w14:paraId="19BE5346" w14:textId="6E115EAC" w:rsidR="008167E9" w:rsidRPr="008167E9" w:rsidRDefault="008167E9" w:rsidP="008167E9">
      <w:pPr>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2.4. </w:t>
      </w:r>
      <w:r w:rsidRPr="008167E9">
        <w:rPr>
          <w:rFonts w:ascii="Arial" w:eastAsiaTheme="minorEastAsia" w:hAnsi="Arial" w:cs="Arial"/>
          <w:color w:val="000000"/>
          <w:sz w:val="24"/>
          <w:szCs w:val="24"/>
          <w:lang w:eastAsia="pt-BR"/>
        </w:rPr>
        <w:t>A empresa contratada deverá apresentar metodologia de trabalho compatível com as necessidades do município, incluindo plano de ação, estratégias de acompanhamento e monitoramento das atividades, bem como mecanismos para avali</w:t>
      </w:r>
      <w:r>
        <w:rPr>
          <w:rFonts w:ascii="Arial" w:eastAsiaTheme="minorEastAsia" w:hAnsi="Arial" w:cs="Arial"/>
          <w:color w:val="000000"/>
          <w:sz w:val="24"/>
          <w:szCs w:val="24"/>
          <w:lang w:eastAsia="pt-BR"/>
        </w:rPr>
        <w:t>ação dos resultados alcançados.</w:t>
      </w:r>
    </w:p>
    <w:p w14:paraId="148F2B72" w14:textId="12A39A93" w:rsidR="008167E9" w:rsidRPr="008167E9" w:rsidRDefault="008167E9" w:rsidP="008167E9">
      <w:pPr>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2.5. </w:t>
      </w:r>
      <w:r w:rsidRPr="008167E9">
        <w:rPr>
          <w:rFonts w:ascii="Arial" w:eastAsiaTheme="minorEastAsia" w:hAnsi="Arial" w:cs="Arial"/>
          <w:color w:val="000000"/>
          <w:sz w:val="24"/>
          <w:szCs w:val="24"/>
          <w:lang w:eastAsia="pt-BR"/>
        </w:rPr>
        <w:t>A prestação dos serviços deverá observar as diretrizes e normativas estabelecidas pelo Sistema Único de Saúde (SUS), bem como atender aos regulamentos federais, estaduais e municipais aplicáveis à gest</w:t>
      </w:r>
      <w:r>
        <w:rPr>
          <w:rFonts w:ascii="Arial" w:eastAsiaTheme="minorEastAsia" w:hAnsi="Arial" w:cs="Arial"/>
          <w:color w:val="000000"/>
          <w:sz w:val="24"/>
          <w:szCs w:val="24"/>
          <w:lang w:eastAsia="pt-BR"/>
        </w:rPr>
        <w:t>ão da Atenção Primária à Saúde.</w:t>
      </w:r>
    </w:p>
    <w:p w14:paraId="14D6E741" w14:textId="723746C2" w:rsidR="008167E9" w:rsidRDefault="008167E9" w:rsidP="008167E9">
      <w:pPr>
        <w:jc w:val="both"/>
        <w:rPr>
          <w:rFonts w:ascii="Arial" w:eastAsiaTheme="minorEastAsia" w:hAnsi="Arial" w:cs="Arial"/>
          <w:color w:val="000000"/>
          <w:sz w:val="24"/>
          <w:szCs w:val="24"/>
          <w:lang w:eastAsia="pt-BR"/>
        </w:rPr>
      </w:pPr>
      <w:r w:rsidRPr="008167E9">
        <w:rPr>
          <w:rFonts w:ascii="Arial" w:eastAsiaTheme="minorEastAsia" w:hAnsi="Arial" w:cs="Arial"/>
          <w:color w:val="000000"/>
          <w:sz w:val="24"/>
          <w:szCs w:val="24"/>
          <w:lang w:eastAsia="pt-BR"/>
        </w:rPr>
        <w:t>2.</w:t>
      </w:r>
      <w:r>
        <w:rPr>
          <w:rFonts w:ascii="Arial" w:eastAsiaTheme="minorEastAsia" w:hAnsi="Arial" w:cs="Arial"/>
          <w:color w:val="000000"/>
          <w:sz w:val="24"/>
          <w:szCs w:val="24"/>
          <w:lang w:eastAsia="pt-BR"/>
        </w:rPr>
        <w:t>6</w:t>
      </w:r>
      <w:r w:rsidRPr="008167E9">
        <w:rPr>
          <w:rFonts w:ascii="Arial" w:eastAsiaTheme="minorEastAsia" w:hAnsi="Arial" w:cs="Arial"/>
          <w:color w:val="000000"/>
          <w:sz w:val="24"/>
          <w:szCs w:val="24"/>
          <w:lang w:eastAsia="pt-BR"/>
        </w:rPr>
        <w:t>. A contratada deverá dispor de infraestrutura adequada e recursos humanos qualificados para garantir a execução eficiente dos serviços, atendendo aos prazos e demandas estabelecidos pela Administração Pública.</w:t>
      </w:r>
    </w:p>
    <w:p w14:paraId="6F14AADB" w14:textId="2684038E" w:rsidR="00F558B2" w:rsidRPr="00F558B2" w:rsidRDefault="00F558B2" w:rsidP="00F558B2">
      <w:pPr>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2.7. </w:t>
      </w:r>
      <w:r w:rsidRPr="00F558B2">
        <w:rPr>
          <w:rFonts w:ascii="Arial" w:eastAsiaTheme="minorEastAsia" w:hAnsi="Arial" w:cs="Arial"/>
          <w:color w:val="000000"/>
          <w:sz w:val="24"/>
          <w:szCs w:val="24"/>
          <w:lang w:eastAsia="pt-BR"/>
        </w:rPr>
        <w:t>A empresa contratada deve atender a todas as exigências da Lei nº 14.133/2021, especialmente no que se refere à regularidade fiscal, trabalhista e previdenciária.</w:t>
      </w:r>
    </w:p>
    <w:p w14:paraId="06EB9843" w14:textId="310B1E8F" w:rsidR="00F558B2" w:rsidRPr="00F558B2" w:rsidRDefault="008167E9" w:rsidP="00F558B2">
      <w:pPr>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2.8. O contrato</w:t>
      </w:r>
      <w:r w:rsidR="00F558B2" w:rsidRPr="00F558B2">
        <w:rPr>
          <w:rFonts w:ascii="Arial" w:eastAsiaTheme="minorEastAsia" w:hAnsi="Arial" w:cs="Arial"/>
          <w:color w:val="000000"/>
          <w:sz w:val="24"/>
          <w:szCs w:val="24"/>
          <w:lang w:eastAsia="pt-BR"/>
        </w:rPr>
        <w:t xml:space="preserve"> deve respeitar os princípios da economicidade, eficiência, transparência e legalidade, visando à boa gestão dos recursos públicos.</w:t>
      </w:r>
    </w:p>
    <w:p w14:paraId="3CAC6FA4" w14:textId="26348E1E" w:rsidR="00CC059C" w:rsidRPr="00CC059C" w:rsidRDefault="00F558B2" w:rsidP="008167E9">
      <w:pPr>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2.9. </w:t>
      </w:r>
      <w:r w:rsidRPr="00F558B2">
        <w:rPr>
          <w:rFonts w:ascii="Arial" w:eastAsiaTheme="minorEastAsia" w:hAnsi="Arial" w:cs="Arial"/>
          <w:color w:val="000000"/>
          <w:sz w:val="24"/>
          <w:szCs w:val="24"/>
          <w:lang w:eastAsia="pt-BR"/>
        </w:rPr>
        <w:t>Deve-se garantir que os preços praticados estejam de acordo com as estimativas obtidas por meio de pesquisa de mercado, evitando</w:t>
      </w:r>
      <w:r w:rsidR="008167E9">
        <w:rPr>
          <w:rFonts w:ascii="Arial" w:eastAsiaTheme="minorEastAsia" w:hAnsi="Arial" w:cs="Arial"/>
          <w:color w:val="000000"/>
          <w:sz w:val="24"/>
          <w:szCs w:val="24"/>
          <w:lang w:eastAsia="pt-BR"/>
        </w:rPr>
        <w:t xml:space="preserve"> </w:t>
      </w:r>
      <w:proofErr w:type="spellStart"/>
      <w:r w:rsidR="008167E9">
        <w:rPr>
          <w:rFonts w:ascii="Arial" w:eastAsiaTheme="minorEastAsia" w:hAnsi="Arial" w:cs="Arial"/>
          <w:color w:val="000000"/>
          <w:sz w:val="24"/>
          <w:szCs w:val="24"/>
          <w:lang w:eastAsia="pt-BR"/>
        </w:rPr>
        <w:t>sobrepreço</w:t>
      </w:r>
      <w:proofErr w:type="spellEnd"/>
      <w:r w:rsidR="008167E9">
        <w:rPr>
          <w:rFonts w:ascii="Arial" w:eastAsiaTheme="minorEastAsia" w:hAnsi="Arial" w:cs="Arial"/>
          <w:color w:val="000000"/>
          <w:sz w:val="24"/>
          <w:szCs w:val="24"/>
          <w:lang w:eastAsia="pt-BR"/>
        </w:rPr>
        <w:t xml:space="preserve"> e superfaturamento.</w:t>
      </w:r>
    </w:p>
    <w:p w14:paraId="0FF95C5D" w14:textId="3BA01AC7" w:rsidR="00CC059C" w:rsidRPr="00CC059C" w:rsidRDefault="00CC059C" w:rsidP="00CC059C">
      <w:pPr>
        <w:pStyle w:val="PargrafodaLista"/>
        <w:ind w:left="0"/>
        <w:jc w:val="both"/>
        <w:rPr>
          <w:rFonts w:ascii="Arial" w:eastAsiaTheme="minorEastAsia" w:hAnsi="Arial" w:cs="Arial"/>
          <w:color w:val="000000"/>
          <w:sz w:val="24"/>
          <w:szCs w:val="24"/>
          <w:lang w:eastAsia="pt-BR"/>
        </w:rPr>
      </w:pPr>
      <w:r w:rsidRPr="00CC059C">
        <w:rPr>
          <w:rFonts w:ascii="Arial" w:eastAsiaTheme="minorEastAsia" w:hAnsi="Arial" w:cs="Arial"/>
          <w:color w:val="000000"/>
          <w:sz w:val="24"/>
          <w:szCs w:val="24"/>
          <w:lang w:eastAsia="pt-BR"/>
        </w:rPr>
        <w:t>2.</w:t>
      </w:r>
      <w:r w:rsidR="00F558B2">
        <w:rPr>
          <w:rFonts w:ascii="Arial" w:eastAsiaTheme="minorEastAsia" w:hAnsi="Arial" w:cs="Arial"/>
          <w:color w:val="000000"/>
          <w:sz w:val="24"/>
          <w:szCs w:val="24"/>
          <w:lang w:eastAsia="pt-BR"/>
        </w:rPr>
        <w:t>11</w:t>
      </w:r>
      <w:r w:rsidRPr="00CC059C">
        <w:rPr>
          <w:rFonts w:ascii="Arial" w:eastAsiaTheme="minorEastAsia" w:hAnsi="Arial" w:cs="Arial"/>
          <w:color w:val="000000"/>
          <w:sz w:val="24"/>
          <w:szCs w:val="24"/>
          <w:lang w:eastAsia="pt-BR"/>
        </w:rPr>
        <w:t xml:space="preserve">. Todos os custos relativos </w:t>
      </w:r>
      <w:r w:rsidR="008167E9">
        <w:rPr>
          <w:rFonts w:ascii="Arial" w:eastAsiaTheme="minorEastAsia" w:hAnsi="Arial" w:cs="Arial"/>
          <w:color w:val="000000"/>
          <w:sz w:val="24"/>
          <w:szCs w:val="24"/>
          <w:lang w:eastAsia="pt-BR"/>
        </w:rPr>
        <w:t>da prestação dos serviços</w:t>
      </w:r>
      <w:r w:rsidRPr="00CC059C">
        <w:rPr>
          <w:rFonts w:ascii="Arial" w:eastAsiaTheme="minorEastAsia" w:hAnsi="Arial" w:cs="Arial"/>
          <w:color w:val="000000"/>
          <w:sz w:val="24"/>
          <w:szCs w:val="24"/>
          <w:lang w:eastAsia="pt-BR"/>
        </w:rPr>
        <w:t xml:space="preserve"> contratados serão de responsabilidade da contratada, sem ô</w:t>
      </w:r>
      <w:r w:rsidR="008167E9">
        <w:rPr>
          <w:rFonts w:ascii="Arial" w:eastAsiaTheme="minorEastAsia" w:hAnsi="Arial" w:cs="Arial"/>
          <w:color w:val="000000"/>
          <w:sz w:val="24"/>
          <w:szCs w:val="24"/>
          <w:lang w:eastAsia="pt-BR"/>
        </w:rPr>
        <w:t>nus adicional para o Município.</w:t>
      </w:r>
    </w:p>
    <w:p w14:paraId="6C59127B" w14:textId="77777777" w:rsidR="00CC059C" w:rsidRPr="00CC059C" w:rsidRDefault="00CC059C" w:rsidP="00CC059C">
      <w:pPr>
        <w:pStyle w:val="PargrafodaLista"/>
        <w:ind w:left="0"/>
        <w:jc w:val="both"/>
        <w:rPr>
          <w:rFonts w:ascii="Arial" w:eastAsiaTheme="minorEastAsia" w:hAnsi="Arial" w:cs="Arial"/>
          <w:color w:val="000000"/>
          <w:sz w:val="24"/>
          <w:szCs w:val="24"/>
          <w:lang w:eastAsia="pt-BR"/>
        </w:rPr>
      </w:pPr>
    </w:p>
    <w:p w14:paraId="3026E974" w14:textId="6E917F3F" w:rsidR="00CC059C" w:rsidRPr="00CC059C" w:rsidRDefault="00CC059C" w:rsidP="00CC059C">
      <w:pPr>
        <w:pStyle w:val="PargrafodaLista"/>
        <w:ind w:left="0"/>
        <w:jc w:val="both"/>
        <w:rPr>
          <w:rFonts w:ascii="Arial" w:eastAsiaTheme="minorEastAsia" w:hAnsi="Arial" w:cs="Arial"/>
          <w:color w:val="000000"/>
          <w:sz w:val="24"/>
          <w:szCs w:val="24"/>
          <w:lang w:eastAsia="pt-BR"/>
        </w:rPr>
      </w:pPr>
      <w:r w:rsidRPr="00CC059C">
        <w:rPr>
          <w:rFonts w:ascii="Arial" w:eastAsiaTheme="minorEastAsia" w:hAnsi="Arial" w:cs="Arial"/>
          <w:color w:val="000000"/>
          <w:sz w:val="24"/>
          <w:szCs w:val="24"/>
          <w:lang w:eastAsia="pt-BR"/>
        </w:rPr>
        <w:t>2.1</w:t>
      </w:r>
      <w:r w:rsidR="00F558B2">
        <w:rPr>
          <w:rFonts w:ascii="Arial" w:eastAsiaTheme="minorEastAsia" w:hAnsi="Arial" w:cs="Arial"/>
          <w:color w:val="000000"/>
          <w:sz w:val="24"/>
          <w:szCs w:val="24"/>
          <w:lang w:eastAsia="pt-BR"/>
        </w:rPr>
        <w:t>3</w:t>
      </w:r>
      <w:r w:rsidRPr="00CC059C">
        <w:rPr>
          <w:rFonts w:ascii="Arial" w:eastAsiaTheme="minorEastAsia" w:hAnsi="Arial" w:cs="Arial"/>
          <w:color w:val="000000"/>
          <w:sz w:val="24"/>
          <w:szCs w:val="24"/>
          <w:lang w:eastAsia="pt-BR"/>
        </w:rPr>
        <w:t>. O descumprimento dos requisitos estabelecidos poderá acarretar a aplicação de penalidades previstas na Lei 14.133/2021, no Edital e n</w:t>
      </w:r>
      <w:r w:rsidR="002F09D7">
        <w:rPr>
          <w:rFonts w:ascii="Arial" w:eastAsiaTheme="minorEastAsia" w:hAnsi="Arial" w:cs="Arial"/>
          <w:color w:val="000000"/>
          <w:sz w:val="24"/>
          <w:szCs w:val="24"/>
          <w:lang w:eastAsia="pt-BR"/>
        </w:rPr>
        <w:t xml:space="preserve">a ATA </w:t>
      </w:r>
      <w:r w:rsidRPr="00CC059C">
        <w:rPr>
          <w:rFonts w:ascii="Arial" w:eastAsiaTheme="minorEastAsia" w:hAnsi="Arial" w:cs="Arial"/>
          <w:color w:val="000000"/>
          <w:sz w:val="24"/>
          <w:szCs w:val="24"/>
          <w:lang w:eastAsia="pt-BR"/>
        </w:rPr>
        <w:t>firmado entre as partes.</w:t>
      </w:r>
    </w:p>
    <w:p w14:paraId="5FD6C8DA" w14:textId="77777777" w:rsidR="00CC059C" w:rsidRPr="00CC059C" w:rsidRDefault="00CC059C" w:rsidP="00CC059C">
      <w:pPr>
        <w:pStyle w:val="PargrafodaLista"/>
        <w:ind w:left="0"/>
        <w:jc w:val="both"/>
        <w:rPr>
          <w:rFonts w:ascii="Arial" w:eastAsiaTheme="minorEastAsia" w:hAnsi="Arial" w:cs="Arial"/>
          <w:color w:val="000000"/>
          <w:sz w:val="24"/>
          <w:szCs w:val="24"/>
          <w:lang w:eastAsia="pt-BR"/>
        </w:rPr>
      </w:pPr>
    </w:p>
    <w:p w14:paraId="3CE9EF1B" w14:textId="1987CE0B" w:rsidR="002F09D7" w:rsidRPr="008167E9" w:rsidRDefault="002F09D7" w:rsidP="008167E9">
      <w:pPr>
        <w:jc w:val="both"/>
        <w:rPr>
          <w:rFonts w:ascii="Arial" w:hAnsi="Arial" w:cs="Arial"/>
          <w:sz w:val="24"/>
          <w:szCs w:val="24"/>
        </w:rPr>
      </w:pPr>
    </w:p>
    <w:p w14:paraId="597990D3" w14:textId="7B390DAF" w:rsidR="005638CF" w:rsidRPr="00BB3BFE" w:rsidRDefault="00D26E5E" w:rsidP="005638CF">
      <w:pPr>
        <w:pStyle w:val="PargrafodaLista"/>
        <w:numPr>
          <w:ilvl w:val="0"/>
          <w:numId w:val="25"/>
        </w:numPr>
        <w:pBdr>
          <w:top w:val="single" w:sz="4" w:space="1" w:color="auto"/>
          <w:left w:val="single" w:sz="4" w:space="31" w:color="auto"/>
          <w:bottom w:val="single" w:sz="4" w:space="1" w:color="auto"/>
          <w:right w:val="single" w:sz="4" w:space="23" w:color="auto"/>
        </w:pBdr>
        <w:jc w:val="both"/>
        <w:rPr>
          <w:rFonts w:ascii="Arial" w:hAnsi="Arial" w:cs="Arial"/>
          <w:b/>
          <w:sz w:val="24"/>
          <w:szCs w:val="24"/>
        </w:rPr>
      </w:pPr>
      <w:r w:rsidRPr="00BB3BFE">
        <w:rPr>
          <w:rFonts w:ascii="Arial" w:hAnsi="Arial" w:cs="Arial"/>
          <w:b/>
          <w:sz w:val="24"/>
          <w:szCs w:val="24"/>
        </w:rPr>
        <w:t>ESTIMATIVA DAS QUANTIDADES</w:t>
      </w:r>
      <w:r w:rsidR="00EA3FEF" w:rsidRPr="00BB3BFE">
        <w:rPr>
          <w:rFonts w:ascii="Arial" w:hAnsi="Arial" w:cs="Arial"/>
          <w:b/>
          <w:sz w:val="24"/>
          <w:szCs w:val="24"/>
        </w:rPr>
        <w:t xml:space="preserve"> (Art. 18, §1º, inciso IV)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695"/>
        <w:gridCol w:w="1140"/>
        <w:gridCol w:w="5516"/>
      </w:tblGrid>
      <w:tr w:rsidR="008167E9" w:rsidRPr="00686AA2" w14:paraId="2A912960" w14:textId="77777777" w:rsidTr="00515861">
        <w:tc>
          <w:tcPr>
            <w:tcW w:w="830" w:type="dxa"/>
          </w:tcPr>
          <w:p w14:paraId="474FC7B6" w14:textId="77777777" w:rsidR="008167E9" w:rsidRPr="00686AA2" w:rsidRDefault="008167E9" w:rsidP="00515861">
            <w:pPr>
              <w:rPr>
                <w:rFonts w:ascii="Arial" w:hAnsi="Arial" w:cs="Arial"/>
              </w:rPr>
            </w:pPr>
            <w:r w:rsidRPr="00686AA2">
              <w:rPr>
                <w:rFonts w:ascii="Arial" w:hAnsi="Arial" w:cs="Arial"/>
              </w:rPr>
              <w:lastRenderedPageBreak/>
              <w:t>ITEM</w:t>
            </w:r>
          </w:p>
        </w:tc>
        <w:tc>
          <w:tcPr>
            <w:tcW w:w="1263" w:type="dxa"/>
          </w:tcPr>
          <w:p w14:paraId="5AAD6A95" w14:textId="77777777" w:rsidR="008167E9" w:rsidRPr="00686AA2" w:rsidRDefault="008167E9" w:rsidP="00515861">
            <w:pPr>
              <w:rPr>
                <w:rFonts w:ascii="Arial" w:hAnsi="Arial" w:cs="Arial"/>
              </w:rPr>
            </w:pPr>
            <w:r w:rsidRPr="00686AA2">
              <w:rPr>
                <w:rFonts w:ascii="Arial" w:hAnsi="Arial" w:cs="Arial"/>
              </w:rPr>
              <w:t>QUANT.</w:t>
            </w:r>
          </w:p>
        </w:tc>
        <w:tc>
          <w:tcPr>
            <w:tcW w:w="850" w:type="dxa"/>
          </w:tcPr>
          <w:p w14:paraId="49DEAB52" w14:textId="77777777" w:rsidR="008167E9" w:rsidRPr="00686AA2" w:rsidRDefault="008167E9" w:rsidP="00515861">
            <w:pPr>
              <w:rPr>
                <w:rFonts w:ascii="Arial" w:hAnsi="Arial" w:cs="Arial"/>
              </w:rPr>
            </w:pPr>
            <w:r>
              <w:rPr>
                <w:rFonts w:ascii="Arial" w:hAnsi="Arial" w:cs="Arial"/>
              </w:rPr>
              <w:t>UND</w:t>
            </w:r>
          </w:p>
        </w:tc>
        <w:tc>
          <w:tcPr>
            <w:tcW w:w="4111" w:type="dxa"/>
          </w:tcPr>
          <w:p w14:paraId="7E5F56C8" w14:textId="05D6BB74" w:rsidR="008167E9" w:rsidRPr="00686AA2" w:rsidRDefault="008167E9" w:rsidP="00515861">
            <w:pPr>
              <w:jc w:val="center"/>
              <w:rPr>
                <w:rFonts w:ascii="Arial" w:hAnsi="Arial" w:cs="Arial"/>
              </w:rPr>
            </w:pPr>
            <w:r w:rsidRPr="00686AA2">
              <w:rPr>
                <w:rFonts w:ascii="Arial" w:hAnsi="Arial" w:cs="Arial"/>
              </w:rPr>
              <w:t>DESCRIÇÃO DO</w:t>
            </w:r>
            <w:r>
              <w:rPr>
                <w:rFonts w:ascii="Arial" w:hAnsi="Arial" w:cs="Arial"/>
              </w:rPr>
              <w:t xml:space="preserve"> </w:t>
            </w:r>
            <w:r w:rsidRPr="00686AA2">
              <w:rPr>
                <w:rFonts w:ascii="Arial" w:hAnsi="Arial" w:cs="Arial"/>
              </w:rPr>
              <w:t>OBJETO</w:t>
            </w:r>
          </w:p>
        </w:tc>
      </w:tr>
      <w:tr w:rsidR="008167E9" w:rsidRPr="00686AA2" w14:paraId="5EAF4AD5" w14:textId="77777777" w:rsidTr="00515861">
        <w:tc>
          <w:tcPr>
            <w:tcW w:w="830" w:type="dxa"/>
          </w:tcPr>
          <w:p w14:paraId="1DECFEF3" w14:textId="77777777" w:rsidR="008167E9" w:rsidRPr="00686AA2" w:rsidRDefault="008167E9" w:rsidP="00515861">
            <w:pPr>
              <w:rPr>
                <w:rFonts w:ascii="Arial" w:hAnsi="Arial" w:cs="Arial"/>
              </w:rPr>
            </w:pPr>
            <w:r w:rsidRPr="00686AA2">
              <w:rPr>
                <w:rFonts w:ascii="Arial" w:hAnsi="Arial" w:cs="Arial"/>
              </w:rPr>
              <w:t>01</w:t>
            </w:r>
          </w:p>
        </w:tc>
        <w:tc>
          <w:tcPr>
            <w:tcW w:w="1263" w:type="dxa"/>
          </w:tcPr>
          <w:p w14:paraId="27FD7729" w14:textId="77777777" w:rsidR="008167E9" w:rsidRPr="00686AA2" w:rsidRDefault="008167E9" w:rsidP="00515861">
            <w:pPr>
              <w:jc w:val="center"/>
              <w:rPr>
                <w:rFonts w:ascii="Arial" w:hAnsi="Arial" w:cs="Arial"/>
              </w:rPr>
            </w:pPr>
            <w:r>
              <w:rPr>
                <w:rFonts w:ascii="Arial" w:hAnsi="Arial" w:cs="Arial"/>
              </w:rPr>
              <w:t>12</w:t>
            </w:r>
          </w:p>
        </w:tc>
        <w:tc>
          <w:tcPr>
            <w:tcW w:w="850" w:type="dxa"/>
          </w:tcPr>
          <w:p w14:paraId="41D1334A" w14:textId="77777777" w:rsidR="008167E9" w:rsidRPr="00686AA2" w:rsidRDefault="008167E9" w:rsidP="00515861">
            <w:pPr>
              <w:rPr>
                <w:rFonts w:ascii="Arial" w:hAnsi="Arial" w:cs="Arial"/>
              </w:rPr>
            </w:pPr>
            <w:r>
              <w:rPr>
                <w:rFonts w:ascii="Arial" w:hAnsi="Arial" w:cs="Arial"/>
              </w:rPr>
              <w:t>SV</w:t>
            </w:r>
          </w:p>
        </w:tc>
        <w:tc>
          <w:tcPr>
            <w:tcW w:w="4111" w:type="dxa"/>
          </w:tcPr>
          <w:p w14:paraId="11A97E18" w14:textId="77777777" w:rsidR="008167E9" w:rsidRPr="00F96E92" w:rsidRDefault="008167E9" w:rsidP="00515861">
            <w:pPr>
              <w:spacing w:line="240" w:lineRule="auto"/>
              <w:rPr>
                <w:rFonts w:ascii="Arial" w:hAnsi="Arial" w:cs="Arial"/>
                <w:sz w:val="20"/>
              </w:rPr>
            </w:pPr>
            <w:r w:rsidRPr="00F96E92">
              <w:rPr>
                <w:rFonts w:ascii="Arial" w:hAnsi="Arial" w:cs="Arial"/>
                <w:sz w:val="20"/>
              </w:rPr>
              <w:t xml:space="preserve">Contratação de empresa especializada de prestação de serviços em assessoria e consultoria nem Gestão de Saúde Pública, na Atenção Básica e Especializada, com apoio aos setores de programação, controle, regulação, avaliação, sistemas de informação, </w:t>
            </w:r>
            <w:proofErr w:type="spellStart"/>
            <w:r w:rsidRPr="00F96E92">
              <w:rPr>
                <w:rFonts w:ascii="Arial" w:hAnsi="Arial" w:cs="Arial"/>
                <w:sz w:val="20"/>
              </w:rPr>
              <w:t>contratualização</w:t>
            </w:r>
            <w:proofErr w:type="spellEnd"/>
            <w:r w:rsidRPr="00F96E92">
              <w:rPr>
                <w:rFonts w:ascii="Arial" w:hAnsi="Arial" w:cs="Arial"/>
                <w:sz w:val="20"/>
              </w:rPr>
              <w:t xml:space="preserve"> e capacitação profissional, que envolve: </w:t>
            </w:r>
            <w:proofErr w:type="spellStart"/>
            <w:r w:rsidRPr="00F96E92">
              <w:rPr>
                <w:rFonts w:ascii="Arial" w:hAnsi="Arial" w:cs="Arial"/>
                <w:sz w:val="20"/>
              </w:rPr>
              <w:t>I.Gestão</w:t>
            </w:r>
            <w:proofErr w:type="spellEnd"/>
            <w:r w:rsidRPr="00F96E92">
              <w:rPr>
                <w:rFonts w:ascii="Arial" w:hAnsi="Arial" w:cs="Arial"/>
                <w:sz w:val="20"/>
              </w:rPr>
              <w:t xml:space="preserve"> de custos e otimização de recursos; </w:t>
            </w:r>
            <w:proofErr w:type="spellStart"/>
            <w:r w:rsidRPr="00F96E92">
              <w:rPr>
                <w:rFonts w:ascii="Arial" w:hAnsi="Arial" w:cs="Arial"/>
                <w:sz w:val="20"/>
              </w:rPr>
              <w:t>II.Suporte</w:t>
            </w:r>
            <w:proofErr w:type="spellEnd"/>
            <w:r w:rsidRPr="00F96E92">
              <w:rPr>
                <w:rFonts w:ascii="Arial" w:hAnsi="Arial" w:cs="Arial"/>
                <w:sz w:val="20"/>
              </w:rPr>
              <w:t xml:space="preserve"> e parecer técnico na elaboração de pareceres em gestão de saúde; </w:t>
            </w:r>
            <w:proofErr w:type="spellStart"/>
            <w:r w:rsidRPr="00F96E92">
              <w:rPr>
                <w:rFonts w:ascii="Arial" w:hAnsi="Arial" w:cs="Arial"/>
                <w:sz w:val="20"/>
              </w:rPr>
              <w:t>III.Elaboração</w:t>
            </w:r>
            <w:proofErr w:type="spellEnd"/>
            <w:r w:rsidRPr="00F96E92">
              <w:rPr>
                <w:rFonts w:ascii="Arial" w:hAnsi="Arial" w:cs="Arial"/>
                <w:sz w:val="20"/>
              </w:rPr>
              <w:t xml:space="preserve"> do plano Municipal de Saúde; </w:t>
            </w:r>
            <w:proofErr w:type="spellStart"/>
            <w:r w:rsidRPr="00F96E92">
              <w:rPr>
                <w:rFonts w:ascii="Arial" w:hAnsi="Arial" w:cs="Arial"/>
                <w:sz w:val="20"/>
              </w:rPr>
              <w:t>IV.Elaboração</w:t>
            </w:r>
            <w:proofErr w:type="spellEnd"/>
            <w:r w:rsidRPr="00F96E92">
              <w:rPr>
                <w:rFonts w:ascii="Arial" w:hAnsi="Arial" w:cs="Arial"/>
                <w:sz w:val="20"/>
              </w:rPr>
              <w:t xml:space="preserve"> dos Instrumentos de gestão: PAS, RDQA RAG (via DIGISUS); </w:t>
            </w:r>
            <w:proofErr w:type="spellStart"/>
            <w:r w:rsidRPr="00F96E92">
              <w:rPr>
                <w:rFonts w:ascii="Arial" w:hAnsi="Arial" w:cs="Arial"/>
                <w:sz w:val="20"/>
              </w:rPr>
              <w:t>V.Suporte</w:t>
            </w:r>
            <w:proofErr w:type="spellEnd"/>
            <w:r w:rsidRPr="00F96E92">
              <w:rPr>
                <w:rFonts w:ascii="Arial" w:hAnsi="Arial" w:cs="Arial"/>
                <w:sz w:val="20"/>
              </w:rPr>
              <w:t xml:space="preserve"> em sistemas e cadastros; </w:t>
            </w:r>
            <w:proofErr w:type="spellStart"/>
            <w:r w:rsidRPr="00F96E92">
              <w:rPr>
                <w:rFonts w:ascii="Arial" w:hAnsi="Arial" w:cs="Arial"/>
                <w:sz w:val="20"/>
              </w:rPr>
              <w:t>VI.Relatórios</w:t>
            </w:r>
            <w:proofErr w:type="spellEnd"/>
            <w:r w:rsidRPr="00F96E92">
              <w:rPr>
                <w:rFonts w:ascii="Arial" w:hAnsi="Arial" w:cs="Arial"/>
                <w:sz w:val="20"/>
              </w:rPr>
              <w:t xml:space="preserve"> de aplicação dos recursos financeiros do FNS e FES; </w:t>
            </w:r>
            <w:proofErr w:type="spellStart"/>
            <w:r w:rsidRPr="00F96E92">
              <w:rPr>
                <w:rFonts w:ascii="Arial" w:hAnsi="Arial" w:cs="Arial"/>
                <w:sz w:val="20"/>
              </w:rPr>
              <w:t>VII.Otimização</w:t>
            </w:r>
            <w:proofErr w:type="spellEnd"/>
            <w:r w:rsidRPr="00F96E92">
              <w:rPr>
                <w:rFonts w:ascii="Arial" w:hAnsi="Arial" w:cs="Arial"/>
                <w:sz w:val="20"/>
              </w:rPr>
              <w:t xml:space="preserve"> da PPI; VIII. Elaboração de projetos técnicos para captação de recursos financeiros destinados a implantação de novos serviços e ou ampliação dos serviços existentes na rede municipal de saúde. </w:t>
            </w:r>
            <w:proofErr w:type="spellStart"/>
            <w:r w:rsidRPr="00F96E92">
              <w:rPr>
                <w:rFonts w:ascii="Arial" w:hAnsi="Arial" w:cs="Arial"/>
                <w:sz w:val="20"/>
              </w:rPr>
              <w:t>IX.Protocolos</w:t>
            </w:r>
            <w:proofErr w:type="spellEnd"/>
            <w:r w:rsidRPr="00F96E92">
              <w:rPr>
                <w:rFonts w:ascii="Arial" w:hAnsi="Arial" w:cs="Arial"/>
                <w:sz w:val="20"/>
              </w:rPr>
              <w:t xml:space="preserve"> assistenciais e fluxos de atendimento na rede de saúde; </w:t>
            </w:r>
            <w:proofErr w:type="spellStart"/>
            <w:r w:rsidRPr="00F96E92">
              <w:rPr>
                <w:rFonts w:ascii="Arial" w:hAnsi="Arial" w:cs="Arial"/>
                <w:sz w:val="20"/>
              </w:rPr>
              <w:t>X.Contratualização</w:t>
            </w:r>
            <w:proofErr w:type="spellEnd"/>
            <w:r w:rsidRPr="00F96E92">
              <w:rPr>
                <w:rFonts w:ascii="Arial" w:hAnsi="Arial" w:cs="Arial"/>
                <w:sz w:val="20"/>
              </w:rPr>
              <w:t xml:space="preserve"> de serviços de saúde; </w:t>
            </w:r>
            <w:proofErr w:type="spellStart"/>
            <w:r w:rsidRPr="00F96E92">
              <w:rPr>
                <w:rFonts w:ascii="Arial" w:hAnsi="Arial" w:cs="Arial"/>
                <w:sz w:val="20"/>
              </w:rPr>
              <w:t>XI.Suporte</w:t>
            </w:r>
            <w:proofErr w:type="spellEnd"/>
            <w:r w:rsidRPr="00F96E92">
              <w:rPr>
                <w:rFonts w:ascii="Arial" w:hAnsi="Arial" w:cs="Arial"/>
                <w:sz w:val="20"/>
              </w:rPr>
              <w:t xml:space="preserve"> à regulação, controle a avaliação; </w:t>
            </w:r>
            <w:proofErr w:type="spellStart"/>
            <w:r w:rsidRPr="00F96E92">
              <w:rPr>
                <w:rFonts w:ascii="Arial" w:hAnsi="Arial" w:cs="Arial"/>
                <w:sz w:val="20"/>
              </w:rPr>
              <w:t>XII.Capacitação</w:t>
            </w:r>
            <w:proofErr w:type="spellEnd"/>
            <w:r w:rsidRPr="00F96E92">
              <w:rPr>
                <w:rFonts w:ascii="Arial" w:hAnsi="Arial" w:cs="Arial"/>
                <w:sz w:val="20"/>
              </w:rPr>
              <w:t xml:space="preserve"> técnica; </w:t>
            </w:r>
            <w:proofErr w:type="spellStart"/>
            <w:r w:rsidRPr="00F96E92">
              <w:rPr>
                <w:rFonts w:ascii="Arial" w:hAnsi="Arial" w:cs="Arial"/>
                <w:sz w:val="20"/>
              </w:rPr>
              <w:t>XIII.Monitoramento</w:t>
            </w:r>
            <w:proofErr w:type="spellEnd"/>
            <w:r w:rsidRPr="00F96E92">
              <w:rPr>
                <w:rFonts w:ascii="Arial" w:hAnsi="Arial" w:cs="Arial"/>
                <w:sz w:val="20"/>
              </w:rPr>
              <w:t xml:space="preserve"> de indicadores assistenciais e gerenciais;</w:t>
            </w:r>
          </w:p>
          <w:p w14:paraId="2E571AE3" w14:textId="77777777" w:rsidR="008167E9" w:rsidRPr="00686AA2" w:rsidRDefault="008167E9" w:rsidP="00515861">
            <w:pPr>
              <w:spacing w:line="240" w:lineRule="auto"/>
              <w:rPr>
                <w:rFonts w:ascii="Arial" w:hAnsi="Arial" w:cs="Arial"/>
              </w:rPr>
            </w:pPr>
            <w:proofErr w:type="spellStart"/>
            <w:r w:rsidRPr="00F96E92">
              <w:rPr>
                <w:rFonts w:ascii="Arial" w:hAnsi="Arial" w:cs="Arial"/>
                <w:sz w:val="20"/>
              </w:rPr>
              <w:t>XIV.Suporte</w:t>
            </w:r>
            <w:proofErr w:type="spellEnd"/>
            <w:r w:rsidRPr="00F96E92">
              <w:rPr>
                <w:rFonts w:ascii="Arial" w:hAnsi="Arial" w:cs="Arial"/>
                <w:sz w:val="20"/>
              </w:rPr>
              <w:t xml:space="preserve"> na organização e </w:t>
            </w:r>
            <w:proofErr w:type="spellStart"/>
            <w:r w:rsidRPr="00F96E92">
              <w:rPr>
                <w:rFonts w:ascii="Arial" w:hAnsi="Arial" w:cs="Arial"/>
                <w:sz w:val="20"/>
              </w:rPr>
              <w:t>direcionamenrto</w:t>
            </w:r>
            <w:proofErr w:type="spellEnd"/>
            <w:r w:rsidRPr="00F96E92">
              <w:rPr>
                <w:rFonts w:ascii="Arial" w:hAnsi="Arial" w:cs="Arial"/>
                <w:sz w:val="20"/>
              </w:rPr>
              <w:t xml:space="preserve"> da demanda cirúrgica eletiva por meio da RAS; </w:t>
            </w:r>
            <w:proofErr w:type="spellStart"/>
            <w:r w:rsidRPr="00F96E92">
              <w:rPr>
                <w:rFonts w:ascii="Arial" w:hAnsi="Arial" w:cs="Arial"/>
                <w:sz w:val="20"/>
              </w:rPr>
              <w:t>XIV.Realizar</w:t>
            </w:r>
            <w:proofErr w:type="spellEnd"/>
            <w:r w:rsidRPr="00F96E92">
              <w:rPr>
                <w:rFonts w:ascii="Arial" w:hAnsi="Arial" w:cs="Arial"/>
                <w:sz w:val="20"/>
              </w:rPr>
              <w:t xml:space="preserve"> 01 (uma) visita semanal in loco, mediante agenda estabelecida entre as partes e através da disponibilização de suporte técnico remoto, com a utilização dos meios digitais disponíveis nos dias úteis em horário comercial.</w:t>
            </w:r>
          </w:p>
        </w:tc>
      </w:tr>
    </w:tbl>
    <w:p w14:paraId="031848D8" w14:textId="57AAD0B0" w:rsidR="002803A8" w:rsidRPr="00BB3BFE" w:rsidRDefault="002803A8" w:rsidP="00E169E1">
      <w:pPr>
        <w:pStyle w:val="PargrafodaLista"/>
        <w:jc w:val="both"/>
        <w:rPr>
          <w:rFonts w:ascii="Arial" w:hAnsi="Arial" w:cs="Arial"/>
          <w:b/>
        </w:rPr>
      </w:pPr>
    </w:p>
    <w:p w14:paraId="5F5942FA" w14:textId="1575C350" w:rsidR="00766447" w:rsidRPr="00BB3BFE" w:rsidRDefault="00766447" w:rsidP="00FA4FD6">
      <w:pPr>
        <w:pStyle w:val="PargrafodaLista"/>
        <w:numPr>
          <w:ilvl w:val="0"/>
          <w:numId w:val="25"/>
        </w:numPr>
        <w:pBdr>
          <w:top w:val="single" w:sz="4" w:space="1" w:color="auto"/>
          <w:left w:val="single" w:sz="4" w:space="31" w:color="auto"/>
          <w:bottom w:val="single" w:sz="4" w:space="1" w:color="auto"/>
          <w:right w:val="single" w:sz="4" w:space="25" w:color="auto"/>
        </w:pBdr>
        <w:jc w:val="both"/>
        <w:rPr>
          <w:rFonts w:ascii="Arial" w:hAnsi="Arial" w:cs="Arial"/>
          <w:b/>
          <w:sz w:val="24"/>
          <w:szCs w:val="24"/>
        </w:rPr>
      </w:pPr>
      <w:r w:rsidRPr="00BB3BFE">
        <w:rPr>
          <w:rFonts w:ascii="Arial" w:hAnsi="Arial" w:cs="Arial"/>
          <w:b/>
          <w:sz w:val="24"/>
          <w:szCs w:val="24"/>
        </w:rPr>
        <w:t>LEVANTAMENTO DE MERCADO (Art. 18, §1º, inciso V)</w:t>
      </w:r>
    </w:p>
    <w:p w14:paraId="074D48FB" w14:textId="77777777" w:rsidR="00766447" w:rsidRDefault="00766447" w:rsidP="003A5751">
      <w:pPr>
        <w:pStyle w:val="PargrafodaLista"/>
        <w:jc w:val="both"/>
        <w:rPr>
          <w:rFonts w:ascii="Arial" w:hAnsi="Arial" w:cs="Arial"/>
          <w:b/>
          <w:sz w:val="24"/>
          <w:szCs w:val="24"/>
        </w:rPr>
      </w:pPr>
    </w:p>
    <w:p w14:paraId="6BB0521A" w14:textId="77777777" w:rsidR="00871B19" w:rsidRPr="00871B19" w:rsidRDefault="00871B19" w:rsidP="00871B19">
      <w:pPr>
        <w:pStyle w:val="PargrafodaLista"/>
        <w:ind w:left="-284"/>
        <w:jc w:val="both"/>
        <w:rPr>
          <w:rFonts w:ascii="Arial" w:hAnsi="Arial" w:cs="Arial"/>
          <w:sz w:val="24"/>
          <w:szCs w:val="24"/>
        </w:rPr>
      </w:pPr>
      <w:r w:rsidRPr="00871B19">
        <w:rPr>
          <w:rFonts w:ascii="Arial" w:hAnsi="Arial" w:cs="Arial"/>
          <w:sz w:val="24"/>
          <w:szCs w:val="24"/>
        </w:rPr>
        <w:t>4.1. Para garantir a adequação dos preços e a viabilidade da contratação, foi realizado um levantamento de mercado com fornecedores do setor de materiais elétricos, considerando preços praticados no mercado, prazos de entrega, condições de fornecimento e especificações técnicas exigidas.</w:t>
      </w:r>
    </w:p>
    <w:p w14:paraId="664A8EAD" w14:textId="77777777" w:rsidR="00871B19" w:rsidRPr="00871B19" w:rsidRDefault="00871B19" w:rsidP="00871B19">
      <w:pPr>
        <w:pStyle w:val="PargrafodaLista"/>
        <w:ind w:left="-284"/>
        <w:jc w:val="both"/>
        <w:rPr>
          <w:rFonts w:ascii="Arial" w:hAnsi="Arial" w:cs="Arial"/>
          <w:sz w:val="24"/>
          <w:szCs w:val="24"/>
        </w:rPr>
      </w:pPr>
    </w:p>
    <w:p w14:paraId="0BFCE431" w14:textId="69988F98" w:rsidR="00871B19" w:rsidRPr="00FD4904" w:rsidRDefault="00871B19" w:rsidP="00FD4904">
      <w:pPr>
        <w:pStyle w:val="PargrafodaLista"/>
        <w:ind w:left="-284"/>
        <w:jc w:val="both"/>
        <w:rPr>
          <w:rFonts w:ascii="Arial" w:hAnsi="Arial" w:cs="Arial"/>
          <w:sz w:val="24"/>
          <w:szCs w:val="24"/>
        </w:rPr>
      </w:pPr>
      <w:r w:rsidRPr="00871B19">
        <w:rPr>
          <w:rFonts w:ascii="Arial" w:hAnsi="Arial" w:cs="Arial"/>
          <w:sz w:val="24"/>
          <w:szCs w:val="24"/>
        </w:rPr>
        <w:t>4.2. A pesquisa de mercado foi conduzida co</w:t>
      </w:r>
      <w:r w:rsidR="00FD4904">
        <w:rPr>
          <w:rFonts w:ascii="Arial" w:hAnsi="Arial" w:cs="Arial"/>
          <w:sz w:val="24"/>
          <w:szCs w:val="24"/>
        </w:rPr>
        <w:t>m base nos seguintes critérios:</w:t>
      </w:r>
    </w:p>
    <w:p w14:paraId="36BA7E6A" w14:textId="1D6C7DE6" w:rsidR="00C52DB0" w:rsidRPr="00C52DB0" w:rsidRDefault="00871B19" w:rsidP="00C52DB0">
      <w:pPr>
        <w:pStyle w:val="PargrafodaLista"/>
        <w:numPr>
          <w:ilvl w:val="0"/>
          <w:numId w:val="44"/>
        </w:numPr>
        <w:jc w:val="both"/>
        <w:rPr>
          <w:rFonts w:ascii="Arial" w:hAnsi="Arial" w:cs="Arial"/>
          <w:sz w:val="24"/>
          <w:szCs w:val="24"/>
        </w:rPr>
      </w:pPr>
      <w:r w:rsidRPr="00FD4904">
        <w:rPr>
          <w:rFonts w:ascii="Arial" w:hAnsi="Arial" w:cs="Arial"/>
          <w:sz w:val="24"/>
          <w:szCs w:val="24"/>
        </w:rPr>
        <w:t>Orçamentos formais junto a empresas do ramo, garantindo ampla concorrência e diversidade de fornecedores na composição da estimativa de preços.</w:t>
      </w:r>
    </w:p>
    <w:p w14:paraId="2B90874B" w14:textId="77777777" w:rsidR="00C52DB0" w:rsidRPr="00C52DB0" w:rsidRDefault="00C52DB0" w:rsidP="00C52DB0">
      <w:pPr>
        <w:pStyle w:val="PargrafodaLista"/>
        <w:ind w:left="-284"/>
        <w:jc w:val="both"/>
        <w:rPr>
          <w:rFonts w:ascii="Arial" w:hAnsi="Arial" w:cs="Arial"/>
          <w:sz w:val="24"/>
          <w:szCs w:val="24"/>
        </w:rPr>
      </w:pPr>
      <w:r w:rsidRPr="00C52DB0">
        <w:rPr>
          <w:rFonts w:ascii="Arial" w:hAnsi="Arial" w:cs="Arial"/>
          <w:sz w:val="24"/>
          <w:szCs w:val="24"/>
        </w:rPr>
        <w:t>4.3. A adoção da dispensa de licitação possibilita a obtenção de melhores condições contratuais ao longo da vigência do instrumento contratual, permitindo maior flexibilidade na gestão dos recursos públicos e garantindo a continuidade dos serviços essenciais de assessoria e consultoria, de acordo com a demanda do Município.</w:t>
      </w:r>
    </w:p>
    <w:p w14:paraId="62A31977" w14:textId="77777777" w:rsidR="00C52DB0" w:rsidRPr="00C52DB0" w:rsidRDefault="00C52DB0" w:rsidP="00C52DB0">
      <w:pPr>
        <w:pStyle w:val="PargrafodaLista"/>
        <w:ind w:left="-284"/>
        <w:jc w:val="both"/>
        <w:rPr>
          <w:rFonts w:ascii="Arial" w:hAnsi="Arial" w:cs="Arial"/>
          <w:sz w:val="24"/>
          <w:szCs w:val="24"/>
        </w:rPr>
      </w:pPr>
    </w:p>
    <w:p w14:paraId="1928F35F" w14:textId="2614E68A" w:rsidR="00AB4AA6" w:rsidRPr="00872818" w:rsidRDefault="00C52DB0" w:rsidP="00C52DB0">
      <w:pPr>
        <w:pStyle w:val="PargrafodaLista"/>
        <w:ind w:left="-284"/>
        <w:jc w:val="both"/>
        <w:rPr>
          <w:rFonts w:ascii="Arial" w:hAnsi="Arial" w:cs="Arial"/>
          <w:sz w:val="24"/>
          <w:szCs w:val="24"/>
        </w:rPr>
      </w:pPr>
      <w:r w:rsidRPr="00C52DB0">
        <w:rPr>
          <w:rFonts w:ascii="Arial" w:hAnsi="Arial" w:cs="Arial"/>
          <w:sz w:val="24"/>
          <w:szCs w:val="24"/>
        </w:rPr>
        <w:lastRenderedPageBreak/>
        <w:t>4.4. Ressalta-se que o levantamento de mercado será utilizado para embasar a estimativa de preços no Termo de Referência, assegurando transparência, razoabilidade e economicidade na contratação, conforme determina a Lei nº 14.133/2021.</w:t>
      </w:r>
    </w:p>
    <w:p w14:paraId="563DD360" w14:textId="336C7BD6" w:rsidR="0030043D" w:rsidRPr="00BB3BFE" w:rsidRDefault="0030043D" w:rsidP="00FA4FD6">
      <w:pPr>
        <w:pStyle w:val="PargrafodaLista"/>
        <w:numPr>
          <w:ilvl w:val="0"/>
          <w:numId w:val="25"/>
        </w:numPr>
        <w:pBdr>
          <w:top w:val="single" w:sz="4" w:space="1" w:color="auto"/>
          <w:left w:val="single" w:sz="4" w:space="25" w:color="auto"/>
          <w:bottom w:val="single" w:sz="4" w:space="1" w:color="auto"/>
          <w:right w:val="single" w:sz="4" w:space="25" w:color="auto"/>
        </w:pBdr>
        <w:jc w:val="both"/>
        <w:rPr>
          <w:rFonts w:ascii="Arial" w:hAnsi="Arial" w:cs="Arial"/>
          <w:b/>
          <w:sz w:val="24"/>
          <w:szCs w:val="24"/>
        </w:rPr>
      </w:pPr>
      <w:r w:rsidRPr="00BB3BFE">
        <w:rPr>
          <w:rFonts w:ascii="Arial" w:hAnsi="Arial" w:cs="Arial"/>
          <w:b/>
          <w:sz w:val="24"/>
          <w:szCs w:val="24"/>
        </w:rPr>
        <w:t>ESTIMATIVA DO VALOR DA CONTRATAÇÃO</w:t>
      </w:r>
      <w:r w:rsidR="00EA3FEF" w:rsidRPr="00BB3BFE">
        <w:rPr>
          <w:rFonts w:ascii="Arial" w:hAnsi="Arial" w:cs="Arial"/>
          <w:b/>
          <w:sz w:val="24"/>
          <w:szCs w:val="24"/>
        </w:rPr>
        <w:t xml:space="preserve"> (Art. 18, §1º, inciso VI)</w:t>
      </w:r>
    </w:p>
    <w:p w14:paraId="1CE2E5AA" w14:textId="77777777" w:rsidR="0030043D" w:rsidRPr="00BB3BFE" w:rsidRDefault="0030043D" w:rsidP="0030043D">
      <w:pPr>
        <w:pStyle w:val="PargrafodaLista"/>
        <w:jc w:val="both"/>
        <w:rPr>
          <w:rFonts w:ascii="Arial" w:hAnsi="Arial" w:cs="Arial"/>
          <w:b/>
          <w:sz w:val="24"/>
          <w:szCs w:val="24"/>
        </w:rPr>
      </w:pPr>
    </w:p>
    <w:p w14:paraId="475FABEA" w14:textId="77777777" w:rsidR="00B93DC0" w:rsidRPr="00BB3BFE" w:rsidRDefault="006942C2" w:rsidP="00FA4FD6">
      <w:pPr>
        <w:pStyle w:val="PargrafodaLista"/>
        <w:numPr>
          <w:ilvl w:val="1"/>
          <w:numId w:val="25"/>
        </w:numPr>
        <w:jc w:val="both"/>
        <w:rPr>
          <w:rFonts w:ascii="Arial" w:hAnsi="Arial" w:cs="Arial"/>
          <w:sz w:val="24"/>
          <w:szCs w:val="24"/>
        </w:rPr>
      </w:pPr>
      <w:r w:rsidRPr="00BB3BFE">
        <w:rPr>
          <w:rFonts w:ascii="Arial" w:hAnsi="Arial" w:cs="Arial"/>
          <w:sz w:val="24"/>
          <w:szCs w:val="24"/>
        </w:rPr>
        <w:t>Considerando que o ETP é o documento que se destina a demonstrar a real necessidade das contratações, analisar sua viabilidade técnica e construir o arcabouço básico para elaboração do Termo de Referência, entende-se que o ETP visa evidenciar os esforços realizados frente ao problema a ser resolvido, com o levantamento das informações necessárias e avaliação das soluções disponíveis no mercado.</w:t>
      </w:r>
    </w:p>
    <w:p w14:paraId="31C733B7" w14:textId="3064FF70" w:rsidR="006942C2" w:rsidRPr="00BB3BFE" w:rsidRDefault="006942C2" w:rsidP="00FD4904">
      <w:pPr>
        <w:pStyle w:val="PargrafodaLista"/>
        <w:numPr>
          <w:ilvl w:val="1"/>
          <w:numId w:val="25"/>
        </w:numPr>
        <w:jc w:val="both"/>
        <w:rPr>
          <w:rFonts w:ascii="Arial" w:hAnsi="Arial" w:cs="Arial"/>
          <w:sz w:val="24"/>
          <w:szCs w:val="24"/>
        </w:rPr>
      </w:pPr>
      <w:r w:rsidRPr="00BB3BFE">
        <w:rPr>
          <w:rFonts w:ascii="Arial" w:hAnsi="Arial" w:cs="Arial"/>
          <w:sz w:val="24"/>
          <w:szCs w:val="24"/>
        </w:rPr>
        <w:t xml:space="preserve">A pesquisa de preços apresentada se trata de pesquisa preliminar, devendo ser atualizada no momento da confecção do Termo de Referência, para que se consubstancie em estimativa de mercado o mais real possível. </w:t>
      </w:r>
      <w:r w:rsidR="0027239F" w:rsidRPr="00BB3BFE">
        <w:rPr>
          <w:rFonts w:ascii="Arial" w:hAnsi="Arial" w:cs="Arial"/>
          <w:sz w:val="24"/>
          <w:szCs w:val="24"/>
        </w:rPr>
        <w:t xml:space="preserve">O valor estimado para a solução prevista é de </w:t>
      </w:r>
      <w:r w:rsidR="00FD4904" w:rsidRPr="00FD4904">
        <w:rPr>
          <w:rFonts w:ascii="Arial" w:hAnsi="Arial" w:cs="Arial"/>
          <w:b/>
          <w:sz w:val="24"/>
          <w:szCs w:val="24"/>
          <w:u w:val="single"/>
        </w:rPr>
        <w:t>R$</w:t>
      </w:r>
      <w:r w:rsidR="00C52DB0">
        <w:rPr>
          <w:rFonts w:ascii="Arial" w:hAnsi="Arial" w:cs="Arial"/>
          <w:b/>
          <w:sz w:val="24"/>
          <w:szCs w:val="24"/>
          <w:u w:val="single"/>
        </w:rPr>
        <w:t>58.000,</w:t>
      </w:r>
      <w:r w:rsidR="00FD4904" w:rsidRPr="00FD4904">
        <w:rPr>
          <w:rFonts w:ascii="Arial" w:hAnsi="Arial" w:cs="Arial"/>
          <w:b/>
          <w:sz w:val="24"/>
          <w:szCs w:val="24"/>
          <w:u w:val="single"/>
        </w:rPr>
        <w:t>00 (</w:t>
      </w:r>
      <w:r w:rsidR="00C52DB0">
        <w:rPr>
          <w:rFonts w:ascii="Arial" w:hAnsi="Arial" w:cs="Arial"/>
          <w:b/>
          <w:sz w:val="24"/>
          <w:szCs w:val="24"/>
          <w:u w:val="single"/>
        </w:rPr>
        <w:t>Cinquenta e oito mil reais</w:t>
      </w:r>
      <w:r w:rsidR="00FD4904" w:rsidRPr="00FD4904">
        <w:rPr>
          <w:rFonts w:ascii="Arial" w:hAnsi="Arial" w:cs="Arial"/>
          <w:b/>
          <w:sz w:val="24"/>
          <w:szCs w:val="24"/>
          <w:u w:val="single"/>
        </w:rPr>
        <w:t>).</w:t>
      </w:r>
    </w:p>
    <w:p w14:paraId="4217CB72" w14:textId="13854D1C" w:rsidR="00E80EFD" w:rsidRPr="00BB3BFE" w:rsidRDefault="00B3355E" w:rsidP="00FA4FD6">
      <w:pPr>
        <w:pStyle w:val="PargrafodaLista"/>
        <w:numPr>
          <w:ilvl w:val="1"/>
          <w:numId w:val="25"/>
        </w:numPr>
        <w:jc w:val="both"/>
        <w:rPr>
          <w:rFonts w:ascii="Arial" w:hAnsi="Arial" w:cs="Arial"/>
          <w:bCs/>
          <w:sz w:val="24"/>
          <w:szCs w:val="24"/>
        </w:rPr>
      </w:pPr>
      <w:r w:rsidRPr="00BB3BFE">
        <w:rPr>
          <w:rFonts w:ascii="Arial" w:hAnsi="Arial" w:cs="Arial"/>
          <w:bCs/>
          <w:sz w:val="24"/>
          <w:szCs w:val="24"/>
        </w:rPr>
        <w:t xml:space="preserve">Será anexada </w:t>
      </w:r>
      <w:r w:rsidRPr="00A5457D">
        <w:rPr>
          <w:rFonts w:ascii="Arial" w:hAnsi="Arial" w:cs="Arial"/>
          <w:bCs/>
          <w:sz w:val="24"/>
          <w:szCs w:val="24"/>
        </w:rPr>
        <w:t>posteriormente ao processo a pesquisa de preços feita com base no art. 23 da Lei Federal n. 14.133/2021, sendo certo que o valor indicado anteriormente serve apenas como parâmetro inicial e preliminar para identificar o custo estimado da contratação.</w:t>
      </w:r>
    </w:p>
    <w:p w14:paraId="24C62116" w14:textId="77777777" w:rsidR="001674EC" w:rsidRPr="00BB3BFE" w:rsidRDefault="001674EC" w:rsidP="001674EC">
      <w:pPr>
        <w:pStyle w:val="PargrafodaLista"/>
        <w:jc w:val="both"/>
        <w:rPr>
          <w:rFonts w:ascii="Arial" w:hAnsi="Arial" w:cs="Arial"/>
          <w:bCs/>
          <w:sz w:val="24"/>
          <w:szCs w:val="24"/>
        </w:rPr>
      </w:pPr>
    </w:p>
    <w:p w14:paraId="25E4B7B2" w14:textId="76EDF12E" w:rsidR="00E80EFD" w:rsidRPr="00BB3BFE" w:rsidRDefault="00E80EFD"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DESCRIÇÃO DA SOLUÇÃO COMO UM TODO</w:t>
      </w:r>
      <w:r w:rsidR="00EA3FEF" w:rsidRPr="00BB3BFE">
        <w:rPr>
          <w:rFonts w:ascii="Arial" w:hAnsi="Arial" w:cs="Arial"/>
          <w:b/>
          <w:sz w:val="24"/>
          <w:szCs w:val="24"/>
        </w:rPr>
        <w:t xml:space="preserve"> (Art. 18, §1º, inciso VII)</w:t>
      </w:r>
    </w:p>
    <w:p w14:paraId="58E772AE" w14:textId="77777777" w:rsidR="006F523F" w:rsidRPr="006F523F" w:rsidRDefault="006F523F" w:rsidP="006F523F">
      <w:pPr>
        <w:spacing w:before="100" w:beforeAutospacing="1" w:after="100" w:afterAutospacing="1" w:line="240" w:lineRule="auto"/>
        <w:jc w:val="both"/>
        <w:rPr>
          <w:rFonts w:ascii="Arial" w:eastAsia="Times New Roman" w:hAnsi="Arial" w:cs="Arial"/>
          <w:sz w:val="24"/>
          <w:szCs w:val="24"/>
          <w:lang w:eastAsia="pt-BR"/>
        </w:rPr>
      </w:pPr>
      <w:r w:rsidRPr="006F523F">
        <w:rPr>
          <w:rFonts w:ascii="Arial" w:eastAsia="Times New Roman" w:hAnsi="Arial" w:cs="Arial"/>
          <w:b/>
          <w:bCs/>
          <w:sz w:val="24"/>
          <w:szCs w:val="24"/>
          <w:lang w:eastAsia="pt-BR"/>
        </w:rPr>
        <w:t>6.1.</w:t>
      </w:r>
      <w:r w:rsidRPr="006F523F">
        <w:rPr>
          <w:rFonts w:ascii="Arial" w:eastAsia="Times New Roman" w:hAnsi="Arial" w:cs="Arial"/>
          <w:sz w:val="24"/>
          <w:szCs w:val="24"/>
          <w:lang w:eastAsia="pt-BR"/>
        </w:rPr>
        <w:t xml:space="preserve"> Considerando as características do objeto e seu enquadramento como serviço técnico especializado na gestão da Atenção Primária à Saúde, a solução mais adequada é a contratação direta por dispensa de licitação, nos termos do artigo 75, inciso II, da Lei Federal nº 14.133/2021. Tal escolha se justifica pela necessidade de atendimento imediato das demandas do município, garantindo a continuidade e eficiência da gestão dos serviços públicos de saúde.</w:t>
      </w:r>
    </w:p>
    <w:p w14:paraId="422757F3" w14:textId="77777777" w:rsidR="006F523F" w:rsidRPr="006F523F" w:rsidRDefault="006F523F" w:rsidP="006F523F">
      <w:pPr>
        <w:spacing w:before="100" w:beforeAutospacing="1" w:after="100" w:afterAutospacing="1" w:line="240" w:lineRule="auto"/>
        <w:jc w:val="both"/>
        <w:rPr>
          <w:rFonts w:ascii="Arial" w:eastAsia="Times New Roman" w:hAnsi="Arial" w:cs="Arial"/>
          <w:sz w:val="24"/>
          <w:szCs w:val="24"/>
          <w:lang w:eastAsia="pt-BR"/>
        </w:rPr>
      </w:pPr>
      <w:r w:rsidRPr="006F523F">
        <w:rPr>
          <w:rFonts w:ascii="Arial" w:eastAsia="Times New Roman" w:hAnsi="Arial" w:cs="Arial"/>
          <w:b/>
          <w:bCs/>
          <w:sz w:val="24"/>
          <w:szCs w:val="24"/>
          <w:lang w:eastAsia="pt-BR"/>
        </w:rPr>
        <w:t>6.2.</w:t>
      </w:r>
      <w:r w:rsidRPr="006F523F">
        <w:rPr>
          <w:rFonts w:ascii="Arial" w:eastAsia="Times New Roman" w:hAnsi="Arial" w:cs="Arial"/>
          <w:sz w:val="24"/>
          <w:szCs w:val="24"/>
          <w:lang w:eastAsia="pt-BR"/>
        </w:rPr>
        <w:t xml:space="preserve"> Para a prestação dos serviços pretendidos, os eventuais interessados deverão comprovar que atuam em ramo de atividade compatível com o objeto da contratação, bem como apresentar todos os documentos exigidos para a devida habilitação, nos termos do art. 62 da Lei nº 14.133/2021. A qualificação técnica e a experiência comprovada na área serão critérios essenciais para garantir a execução eficiente dos serviços.</w:t>
      </w:r>
    </w:p>
    <w:p w14:paraId="7A65DDD7" w14:textId="77777777" w:rsidR="006F523F" w:rsidRPr="006F523F" w:rsidRDefault="006F523F" w:rsidP="006F523F">
      <w:pPr>
        <w:spacing w:before="100" w:beforeAutospacing="1" w:after="100" w:afterAutospacing="1" w:line="240" w:lineRule="auto"/>
        <w:jc w:val="both"/>
        <w:rPr>
          <w:rFonts w:ascii="Arial" w:eastAsia="Times New Roman" w:hAnsi="Arial" w:cs="Arial"/>
          <w:sz w:val="24"/>
          <w:szCs w:val="24"/>
          <w:lang w:eastAsia="pt-BR"/>
        </w:rPr>
      </w:pPr>
      <w:r w:rsidRPr="006F523F">
        <w:rPr>
          <w:rFonts w:ascii="Arial" w:eastAsia="Times New Roman" w:hAnsi="Arial" w:cs="Arial"/>
          <w:b/>
          <w:bCs/>
          <w:sz w:val="24"/>
          <w:szCs w:val="24"/>
          <w:lang w:eastAsia="pt-BR"/>
        </w:rPr>
        <w:t>6.3.</w:t>
      </w:r>
      <w:r w:rsidRPr="006F523F">
        <w:rPr>
          <w:rFonts w:ascii="Arial" w:eastAsia="Times New Roman" w:hAnsi="Arial" w:cs="Arial"/>
          <w:sz w:val="24"/>
          <w:szCs w:val="24"/>
          <w:lang w:eastAsia="pt-BR"/>
        </w:rPr>
        <w:t xml:space="preserve"> A contratação do serviço técnico especializado em assessoria e consultoria na gestão da Atenção Primária à Saúde possibilitará a melhoria dos processos administrativos, a otimização da alocação de recursos e o fortalecimento das estratégias de atenção básica no município. Dessa forma, busca-se garantir </w:t>
      </w:r>
      <w:r w:rsidRPr="006F523F">
        <w:rPr>
          <w:rFonts w:ascii="Arial" w:eastAsia="Times New Roman" w:hAnsi="Arial" w:cs="Arial"/>
          <w:sz w:val="24"/>
          <w:szCs w:val="24"/>
          <w:lang w:eastAsia="pt-BR"/>
        </w:rPr>
        <w:lastRenderedPageBreak/>
        <w:t>maior efetividade na gestão da saúde pública, assegurando que as diretrizes e normativas do SUS sejam devidamente seguidas.</w:t>
      </w:r>
    </w:p>
    <w:p w14:paraId="30FC75C5" w14:textId="77777777" w:rsidR="006F523F" w:rsidRPr="006F523F" w:rsidRDefault="006F523F" w:rsidP="006F523F">
      <w:pPr>
        <w:spacing w:before="100" w:beforeAutospacing="1" w:after="100" w:afterAutospacing="1" w:line="240" w:lineRule="auto"/>
        <w:jc w:val="both"/>
        <w:rPr>
          <w:rFonts w:ascii="Arial" w:eastAsia="Times New Roman" w:hAnsi="Arial" w:cs="Arial"/>
          <w:sz w:val="24"/>
          <w:szCs w:val="24"/>
          <w:lang w:eastAsia="pt-BR"/>
        </w:rPr>
      </w:pPr>
      <w:r w:rsidRPr="006F523F">
        <w:rPr>
          <w:rFonts w:ascii="Arial" w:eastAsia="Times New Roman" w:hAnsi="Arial" w:cs="Arial"/>
          <w:b/>
          <w:bCs/>
          <w:sz w:val="24"/>
          <w:szCs w:val="24"/>
          <w:lang w:eastAsia="pt-BR"/>
        </w:rPr>
        <w:t>6.4.</w:t>
      </w:r>
      <w:r w:rsidRPr="006F523F">
        <w:rPr>
          <w:rFonts w:ascii="Arial" w:eastAsia="Times New Roman" w:hAnsi="Arial" w:cs="Arial"/>
          <w:sz w:val="24"/>
          <w:szCs w:val="24"/>
          <w:lang w:eastAsia="pt-BR"/>
        </w:rPr>
        <w:t xml:space="preserve"> A prestação dos serviços incluirá, mas não se limitará a:</w:t>
      </w:r>
    </w:p>
    <w:p w14:paraId="603ED95C" w14:textId="77777777" w:rsidR="006F523F" w:rsidRPr="006F523F" w:rsidRDefault="006F523F" w:rsidP="006F523F">
      <w:pPr>
        <w:numPr>
          <w:ilvl w:val="0"/>
          <w:numId w:val="46"/>
        </w:numPr>
        <w:spacing w:before="100" w:beforeAutospacing="1" w:after="100" w:afterAutospacing="1" w:line="240" w:lineRule="auto"/>
        <w:jc w:val="both"/>
        <w:rPr>
          <w:rFonts w:ascii="Arial" w:eastAsia="Times New Roman" w:hAnsi="Arial" w:cs="Arial"/>
          <w:sz w:val="24"/>
          <w:szCs w:val="24"/>
          <w:lang w:eastAsia="pt-BR"/>
        </w:rPr>
      </w:pPr>
      <w:r w:rsidRPr="006F523F">
        <w:rPr>
          <w:rFonts w:ascii="Arial" w:eastAsia="Times New Roman" w:hAnsi="Arial" w:cs="Arial"/>
          <w:sz w:val="24"/>
          <w:szCs w:val="24"/>
          <w:lang w:eastAsia="pt-BR"/>
        </w:rPr>
        <w:t>Diagnóstico situacional e levantamento de necessidades da Atenção Primária à Saúde no município;</w:t>
      </w:r>
    </w:p>
    <w:p w14:paraId="6625939C" w14:textId="77777777" w:rsidR="006F523F" w:rsidRPr="006F523F" w:rsidRDefault="006F523F" w:rsidP="006F523F">
      <w:pPr>
        <w:numPr>
          <w:ilvl w:val="0"/>
          <w:numId w:val="46"/>
        </w:numPr>
        <w:spacing w:before="100" w:beforeAutospacing="1" w:after="100" w:afterAutospacing="1" w:line="240" w:lineRule="auto"/>
        <w:jc w:val="both"/>
        <w:rPr>
          <w:rFonts w:ascii="Arial" w:eastAsia="Times New Roman" w:hAnsi="Arial" w:cs="Arial"/>
          <w:sz w:val="24"/>
          <w:szCs w:val="24"/>
          <w:lang w:eastAsia="pt-BR"/>
        </w:rPr>
      </w:pPr>
      <w:r w:rsidRPr="006F523F">
        <w:rPr>
          <w:rFonts w:ascii="Arial" w:eastAsia="Times New Roman" w:hAnsi="Arial" w:cs="Arial"/>
          <w:sz w:val="24"/>
          <w:szCs w:val="24"/>
          <w:lang w:eastAsia="pt-BR"/>
        </w:rPr>
        <w:t>Elaboração e acompanhamento de planos estratégicos para a melhoria dos serviços de saúde;</w:t>
      </w:r>
    </w:p>
    <w:p w14:paraId="4A9CA4CF" w14:textId="77777777" w:rsidR="006F523F" w:rsidRPr="006F523F" w:rsidRDefault="006F523F" w:rsidP="006F523F">
      <w:pPr>
        <w:numPr>
          <w:ilvl w:val="0"/>
          <w:numId w:val="46"/>
        </w:numPr>
        <w:spacing w:before="100" w:beforeAutospacing="1" w:after="100" w:afterAutospacing="1" w:line="240" w:lineRule="auto"/>
        <w:jc w:val="both"/>
        <w:rPr>
          <w:rFonts w:ascii="Arial" w:eastAsia="Times New Roman" w:hAnsi="Arial" w:cs="Arial"/>
          <w:sz w:val="24"/>
          <w:szCs w:val="24"/>
          <w:lang w:eastAsia="pt-BR"/>
        </w:rPr>
      </w:pPr>
      <w:r w:rsidRPr="006F523F">
        <w:rPr>
          <w:rFonts w:ascii="Arial" w:eastAsia="Times New Roman" w:hAnsi="Arial" w:cs="Arial"/>
          <w:sz w:val="24"/>
          <w:szCs w:val="24"/>
          <w:lang w:eastAsia="pt-BR"/>
        </w:rPr>
        <w:t>Assessoria na captação e gestão de recursos destinados à atenção básica;</w:t>
      </w:r>
    </w:p>
    <w:p w14:paraId="766B6A91" w14:textId="77777777" w:rsidR="006F523F" w:rsidRPr="006F523F" w:rsidRDefault="006F523F" w:rsidP="006F523F">
      <w:pPr>
        <w:numPr>
          <w:ilvl w:val="0"/>
          <w:numId w:val="46"/>
        </w:numPr>
        <w:spacing w:before="100" w:beforeAutospacing="1" w:after="100" w:afterAutospacing="1" w:line="240" w:lineRule="auto"/>
        <w:jc w:val="both"/>
        <w:rPr>
          <w:rFonts w:ascii="Arial" w:eastAsia="Times New Roman" w:hAnsi="Arial" w:cs="Arial"/>
          <w:sz w:val="24"/>
          <w:szCs w:val="24"/>
          <w:lang w:eastAsia="pt-BR"/>
        </w:rPr>
      </w:pPr>
      <w:r w:rsidRPr="006F523F">
        <w:rPr>
          <w:rFonts w:ascii="Arial" w:eastAsia="Times New Roman" w:hAnsi="Arial" w:cs="Arial"/>
          <w:sz w:val="24"/>
          <w:szCs w:val="24"/>
          <w:lang w:eastAsia="pt-BR"/>
        </w:rPr>
        <w:t>Capacitação de gestores e profissionais da saúde para aprimoramento dos processos administrativos e operacionais;</w:t>
      </w:r>
    </w:p>
    <w:p w14:paraId="11E446EC" w14:textId="77777777" w:rsidR="006F523F" w:rsidRPr="006F523F" w:rsidRDefault="006F523F" w:rsidP="006F523F">
      <w:pPr>
        <w:numPr>
          <w:ilvl w:val="0"/>
          <w:numId w:val="46"/>
        </w:numPr>
        <w:spacing w:before="100" w:beforeAutospacing="1" w:after="100" w:afterAutospacing="1" w:line="240" w:lineRule="auto"/>
        <w:jc w:val="both"/>
        <w:rPr>
          <w:rFonts w:ascii="Arial" w:eastAsia="Times New Roman" w:hAnsi="Arial" w:cs="Arial"/>
          <w:sz w:val="24"/>
          <w:szCs w:val="24"/>
          <w:lang w:eastAsia="pt-BR"/>
        </w:rPr>
      </w:pPr>
      <w:r w:rsidRPr="006F523F">
        <w:rPr>
          <w:rFonts w:ascii="Arial" w:eastAsia="Times New Roman" w:hAnsi="Arial" w:cs="Arial"/>
          <w:sz w:val="24"/>
          <w:szCs w:val="24"/>
          <w:lang w:eastAsia="pt-BR"/>
        </w:rPr>
        <w:t>Monitoramento e avaliação dos indicadores de desempenho da Atenção Primária à Saúde.</w:t>
      </w:r>
    </w:p>
    <w:p w14:paraId="7D818427" w14:textId="77777777" w:rsidR="006F523F" w:rsidRPr="006F523F" w:rsidRDefault="006F523F" w:rsidP="006F523F">
      <w:pPr>
        <w:spacing w:before="100" w:beforeAutospacing="1" w:after="100" w:afterAutospacing="1" w:line="240" w:lineRule="auto"/>
        <w:jc w:val="both"/>
        <w:rPr>
          <w:rFonts w:ascii="Arial" w:eastAsia="Times New Roman" w:hAnsi="Arial" w:cs="Arial"/>
          <w:sz w:val="24"/>
          <w:szCs w:val="24"/>
          <w:lang w:eastAsia="pt-BR"/>
        </w:rPr>
      </w:pPr>
      <w:r w:rsidRPr="006F523F">
        <w:rPr>
          <w:rFonts w:ascii="Arial" w:eastAsia="Times New Roman" w:hAnsi="Arial" w:cs="Arial"/>
          <w:b/>
          <w:bCs/>
          <w:sz w:val="24"/>
          <w:szCs w:val="24"/>
          <w:lang w:eastAsia="pt-BR"/>
        </w:rPr>
        <w:t>6.5.</w:t>
      </w:r>
      <w:r w:rsidRPr="006F523F">
        <w:rPr>
          <w:rFonts w:ascii="Arial" w:eastAsia="Times New Roman" w:hAnsi="Arial" w:cs="Arial"/>
          <w:sz w:val="24"/>
          <w:szCs w:val="24"/>
          <w:lang w:eastAsia="pt-BR"/>
        </w:rPr>
        <w:t xml:space="preserve"> Dessa forma, a presente contratação visa proporcionar uma solução estratégica e eficiente para a gestão da Atenção Primária à Saúde no município, garantindo a melhoria contínua dos serviços prestados à população, a otimização dos recursos públicos e a conformidade com as normativas do SUS e demais regulamentações vigentes.</w:t>
      </w:r>
    </w:p>
    <w:p w14:paraId="0E7F66C8" w14:textId="77777777" w:rsidR="006F523F" w:rsidRPr="00FD4904" w:rsidRDefault="006F523F" w:rsidP="00FD4904">
      <w:pPr>
        <w:jc w:val="both"/>
        <w:rPr>
          <w:rFonts w:ascii="Arial" w:hAnsi="Arial" w:cs="Arial"/>
          <w:sz w:val="24"/>
          <w:szCs w:val="24"/>
        </w:rPr>
      </w:pPr>
    </w:p>
    <w:p w14:paraId="19707FAD" w14:textId="1EC6B893" w:rsidR="00B05083" w:rsidRPr="00BB3BFE" w:rsidRDefault="00B05083"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JUSTIFICATIVAS PARA O PARCELAMENTO OU NÃO DA CONTRATAÇÃO</w:t>
      </w:r>
      <w:r w:rsidR="00EA3FEF" w:rsidRPr="00BB3BFE">
        <w:rPr>
          <w:rFonts w:ascii="Arial" w:hAnsi="Arial" w:cs="Arial"/>
          <w:b/>
          <w:sz w:val="24"/>
          <w:szCs w:val="24"/>
        </w:rPr>
        <w:t xml:space="preserve"> (Art. 18, §1º, inciso VIII)</w:t>
      </w:r>
    </w:p>
    <w:p w14:paraId="2CB63813" w14:textId="77777777" w:rsidR="003752B3" w:rsidRPr="00BB3BFE" w:rsidRDefault="003752B3" w:rsidP="003752B3">
      <w:pPr>
        <w:pStyle w:val="PargrafodaLista"/>
        <w:jc w:val="both"/>
        <w:rPr>
          <w:rFonts w:ascii="Arial" w:hAnsi="Arial" w:cs="Arial"/>
          <w:sz w:val="24"/>
          <w:szCs w:val="24"/>
        </w:rPr>
      </w:pPr>
    </w:p>
    <w:p w14:paraId="4393CC4E" w14:textId="77777777" w:rsidR="006F523F" w:rsidRPr="006F523F" w:rsidRDefault="006F523F" w:rsidP="006F523F">
      <w:pPr>
        <w:pStyle w:val="PargrafodaLista"/>
        <w:spacing w:before="100" w:beforeAutospacing="1" w:after="100" w:afterAutospacing="1" w:line="240" w:lineRule="auto"/>
        <w:ind w:left="-284"/>
        <w:jc w:val="both"/>
        <w:rPr>
          <w:rFonts w:ascii="Arial" w:eastAsia="Times New Roman" w:hAnsi="Arial" w:cs="Arial"/>
          <w:sz w:val="24"/>
          <w:szCs w:val="24"/>
          <w:lang w:eastAsia="pt-BR"/>
        </w:rPr>
      </w:pPr>
      <w:r w:rsidRPr="006F523F">
        <w:rPr>
          <w:rFonts w:ascii="Arial" w:eastAsia="Times New Roman" w:hAnsi="Arial" w:cs="Arial"/>
          <w:b/>
          <w:bCs/>
          <w:sz w:val="24"/>
          <w:szCs w:val="24"/>
          <w:lang w:eastAsia="pt-BR"/>
        </w:rPr>
        <w:t>7.1.</w:t>
      </w:r>
      <w:r w:rsidRPr="006F523F">
        <w:rPr>
          <w:rFonts w:ascii="Arial" w:eastAsia="Times New Roman" w:hAnsi="Arial" w:cs="Arial"/>
          <w:sz w:val="24"/>
          <w:szCs w:val="24"/>
          <w:lang w:eastAsia="pt-BR"/>
        </w:rPr>
        <w:t xml:space="preserve"> O objeto ora em debate </w:t>
      </w:r>
      <w:r w:rsidRPr="006F523F">
        <w:rPr>
          <w:rFonts w:ascii="Arial" w:eastAsia="Times New Roman" w:hAnsi="Arial" w:cs="Arial"/>
          <w:b/>
          <w:bCs/>
          <w:sz w:val="24"/>
          <w:szCs w:val="24"/>
          <w:lang w:eastAsia="pt-BR"/>
        </w:rPr>
        <w:t>não</w:t>
      </w:r>
      <w:r w:rsidRPr="006F523F">
        <w:rPr>
          <w:rFonts w:ascii="Arial" w:eastAsia="Times New Roman" w:hAnsi="Arial" w:cs="Arial"/>
          <w:sz w:val="24"/>
          <w:szCs w:val="24"/>
          <w:lang w:eastAsia="pt-BR"/>
        </w:rPr>
        <w:t xml:space="preserve"> é composto por itens divisíveis, tendo em vista a natureza integrada dos serviços técnicos especializados em assessoria e consultoria na gestão da Atenção Primária à Saúde. A execução dos serviços requer atuação coordenada e contínua, sendo indispensável a abordagem sistêmica para garantir a efetividade da gestão pública na área da saúde.</w:t>
      </w:r>
    </w:p>
    <w:p w14:paraId="1811A2F5" w14:textId="77777777" w:rsidR="006F523F" w:rsidRPr="006F523F" w:rsidRDefault="006F523F" w:rsidP="006F523F">
      <w:pPr>
        <w:pStyle w:val="PargrafodaLista"/>
        <w:spacing w:before="100" w:beforeAutospacing="1" w:after="100" w:afterAutospacing="1" w:line="240" w:lineRule="auto"/>
        <w:ind w:left="-284"/>
        <w:jc w:val="both"/>
        <w:rPr>
          <w:rFonts w:ascii="Arial" w:eastAsia="Times New Roman" w:hAnsi="Arial" w:cs="Arial"/>
          <w:sz w:val="24"/>
          <w:szCs w:val="24"/>
          <w:lang w:eastAsia="pt-BR"/>
        </w:rPr>
      </w:pPr>
      <w:r w:rsidRPr="006F523F">
        <w:rPr>
          <w:rFonts w:ascii="Arial" w:eastAsia="Times New Roman" w:hAnsi="Arial" w:cs="Arial"/>
          <w:b/>
          <w:bCs/>
          <w:sz w:val="24"/>
          <w:szCs w:val="24"/>
          <w:lang w:eastAsia="pt-BR"/>
        </w:rPr>
        <w:t>7.2.</w:t>
      </w:r>
      <w:r w:rsidRPr="006F523F">
        <w:rPr>
          <w:rFonts w:ascii="Arial" w:eastAsia="Times New Roman" w:hAnsi="Arial" w:cs="Arial"/>
          <w:sz w:val="24"/>
          <w:szCs w:val="24"/>
          <w:lang w:eastAsia="pt-BR"/>
        </w:rPr>
        <w:t xml:space="preserve"> Nos termos do art. 47, inciso II, da Lei Federal nº 14.133/2021, as licitações atenderão ao princípio do parcelamento </w:t>
      </w:r>
      <w:r w:rsidRPr="006F523F">
        <w:rPr>
          <w:rFonts w:ascii="Arial" w:eastAsia="Times New Roman" w:hAnsi="Arial" w:cs="Arial"/>
          <w:b/>
          <w:bCs/>
          <w:sz w:val="24"/>
          <w:szCs w:val="24"/>
          <w:lang w:eastAsia="pt-BR"/>
        </w:rPr>
        <w:t>quando tecnicamente viável e economicamente vantajoso</w:t>
      </w:r>
      <w:r w:rsidRPr="006F523F">
        <w:rPr>
          <w:rFonts w:ascii="Arial" w:eastAsia="Times New Roman" w:hAnsi="Arial" w:cs="Arial"/>
          <w:sz w:val="24"/>
          <w:szCs w:val="24"/>
          <w:lang w:eastAsia="pt-BR"/>
        </w:rPr>
        <w:t>. No entanto, o § 1º do mesmo artigo estabelece que a análise sobre a viabilidade do parcelamento deve considerar a responsabilidade técnica, os custos administrativos da celebração e gestão de múltiplos contratos e os impactos na competitividade.</w:t>
      </w:r>
    </w:p>
    <w:p w14:paraId="77A54394" w14:textId="77777777" w:rsidR="006F523F" w:rsidRPr="006F523F" w:rsidRDefault="006F523F" w:rsidP="006F523F">
      <w:pPr>
        <w:pStyle w:val="PargrafodaLista"/>
        <w:spacing w:before="100" w:beforeAutospacing="1" w:after="100" w:afterAutospacing="1" w:line="240" w:lineRule="auto"/>
        <w:ind w:left="-284"/>
        <w:jc w:val="both"/>
        <w:rPr>
          <w:rFonts w:ascii="Arial" w:eastAsia="Times New Roman" w:hAnsi="Arial" w:cs="Arial"/>
          <w:sz w:val="24"/>
          <w:szCs w:val="24"/>
          <w:lang w:eastAsia="pt-BR"/>
        </w:rPr>
      </w:pPr>
      <w:r w:rsidRPr="006F523F">
        <w:rPr>
          <w:rFonts w:ascii="Arial" w:eastAsia="Times New Roman" w:hAnsi="Arial" w:cs="Arial"/>
          <w:b/>
          <w:bCs/>
          <w:sz w:val="24"/>
          <w:szCs w:val="24"/>
          <w:lang w:eastAsia="pt-BR"/>
        </w:rPr>
        <w:t>7.3.</w:t>
      </w:r>
      <w:r w:rsidRPr="006F523F">
        <w:rPr>
          <w:rFonts w:ascii="Arial" w:eastAsia="Times New Roman" w:hAnsi="Arial" w:cs="Arial"/>
          <w:sz w:val="24"/>
          <w:szCs w:val="24"/>
          <w:lang w:eastAsia="pt-BR"/>
        </w:rPr>
        <w:t xml:space="preserve"> No caso em questão, a </w:t>
      </w:r>
      <w:r w:rsidRPr="006F523F">
        <w:rPr>
          <w:rFonts w:ascii="Arial" w:eastAsia="Times New Roman" w:hAnsi="Arial" w:cs="Arial"/>
          <w:b/>
          <w:bCs/>
          <w:sz w:val="24"/>
          <w:szCs w:val="24"/>
          <w:lang w:eastAsia="pt-BR"/>
        </w:rPr>
        <w:t>divisão do objeto não se revela adequada</w:t>
      </w:r>
      <w:r w:rsidRPr="006F523F">
        <w:rPr>
          <w:rFonts w:ascii="Arial" w:eastAsia="Times New Roman" w:hAnsi="Arial" w:cs="Arial"/>
          <w:sz w:val="24"/>
          <w:szCs w:val="24"/>
          <w:lang w:eastAsia="pt-BR"/>
        </w:rPr>
        <w:t>, uma vez que a fragmentação dos serviços comprometeria a eficiência da execução contratual, dificultando a gestão integrada das ações de assessoria e consultoria. A condução unificada dos trabalhos assegura maior coerência metodológica e facilita a implementação de estratégias conjuntas para a melhoria dos serviços de saúde pública.</w:t>
      </w:r>
    </w:p>
    <w:p w14:paraId="1A1E75E9" w14:textId="77777777" w:rsidR="006F523F" w:rsidRPr="006F523F" w:rsidRDefault="006F523F" w:rsidP="006F523F">
      <w:pPr>
        <w:pStyle w:val="PargrafodaLista"/>
        <w:spacing w:before="100" w:beforeAutospacing="1" w:after="100" w:afterAutospacing="1" w:line="240" w:lineRule="auto"/>
        <w:ind w:left="-284"/>
        <w:jc w:val="both"/>
        <w:rPr>
          <w:rFonts w:ascii="Arial" w:eastAsia="Times New Roman" w:hAnsi="Arial" w:cs="Arial"/>
          <w:sz w:val="24"/>
          <w:szCs w:val="24"/>
          <w:lang w:eastAsia="pt-BR"/>
        </w:rPr>
      </w:pPr>
      <w:r w:rsidRPr="006F523F">
        <w:rPr>
          <w:rFonts w:ascii="Arial" w:eastAsia="Times New Roman" w:hAnsi="Arial" w:cs="Arial"/>
          <w:b/>
          <w:bCs/>
          <w:sz w:val="24"/>
          <w:szCs w:val="24"/>
          <w:lang w:eastAsia="pt-BR"/>
        </w:rPr>
        <w:t>7.4.</w:t>
      </w:r>
      <w:r w:rsidRPr="006F523F">
        <w:rPr>
          <w:rFonts w:ascii="Arial" w:eastAsia="Times New Roman" w:hAnsi="Arial" w:cs="Arial"/>
          <w:sz w:val="24"/>
          <w:szCs w:val="24"/>
          <w:lang w:eastAsia="pt-BR"/>
        </w:rPr>
        <w:t xml:space="preserve"> A adjudicação da contratação como um único serviço especializado é a alternativa mais vantajosa, pois permite uma prestação contínua e articulada, </w:t>
      </w:r>
      <w:r w:rsidRPr="006F523F">
        <w:rPr>
          <w:rFonts w:ascii="Arial" w:eastAsia="Times New Roman" w:hAnsi="Arial" w:cs="Arial"/>
          <w:sz w:val="24"/>
          <w:szCs w:val="24"/>
          <w:lang w:eastAsia="pt-BR"/>
        </w:rPr>
        <w:lastRenderedPageBreak/>
        <w:t>garantindo maior qualidade nos serviços e evitando a dispersão de responsabilidades entre múltiplos fornecedores.</w:t>
      </w:r>
    </w:p>
    <w:p w14:paraId="1C8FBDE3" w14:textId="614AD67B" w:rsidR="006F523F" w:rsidRPr="006F523F" w:rsidRDefault="006F523F" w:rsidP="006F523F">
      <w:pPr>
        <w:pStyle w:val="PargrafodaLista"/>
        <w:spacing w:before="100" w:beforeAutospacing="1" w:after="100" w:afterAutospacing="1" w:line="240" w:lineRule="auto"/>
        <w:ind w:left="-284"/>
        <w:jc w:val="both"/>
        <w:rPr>
          <w:rFonts w:ascii="Arial" w:eastAsia="Times New Roman" w:hAnsi="Arial" w:cs="Arial"/>
          <w:sz w:val="24"/>
          <w:szCs w:val="24"/>
          <w:lang w:eastAsia="pt-BR"/>
        </w:rPr>
      </w:pPr>
      <w:r w:rsidRPr="006F523F">
        <w:rPr>
          <w:rFonts w:ascii="Arial" w:eastAsia="Times New Roman" w:hAnsi="Arial" w:cs="Arial"/>
          <w:b/>
          <w:bCs/>
          <w:sz w:val="24"/>
          <w:szCs w:val="24"/>
          <w:lang w:eastAsia="pt-BR"/>
        </w:rPr>
        <w:t>7.5.</w:t>
      </w:r>
      <w:r w:rsidRPr="006F523F">
        <w:rPr>
          <w:rFonts w:ascii="Arial" w:eastAsia="Times New Roman" w:hAnsi="Arial" w:cs="Arial"/>
          <w:sz w:val="24"/>
          <w:szCs w:val="24"/>
          <w:lang w:eastAsia="pt-BR"/>
        </w:rPr>
        <w:t xml:space="preserve"> O objetivo da contratação integral é assegurar a eficiência na execução das atividades de consultoria e assessoria técnica, evitando problemas de descontinuidade e assegurando que a Administração Municipal obtenha os melhores resultados no aprimoramento da gestão da Atenção Primária à Saúde.</w:t>
      </w:r>
    </w:p>
    <w:p w14:paraId="2BA11E27" w14:textId="33455199" w:rsidR="00DF0DC5" w:rsidRPr="00BD3180" w:rsidRDefault="00D215CB" w:rsidP="00BD3180">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1541A6">
        <w:rPr>
          <w:rFonts w:ascii="Arial" w:hAnsi="Arial" w:cs="Arial"/>
          <w:b/>
          <w:sz w:val="24"/>
          <w:szCs w:val="24"/>
        </w:rPr>
        <w:t>RESULTADOS PRETENDIDOS</w:t>
      </w:r>
      <w:r w:rsidR="00EA3FEF" w:rsidRPr="001541A6">
        <w:rPr>
          <w:rFonts w:ascii="Arial" w:hAnsi="Arial" w:cs="Arial"/>
          <w:b/>
          <w:sz w:val="24"/>
          <w:szCs w:val="24"/>
        </w:rPr>
        <w:t xml:space="preserve"> (Art. 18, §1º, inciso IX)</w:t>
      </w:r>
    </w:p>
    <w:p w14:paraId="4FF57DFE" w14:textId="1CA80AA0" w:rsidR="00BD030E" w:rsidRPr="00C97DAA" w:rsidRDefault="00BD030E" w:rsidP="00BD3180">
      <w:pPr>
        <w:pStyle w:val="PargrafodaLista"/>
        <w:ind w:left="-284"/>
        <w:jc w:val="both"/>
        <w:rPr>
          <w:rFonts w:ascii="Arial" w:hAnsi="Arial" w:cs="Arial"/>
          <w:sz w:val="24"/>
          <w:szCs w:val="24"/>
        </w:rPr>
      </w:pPr>
      <w:r w:rsidRPr="00C97DAA">
        <w:rPr>
          <w:rFonts w:ascii="Arial" w:hAnsi="Arial" w:cs="Arial"/>
          <w:sz w:val="24"/>
          <w:szCs w:val="24"/>
        </w:rPr>
        <w:t>Dentre os resultados pretendidos com a contratação, destacam-se:</w:t>
      </w:r>
    </w:p>
    <w:p w14:paraId="760ABFF3" w14:textId="1539A513"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.1. Aprimoramento da Gestão de Custos e Otimização de Recursos: Implementação de metodologias para um melhor controle orçamentário, assegurando o uso eficiente dos recursos financeiros destinados à saúde pública.</w:t>
      </w:r>
    </w:p>
    <w:p w14:paraId="1572D14E" w14:textId="77777777" w:rsidR="00BD3180" w:rsidRPr="00BD3180" w:rsidRDefault="00BD3180" w:rsidP="00BD3180">
      <w:pPr>
        <w:pStyle w:val="PargrafodaLista"/>
        <w:ind w:left="-284"/>
        <w:jc w:val="both"/>
        <w:rPr>
          <w:rFonts w:ascii="Arial" w:hAnsi="Arial" w:cs="Arial"/>
          <w:sz w:val="24"/>
          <w:szCs w:val="24"/>
        </w:rPr>
      </w:pPr>
    </w:p>
    <w:p w14:paraId="70D452E8" w14:textId="073C7494"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.2. Fornecimento de Suporte Técnico e Pareceres Especializados: Elaboração de análises técnicas e emissão de pareceres para subsidiar a tomada de decisões na gestão da saúde municipal.</w:t>
      </w:r>
    </w:p>
    <w:p w14:paraId="1C7D899E" w14:textId="77777777" w:rsidR="00BD3180" w:rsidRPr="00BD3180" w:rsidRDefault="00BD3180" w:rsidP="00BD3180">
      <w:pPr>
        <w:pStyle w:val="PargrafodaLista"/>
        <w:ind w:left="-284"/>
        <w:jc w:val="both"/>
        <w:rPr>
          <w:rFonts w:ascii="Arial" w:hAnsi="Arial" w:cs="Arial"/>
          <w:sz w:val="24"/>
          <w:szCs w:val="24"/>
        </w:rPr>
      </w:pPr>
    </w:p>
    <w:p w14:paraId="17152547" w14:textId="6767BCB2"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.3. Elaboração e Atualização do Plano Municipal de Saúde: Construção de um planejamento estratégico que contemple as necessidades locais e direcione as ações e investimentos na área da saúde.</w:t>
      </w:r>
    </w:p>
    <w:p w14:paraId="2143D515" w14:textId="77777777" w:rsidR="00BD3180" w:rsidRPr="00BD3180" w:rsidRDefault="00BD3180" w:rsidP="00BD3180">
      <w:pPr>
        <w:pStyle w:val="PargrafodaLista"/>
        <w:ind w:left="-284"/>
        <w:jc w:val="both"/>
        <w:rPr>
          <w:rFonts w:ascii="Arial" w:hAnsi="Arial" w:cs="Arial"/>
          <w:sz w:val="24"/>
          <w:szCs w:val="24"/>
        </w:rPr>
      </w:pPr>
    </w:p>
    <w:p w14:paraId="42525AA0" w14:textId="58BBB844"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.4. Apoio na Produção dos Instrumentos de Gestão: Desenvolvimento e alimentação de relatórios essenciais, tais como PAS, RDQA e RAG, garantindo conformidade com as exigências do DIGISUS.</w:t>
      </w:r>
    </w:p>
    <w:p w14:paraId="6C6B775A" w14:textId="77777777" w:rsidR="00BD3180" w:rsidRPr="00BD3180" w:rsidRDefault="00BD3180" w:rsidP="00BD3180">
      <w:pPr>
        <w:pStyle w:val="PargrafodaLista"/>
        <w:ind w:left="-284"/>
        <w:jc w:val="both"/>
        <w:rPr>
          <w:rFonts w:ascii="Arial" w:hAnsi="Arial" w:cs="Arial"/>
          <w:sz w:val="24"/>
          <w:szCs w:val="24"/>
        </w:rPr>
      </w:pPr>
    </w:p>
    <w:p w14:paraId="71CE9F9E" w14:textId="11BD03D3"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.5. Suporte em Sistemas e Cadastros: Manutenção e atualização dos dados nos sistemas de informação em saúde, promovendo maior confiabilidade e integridade dos registros administrativos.</w:t>
      </w:r>
    </w:p>
    <w:p w14:paraId="1ECE6E35" w14:textId="77777777" w:rsidR="00BD3180" w:rsidRPr="00BD3180" w:rsidRDefault="00BD3180" w:rsidP="00BD3180">
      <w:pPr>
        <w:pStyle w:val="PargrafodaLista"/>
        <w:ind w:left="-284"/>
        <w:jc w:val="both"/>
        <w:rPr>
          <w:rFonts w:ascii="Arial" w:hAnsi="Arial" w:cs="Arial"/>
          <w:sz w:val="24"/>
          <w:szCs w:val="24"/>
        </w:rPr>
      </w:pPr>
    </w:p>
    <w:p w14:paraId="706699D4" w14:textId="2ACBB7A7"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.6. Monitoramento e Prestação de Contas dos Recursos Financeiros: Elaboração de relatórios detalhados sobre a aplicação dos recursos do Fundo Nacional de Saúde (FNS) e do Fundo Estadual de Saúde (FES), garantindo transparência e conformidade com a legislação vigente.</w:t>
      </w:r>
    </w:p>
    <w:p w14:paraId="2B284B29" w14:textId="77777777" w:rsidR="00BD3180" w:rsidRPr="00BD3180" w:rsidRDefault="00BD3180" w:rsidP="00BD3180">
      <w:pPr>
        <w:pStyle w:val="PargrafodaLista"/>
        <w:ind w:left="-284"/>
        <w:jc w:val="both"/>
        <w:rPr>
          <w:rFonts w:ascii="Arial" w:hAnsi="Arial" w:cs="Arial"/>
          <w:sz w:val="24"/>
          <w:szCs w:val="24"/>
        </w:rPr>
      </w:pPr>
    </w:p>
    <w:p w14:paraId="43D82229" w14:textId="0FEECBBA"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 xml:space="preserve">.7. Otimização da Programação Pactuada e Integrada (PPI): Revisão e aprimoramento dos critérios de </w:t>
      </w:r>
      <w:proofErr w:type="spellStart"/>
      <w:r w:rsidRPr="00BD3180">
        <w:rPr>
          <w:rFonts w:ascii="Arial" w:hAnsi="Arial" w:cs="Arial"/>
          <w:sz w:val="24"/>
          <w:szCs w:val="24"/>
        </w:rPr>
        <w:t>pactuação</w:t>
      </w:r>
      <w:proofErr w:type="spellEnd"/>
      <w:r w:rsidRPr="00BD3180">
        <w:rPr>
          <w:rFonts w:ascii="Arial" w:hAnsi="Arial" w:cs="Arial"/>
          <w:sz w:val="24"/>
          <w:szCs w:val="24"/>
        </w:rPr>
        <w:t xml:space="preserve"> para garantir maior eficiência na distribuição e utilização dos recursos destinados à assistência à saúde.</w:t>
      </w:r>
    </w:p>
    <w:p w14:paraId="55A3568F" w14:textId="77777777" w:rsidR="00BD3180" w:rsidRPr="00BD3180" w:rsidRDefault="00BD3180" w:rsidP="00BD3180">
      <w:pPr>
        <w:pStyle w:val="PargrafodaLista"/>
        <w:ind w:left="-284"/>
        <w:jc w:val="both"/>
        <w:rPr>
          <w:rFonts w:ascii="Arial" w:hAnsi="Arial" w:cs="Arial"/>
          <w:sz w:val="24"/>
          <w:szCs w:val="24"/>
        </w:rPr>
      </w:pPr>
    </w:p>
    <w:p w14:paraId="763C99B7" w14:textId="491DBF0F"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.8. Captação de Recursos Financeiros para Ampliação e Implantação de Serviços: Elaboração de projetos técnicos voltados à obtenção de novos investimentos para o aprimoramento e expansão da rede de serviços de saúde municipal.</w:t>
      </w:r>
    </w:p>
    <w:p w14:paraId="0DE205A8" w14:textId="77777777" w:rsidR="00BD3180" w:rsidRPr="00BD3180" w:rsidRDefault="00BD3180" w:rsidP="00BD3180">
      <w:pPr>
        <w:pStyle w:val="PargrafodaLista"/>
        <w:ind w:left="-284"/>
        <w:jc w:val="both"/>
        <w:rPr>
          <w:rFonts w:ascii="Arial" w:hAnsi="Arial" w:cs="Arial"/>
          <w:sz w:val="24"/>
          <w:szCs w:val="24"/>
        </w:rPr>
      </w:pPr>
    </w:p>
    <w:p w14:paraId="32FFC165" w14:textId="71243BFF"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.9. Desenvolvimento de Protocolos Assistenciais e Fluxos de Atendimento: Padronização dos procedimentos na rede municipal de saúde, visando melhorar a qualidade do atendimento e garantir a segurança do paciente.</w:t>
      </w:r>
    </w:p>
    <w:p w14:paraId="18AAFE7C" w14:textId="77777777" w:rsidR="00BD3180" w:rsidRPr="00BD3180" w:rsidRDefault="00BD3180" w:rsidP="00BD3180">
      <w:pPr>
        <w:pStyle w:val="PargrafodaLista"/>
        <w:ind w:left="-284"/>
        <w:jc w:val="both"/>
        <w:rPr>
          <w:rFonts w:ascii="Arial" w:hAnsi="Arial" w:cs="Arial"/>
          <w:sz w:val="24"/>
          <w:szCs w:val="24"/>
        </w:rPr>
      </w:pPr>
    </w:p>
    <w:p w14:paraId="72F196C3" w14:textId="63CCB3FA"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 xml:space="preserve">.10. Gestão da </w:t>
      </w:r>
      <w:proofErr w:type="spellStart"/>
      <w:r w:rsidRPr="00BD3180">
        <w:rPr>
          <w:rFonts w:ascii="Arial" w:hAnsi="Arial" w:cs="Arial"/>
          <w:sz w:val="24"/>
          <w:szCs w:val="24"/>
        </w:rPr>
        <w:t>Contratualização</w:t>
      </w:r>
      <w:proofErr w:type="spellEnd"/>
      <w:r w:rsidRPr="00BD3180">
        <w:rPr>
          <w:rFonts w:ascii="Arial" w:hAnsi="Arial" w:cs="Arial"/>
          <w:sz w:val="24"/>
          <w:szCs w:val="24"/>
        </w:rPr>
        <w:t xml:space="preserve"> de Serviços de Saúde: Acompanhamento dos contratos firmados com prestadores de serviços de saúde, assegurando o cumprimento das cláusulas contratuais e a qualidade na prestação dos serviços.</w:t>
      </w:r>
    </w:p>
    <w:p w14:paraId="3931AE20" w14:textId="77777777" w:rsidR="00BD3180" w:rsidRPr="00BD3180" w:rsidRDefault="00BD3180" w:rsidP="00BD3180">
      <w:pPr>
        <w:pStyle w:val="PargrafodaLista"/>
        <w:ind w:left="-284"/>
        <w:jc w:val="both"/>
        <w:rPr>
          <w:rFonts w:ascii="Arial" w:hAnsi="Arial" w:cs="Arial"/>
          <w:sz w:val="24"/>
          <w:szCs w:val="24"/>
        </w:rPr>
      </w:pPr>
    </w:p>
    <w:p w14:paraId="41F1E20F" w14:textId="10021489"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.11. Fortalecimento da Regulação, Controle e Avaliação dos Serviços de Saúde: Implementação de mecanismos de monitoramento e avaliação da oferta e demanda de serviços de saúde, promovendo maior equidade no acesso.</w:t>
      </w:r>
    </w:p>
    <w:p w14:paraId="777A2A85" w14:textId="77777777" w:rsidR="00BD3180" w:rsidRPr="00BD3180" w:rsidRDefault="00BD3180" w:rsidP="00BD3180">
      <w:pPr>
        <w:pStyle w:val="PargrafodaLista"/>
        <w:ind w:left="-284"/>
        <w:jc w:val="both"/>
        <w:rPr>
          <w:rFonts w:ascii="Arial" w:hAnsi="Arial" w:cs="Arial"/>
          <w:sz w:val="24"/>
          <w:szCs w:val="24"/>
        </w:rPr>
      </w:pPr>
    </w:p>
    <w:p w14:paraId="24BE1EB0" w14:textId="74CB4A17"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.12. Capacitação Técnica dos Profissionais de Saúde: Realização de treinamentos e qualificação contínua para os servidores municipais, aprimorando sua atuação na gestão e assistência à saúde.</w:t>
      </w:r>
    </w:p>
    <w:p w14:paraId="2CAC0ED8" w14:textId="77777777" w:rsidR="00BD3180" w:rsidRPr="00BD3180" w:rsidRDefault="00BD3180" w:rsidP="00BD3180">
      <w:pPr>
        <w:pStyle w:val="PargrafodaLista"/>
        <w:ind w:left="-284"/>
        <w:jc w:val="both"/>
        <w:rPr>
          <w:rFonts w:ascii="Arial" w:hAnsi="Arial" w:cs="Arial"/>
          <w:sz w:val="24"/>
          <w:szCs w:val="24"/>
        </w:rPr>
      </w:pPr>
    </w:p>
    <w:p w14:paraId="5FC24431" w14:textId="55D4DDE7"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.13. Acompanhamento de Indicadores Assistenciais e Gerenciais: Monitoramento contínuo dos principais indicadores de saúde, permitindo a identificação de desafios e a formulação de estratégias de melhoria dos serviços prestados.</w:t>
      </w:r>
    </w:p>
    <w:p w14:paraId="3ABEEFD5" w14:textId="77777777" w:rsidR="00BD3180" w:rsidRPr="00BD3180" w:rsidRDefault="00BD3180" w:rsidP="00BD3180">
      <w:pPr>
        <w:pStyle w:val="PargrafodaLista"/>
        <w:ind w:left="-284"/>
        <w:jc w:val="both"/>
        <w:rPr>
          <w:rFonts w:ascii="Arial" w:hAnsi="Arial" w:cs="Arial"/>
          <w:sz w:val="24"/>
          <w:szCs w:val="24"/>
        </w:rPr>
      </w:pPr>
    </w:p>
    <w:p w14:paraId="4A0384A9" w14:textId="13BAF96B" w:rsidR="00BD3180" w:rsidRPr="00BD3180"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.14. Otimização da Organização da Demanda Cirúrgica Eletiva na Rede de Atenção à Saúde (RAS): Implementação de estratégias para um melhor direcionamento e gerenciamento das filas de espera para cirurgias eletivas, garantindo maior eficiência no atendimento.</w:t>
      </w:r>
    </w:p>
    <w:p w14:paraId="04052FC6" w14:textId="77777777" w:rsidR="00BD3180" w:rsidRPr="00BD3180" w:rsidRDefault="00BD3180" w:rsidP="00BD3180">
      <w:pPr>
        <w:pStyle w:val="PargrafodaLista"/>
        <w:ind w:left="-284"/>
        <w:jc w:val="both"/>
        <w:rPr>
          <w:rFonts w:ascii="Arial" w:hAnsi="Arial" w:cs="Arial"/>
          <w:sz w:val="24"/>
          <w:szCs w:val="24"/>
        </w:rPr>
      </w:pPr>
    </w:p>
    <w:p w14:paraId="17EF5583" w14:textId="73602C68" w:rsidR="00BD030E" w:rsidRPr="00C97DAA" w:rsidRDefault="00BD3180" w:rsidP="00BD3180">
      <w:pPr>
        <w:pStyle w:val="PargrafodaLista"/>
        <w:ind w:left="-284"/>
        <w:jc w:val="both"/>
        <w:rPr>
          <w:rFonts w:ascii="Arial" w:hAnsi="Arial" w:cs="Arial"/>
          <w:sz w:val="24"/>
          <w:szCs w:val="24"/>
        </w:rPr>
      </w:pPr>
      <w:r>
        <w:rPr>
          <w:rFonts w:ascii="Arial" w:hAnsi="Arial" w:cs="Arial"/>
          <w:sz w:val="24"/>
          <w:szCs w:val="24"/>
        </w:rPr>
        <w:t>08.</w:t>
      </w:r>
      <w:r w:rsidRPr="00BD3180">
        <w:rPr>
          <w:rFonts w:ascii="Arial" w:hAnsi="Arial" w:cs="Arial"/>
          <w:sz w:val="24"/>
          <w:szCs w:val="24"/>
        </w:rPr>
        <w:t>15. Realização de Visitas Presenciais e Suporte Técnico Remoto: Garantia de pelo menos uma visita semanal in loco para acompanhamento das ações desenvolvidas, além da disponibilização de suporte técnico remoto durante os dias úteis em horário comercial, utilizando meios digitais adequados para a comunicação entre as partes.</w:t>
      </w:r>
    </w:p>
    <w:p w14:paraId="424AF8A2" w14:textId="77777777" w:rsidR="00FD4904" w:rsidRDefault="00FD4904" w:rsidP="00BD3180">
      <w:pPr>
        <w:pStyle w:val="PargrafodaLista"/>
        <w:ind w:left="-284"/>
        <w:jc w:val="both"/>
        <w:rPr>
          <w:rFonts w:ascii="Arial" w:hAnsi="Arial" w:cs="Arial"/>
          <w:sz w:val="24"/>
          <w:szCs w:val="24"/>
        </w:rPr>
      </w:pPr>
    </w:p>
    <w:p w14:paraId="055827C3" w14:textId="77777777" w:rsidR="00BD3180" w:rsidRDefault="00BD3180" w:rsidP="00FD4904">
      <w:pPr>
        <w:pStyle w:val="PargrafodaLista"/>
        <w:ind w:left="142"/>
        <w:jc w:val="both"/>
        <w:rPr>
          <w:rFonts w:ascii="Arial" w:hAnsi="Arial" w:cs="Arial"/>
          <w:sz w:val="24"/>
          <w:szCs w:val="24"/>
        </w:rPr>
      </w:pPr>
    </w:p>
    <w:p w14:paraId="6277F85A" w14:textId="746AAD09" w:rsidR="001F273A" w:rsidRDefault="00DF0DC5"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F0DC5">
        <w:rPr>
          <w:rFonts w:ascii="Arial" w:hAnsi="Arial" w:cs="Arial"/>
          <w:b/>
          <w:sz w:val="24"/>
          <w:szCs w:val="24"/>
        </w:rPr>
        <w:t>PROVIDÊNCIAS A SEREM ADOTADAS PELA ADMINISTRAÇÃO</w:t>
      </w:r>
      <w:r w:rsidR="00EA3FEF">
        <w:rPr>
          <w:rFonts w:ascii="Arial" w:hAnsi="Arial" w:cs="Arial"/>
          <w:b/>
          <w:sz w:val="24"/>
          <w:szCs w:val="24"/>
        </w:rPr>
        <w:t xml:space="preserve"> (Art. 18, §1º, inciso X)</w:t>
      </w:r>
    </w:p>
    <w:p w14:paraId="2F7F7DF9" w14:textId="77777777" w:rsidR="006E7319" w:rsidRDefault="006E7319" w:rsidP="006E7319">
      <w:pPr>
        <w:pStyle w:val="PargrafodaLista"/>
        <w:jc w:val="both"/>
        <w:rPr>
          <w:rFonts w:ascii="Arial" w:hAnsi="Arial" w:cs="Arial"/>
          <w:b/>
          <w:sz w:val="24"/>
          <w:szCs w:val="24"/>
        </w:rPr>
      </w:pPr>
    </w:p>
    <w:p w14:paraId="491074CD" w14:textId="6C9B2454" w:rsidR="006E7319" w:rsidRPr="00A67573" w:rsidRDefault="00A67573" w:rsidP="00FA4FD6">
      <w:pPr>
        <w:pStyle w:val="PargrafodaLista"/>
        <w:numPr>
          <w:ilvl w:val="1"/>
          <w:numId w:val="25"/>
        </w:numPr>
        <w:jc w:val="both"/>
        <w:rPr>
          <w:rFonts w:ascii="Arial" w:hAnsi="Arial" w:cs="Arial"/>
          <w:b/>
          <w:sz w:val="24"/>
          <w:szCs w:val="24"/>
        </w:rPr>
      </w:pPr>
      <w:r>
        <w:rPr>
          <w:rFonts w:ascii="Arial" w:hAnsi="Arial" w:cs="Arial"/>
          <w:sz w:val="24"/>
          <w:szCs w:val="24"/>
        </w:rPr>
        <w:t xml:space="preserve">Após a realização do Estudo Técnico Preliminar (ETP), o Termo de Referência será elaborado, respeitando todas as normas e etapas da fase </w:t>
      </w:r>
      <w:r>
        <w:rPr>
          <w:rFonts w:ascii="Arial" w:hAnsi="Arial" w:cs="Arial"/>
          <w:sz w:val="24"/>
          <w:szCs w:val="24"/>
        </w:rPr>
        <w:lastRenderedPageBreak/>
        <w:t>interna e caso aprovado pela autoridade competente da Prefeitura Municipal, será realizada a licitação através de Pregão.</w:t>
      </w:r>
    </w:p>
    <w:p w14:paraId="175DB0EB" w14:textId="77777777" w:rsidR="00A67573" w:rsidRPr="004844DB" w:rsidRDefault="00722C6C" w:rsidP="00FA4FD6">
      <w:pPr>
        <w:pStyle w:val="PargrafodaLista"/>
        <w:numPr>
          <w:ilvl w:val="1"/>
          <w:numId w:val="25"/>
        </w:numPr>
        <w:jc w:val="both"/>
        <w:rPr>
          <w:rFonts w:ascii="Arial" w:hAnsi="Arial" w:cs="Arial"/>
          <w:b/>
          <w:sz w:val="24"/>
          <w:szCs w:val="24"/>
        </w:rPr>
      </w:pPr>
      <w:r>
        <w:rPr>
          <w:rFonts w:ascii="Arial" w:hAnsi="Arial" w:cs="Arial"/>
          <w:sz w:val="24"/>
          <w:szCs w:val="24"/>
        </w:rPr>
        <w:t>Após a homologação da licitação e posteriormente assinadas as Atas de Registro de Preços e os respectivos contratos, os itens licitados poderão ser adquiridos.</w:t>
      </w:r>
    </w:p>
    <w:p w14:paraId="3B56DE22" w14:textId="1141F1A1" w:rsidR="00E8255B" w:rsidRPr="00C47289" w:rsidRDefault="00722C6C" w:rsidP="00C47289">
      <w:pPr>
        <w:pStyle w:val="PargrafodaLista"/>
        <w:numPr>
          <w:ilvl w:val="1"/>
          <w:numId w:val="25"/>
        </w:numPr>
        <w:jc w:val="both"/>
        <w:rPr>
          <w:rFonts w:ascii="Arial" w:hAnsi="Arial" w:cs="Arial"/>
          <w:b/>
          <w:sz w:val="24"/>
          <w:szCs w:val="24"/>
        </w:rPr>
      </w:pPr>
      <w:r>
        <w:rPr>
          <w:rFonts w:ascii="Arial" w:hAnsi="Arial" w:cs="Arial"/>
          <w:sz w:val="24"/>
          <w:szCs w:val="24"/>
        </w:rPr>
        <w:t>O objeto</w:t>
      </w:r>
      <w:r w:rsidR="004844DB">
        <w:rPr>
          <w:rFonts w:ascii="Arial" w:hAnsi="Arial" w:cs="Arial"/>
          <w:sz w:val="24"/>
          <w:szCs w:val="24"/>
        </w:rPr>
        <w:t xml:space="preserve"> da presente contratação não apresenta peculiaridades que justifiquem a necessidade de capacitação constante de servidores.</w:t>
      </w:r>
    </w:p>
    <w:p w14:paraId="30DD5CD5" w14:textId="77777777" w:rsidR="00EA3FEF" w:rsidRDefault="00EA3FEF" w:rsidP="00EA3FEF">
      <w:pPr>
        <w:pStyle w:val="PargrafodaLista"/>
        <w:jc w:val="both"/>
        <w:rPr>
          <w:rFonts w:ascii="Arial" w:hAnsi="Arial" w:cs="Arial"/>
          <w:sz w:val="24"/>
          <w:szCs w:val="24"/>
        </w:rPr>
      </w:pPr>
    </w:p>
    <w:p w14:paraId="6FE3F98E" w14:textId="3F136033" w:rsidR="00DA52DD" w:rsidRPr="00616C0B" w:rsidRDefault="00B3355E" w:rsidP="00616C0B">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86351D">
        <w:rPr>
          <w:rFonts w:ascii="Arial" w:hAnsi="Arial" w:cs="Arial"/>
          <w:b/>
          <w:sz w:val="24"/>
          <w:szCs w:val="24"/>
        </w:rPr>
        <w:t xml:space="preserve"> CONTRATAÇÕES CORRELATAS E/OU INTERDEPENDENTES (art. 18, §1º, inciso XI)</w:t>
      </w:r>
    </w:p>
    <w:p w14:paraId="525FF155" w14:textId="7ABA0856" w:rsidR="00B3355E" w:rsidRPr="003752B3" w:rsidRDefault="00B3355E" w:rsidP="00B90605">
      <w:pPr>
        <w:jc w:val="both"/>
        <w:rPr>
          <w:rFonts w:ascii="Arial" w:hAnsi="Arial" w:cs="Arial"/>
          <w:sz w:val="24"/>
          <w:szCs w:val="24"/>
        </w:rPr>
      </w:pPr>
      <w:r w:rsidRPr="008D4EEE">
        <w:rPr>
          <w:rFonts w:ascii="Arial" w:hAnsi="Arial" w:cs="Arial"/>
          <w:bCs/>
          <w:sz w:val="24"/>
          <w:szCs w:val="24"/>
        </w:rPr>
        <w:t>1</w:t>
      </w:r>
      <w:r w:rsidR="00C47289">
        <w:rPr>
          <w:rFonts w:ascii="Arial" w:hAnsi="Arial" w:cs="Arial"/>
          <w:bCs/>
          <w:sz w:val="24"/>
          <w:szCs w:val="24"/>
        </w:rPr>
        <w:t>0</w:t>
      </w:r>
      <w:r w:rsidRPr="008D4EEE">
        <w:rPr>
          <w:rFonts w:ascii="Arial" w:hAnsi="Arial" w:cs="Arial"/>
          <w:bCs/>
          <w:sz w:val="24"/>
          <w:szCs w:val="24"/>
        </w:rPr>
        <w:t>.1</w:t>
      </w:r>
      <w:r w:rsidRPr="003752B3">
        <w:rPr>
          <w:rFonts w:ascii="Arial" w:hAnsi="Arial" w:cs="Arial"/>
          <w:sz w:val="24"/>
          <w:szCs w:val="24"/>
        </w:rPr>
        <w:tab/>
        <w:t xml:space="preserve">A contratação almejada não guarda relação ou interdependência com outras pretendidas pelas Secretarias requisitantes. </w:t>
      </w:r>
    </w:p>
    <w:p w14:paraId="3A0D9138" w14:textId="77777777" w:rsidR="00B3355E" w:rsidRDefault="00B3355E" w:rsidP="00DA52DD">
      <w:pPr>
        <w:pStyle w:val="PargrafodaLista"/>
        <w:jc w:val="both"/>
        <w:rPr>
          <w:rFonts w:ascii="Arial" w:hAnsi="Arial" w:cs="Arial"/>
          <w:sz w:val="24"/>
          <w:szCs w:val="24"/>
        </w:rPr>
      </w:pPr>
    </w:p>
    <w:p w14:paraId="5E6E95DE" w14:textId="50350AAD"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86351D">
        <w:rPr>
          <w:rFonts w:ascii="Arial" w:hAnsi="Arial" w:cs="Arial"/>
          <w:b/>
          <w:bCs/>
          <w:sz w:val="24"/>
          <w:szCs w:val="24"/>
        </w:rPr>
        <w:t>POSSÍVEIS IMPACTOS AMBIENTAIS E TRATAMENTOS (art. 18, §1º, inciso XII)</w:t>
      </w:r>
    </w:p>
    <w:p w14:paraId="3867A87A" w14:textId="77777777" w:rsidR="00B3355E" w:rsidRPr="0086351D" w:rsidRDefault="00B3355E" w:rsidP="00DA52DD">
      <w:pPr>
        <w:pStyle w:val="PargrafodaLista"/>
        <w:jc w:val="both"/>
        <w:rPr>
          <w:rFonts w:ascii="Arial" w:hAnsi="Arial" w:cs="Arial"/>
          <w:sz w:val="24"/>
          <w:szCs w:val="24"/>
        </w:rPr>
      </w:pPr>
    </w:p>
    <w:p w14:paraId="0B0EB8C9" w14:textId="77FBBD0D" w:rsidR="00B3355E" w:rsidRDefault="00C47289" w:rsidP="00B90605">
      <w:pPr>
        <w:pStyle w:val="PargrafodaLista"/>
        <w:ind w:left="0"/>
        <w:jc w:val="both"/>
        <w:rPr>
          <w:rFonts w:ascii="Arial" w:hAnsi="Arial" w:cs="Arial"/>
          <w:sz w:val="24"/>
          <w:szCs w:val="24"/>
        </w:rPr>
      </w:pPr>
      <w:r>
        <w:rPr>
          <w:rFonts w:ascii="Arial" w:hAnsi="Arial" w:cs="Arial"/>
          <w:bCs/>
          <w:sz w:val="24"/>
          <w:szCs w:val="24"/>
        </w:rPr>
        <w:t>11</w:t>
      </w:r>
      <w:r w:rsidR="00B3355E" w:rsidRPr="003752B3">
        <w:rPr>
          <w:rFonts w:ascii="Arial" w:hAnsi="Arial" w:cs="Arial"/>
          <w:bCs/>
          <w:sz w:val="24"/>
          <w:szCs w:val="24"/>
        </w:rPr>
        <w:t>.1</w:t>
      </w:r>
      <w:r w:rsidR="00B3355E" w:rsidRPr="0086351D">
        <w:rPr>
          <w:rFonts w:ascii="Arial" w:hAnsi="Arial" w:cs="Arial"/>
          <w:sz w:val="24"/>
          <w:szCs w:val="24"/>
        </w:rPr>
        <w:tab/>
        <w:t>Não se identifica possíveis impactos ambientes decorrentes da presente contratação.</w:t>
      </w:r>
    </w:p>
    <w:p w14:paraId="79A15F35" w14:textId="77777777" w:rsidR="00175544" w:rsidRDefault="00175544" w:rsidP="00B90605">
      <w:pPr>
        <w:pStyle w:val="PargrafodaLista"/>
        <w:ind w:left="0"/>
        <w:jc w:val="both"/>
        <w:rPr>
          <w:rFonts w:ascii="Arial" w:hAnsi="Arial" w:cs="Arial"/>
          <w:sz w:val="24"/>
          <w:szCs w:val="24"/>
        </w:rPr>
      </w:pPr>
    </w:p>
    <w:p w14:paraId="7F7D11D2" w14:textId="77777777" w:rsidR="009C5469" w:rsidRPr="0086351D" w:rsidRDefault="009C5469" w:rsidP="00DA52DD">
      <w:pPr>
        <w:pStyle w:val="PargrafodaLista"/>
        <w:jc w:val="both"/>
        <w:rPr>
          <w:rFonts w:ascii="Arial" w:hAnsi="Arial" w:cs="Arial"/>
          <w:sz w:val="24"/>
          <w:szCs w:val="24"/>
        </w:rPr>
      </w:pPr>
    </w:p>
    <w:p w14:paraId="17E9BC91" w14:textId="77C582C2" w:rsidR="00B504FD" w:rsidRPr="00B504FD" w:rsidRDefault="00B504FD" w:rsidP="003C06C1">
      <w:pPr>
        <w:pStyle w:val="PargrafodaLista"/>
        <w:numPr>
          <w:ilvl w:val="0"/>
          <w:numId w:val="25"/>
        </w:numPr>
        <w:pBdr>
          <w:top w:val="single" w:sz="4" w:space="1" w:color="auto"/>
          <w:left w:val="single" w:sz="4" w:space="14" w:color="auto"/>
          <w:bottom w:val="single" w:sz="4" w:space="1" w:color="auto"/>
          <w:right w:val="single" w:sz="4" w:space="4" w:color="auto"/>
        </w:pBdr>
        <w:jc w:val="both"/>
        <w:rPr>
          <w:rFonts w:ascii="Arial" w:hAnsi="Arial" w:cs="Arial"/>
          <w:b/>
          <w:sz w:val="24"/>
          <w:szCs w:val="24"/>
        </w:rPr>
      </w:pPr>
      <w:r w:rsidRPr="00B504FD">
        <w:rPr>
          <w:rFonts w:ascii="Arial" w:hAnsi="Arial" w:cs="Arial"/>
          <w:b/>
          <w:sz w:val="24"/>
          <w:szCs w:val="24"/>
        </w:rPr>
        <w:t>VIABILIDADE E RAZOABILIDADE DA CONTRATAÇÃO</w:t>
      </w:r>
      <w:r w:rsidR="00EA3FEF">
        <w:rPr>
          <w:rFonts w:ascii="Arial" w:hAnsi="Arial" w:cs="Arial"/>
          <w:b/>
          <w:sz w:val="24"/>
          <w:szCs w:val="24"/>
        </w:rPr>
        <w:t xml:space="preserve"> (Art. 18, §1º, inciso XIII)</w:t>
      </w:r>
    </w:p>
    <w:p w14:paraId="7CF3D1D3" w14:textId="1A159915" w:rsidR="00B05083" w:rsidRDefault="00D6147E" w:rsidP="00FA4FD6">
      <w:pPr>
        <w:pStyle w:val="PargrafodaLista"/>
        <w:numPr>
          <w:ilvl w:val="1"/>
          <w:numId w:val="25"/>
        </w:numPr>
        <w:jc w:val="both"/>
        <w:rPr>
          <w:rFonts w:ascii="Arial" w:hAnsi="Arial" w:cs="Arial"/>
          <w:sz w:val="24"/>
          <w:szCs w:val="24"/>
        </w:rPr>
      </w:pPr>
      <w:r>
        <w:rPr>
          <w:rFonts w:ascii="Arial" w:hAnsi="Arial" w:cs="Arial"/>
          <w:sz w:val="24"/>
          <w:szCs w:val="24"/>
        </w:rPr>
        <w:t xml:space="preserve">O presente Estudo Técnico Preliminar evidencia que a solução descrita neste documento se mostra tecnicamente viável e fundamentadamente necessária. </w:t>
      </w:r>
    </w:p>
    <w:p w14:paraId="3E6648CA" w14:textId="77777777" w:rsidR="003C06C1" w:rsidRDefault="003C06C1" w:rsidP="003C06C1">
      <w:pPr>
        <w:jc w:val="both"/>
        <w:rPr>
          <w:rFonts w:ascii="Arial" w:hAnsi="Arial" w:cs="Arial"/>
          <w:sz w:val="24"/>
          <w:szCs w:val="24"/>
        </w:rPr>
      </w:pPr>
    </w:p>
    <w:p w14:paraId="30C592F9" w14:textId="77777777" w:rsidR="00D6147E" w:rsidRPr="003C06C1" w:rsidRDefault="00D6147E" w:rsidP="003C06C1">
      <w:pPr>
        <w:jc w:val="both"/>
        <w:rPr>
          <w:rFonts w:ascii="Arial" w:hAnsi="Arial" w:cs="Arial"/>
          <w:sz w:val="24"/>
          <w:szCs w:val="24"/>
        </w:rPr>
      </w:pPr>
      <w:r w:rsidRPr="003C06C1">
        <w:rPr>
          <w:rFonts w:ascii="Arial" w:hAnsi="Arial" w:cs="Arial"/>
          <w:sz w:val="24"/>
          <w:szCs w:val="24"/>
        </w:rPr>
        <w:t>Diante do exposto, DECLARAMOS A VIABILIDADE da contratação pretendida.</w:t>
      </w:r>
    </w:p>
    <w:p w14:paraId="26A43619" w14:textId="77777777" w:rsidR="00EA1CF8" w:rsidRDefault="00EA1CF8" w:rsidP="00B05083">
      <w:pPr>
        <w:pStyle w:val="PargrafodaLista"/>
        <w:jc w:val="both"/>
        <w:rPr>
          <w:rFonts w:ascii="Arial" w:hAnsi="Arial" w:cs="Arial"/>
          <w:sz w:val="24"/>
          <w:szCs w:val="24"/>
        </w:rPr>
      </w:pPr>
    </w:p>
    <w:p w14:paraId="5B7882AC" w14:textId="77777777" w:rsidR="003752B3" w:rsidRDefault="003752B3" w:rsidP="00B05083">
      <w:pPr>
        <w:pStyle w:val="PargrafodaLista"/>
        <w:jc w:val="both"/>
        <w:rPr>
          <w:rFonts w:ascii="Arial" w:hAnsi="Arial" w:cs="Arial"/>
          <w:sz w:val="24"/>
          <w:szCs w:val="24"/>
        </w:rPr>
      </w:pPr>
    </w:p>
    <w:p w14:paraId="04BC162E" w14:textId="57CB57C5" w:rsidR="008737FF" w:rsidRDefault="00546A7A" w:rsidP="00B66873">
      <w:pPr>
        <w:pStyle w:val="PargrafodaLista"/>
        <w:tabs>
          <w:tab w:val="left" w:pos="6480"/>
        </w:tabs>
        <w:jc w:val="center"/>
        <w:rPr>
          <w:rFonts w:ascii="Arial" w:hAnsi="Arial" w:cs="Arial"/>
          <w:sz w:val="24"/>
          <w:szCs w:val="24"/>
        </w:rPr>
      </w:pPr>
      <w:r w:rsidRPr="004D0895">
        <w:rPr>
          <w:rFonts w:ascii="Arial" w:hAnsi="Arial" w:cs="Arial"/>
          <w:sz w:val="24"/>
          <w:szCs w:val="24"/>
        </w:rPr>
        <w:t xml:space="preserve">Santo Antônio do Grama, </w:t>
      </w:r>
      <w:r w:rsidR="00232EEF">
        <w:rPr>
          <w:rFonts w:ascii="Arial" w:hAnsi="Arial" w:cs="Arial"/>
          <w:sz w:val="24"/>
          <w:szCs w:val="24"/>
        </w:rPr>
        <w:t>2</w:t>
      </w:r>
      <w:r w:rsidR="00FD5FD9">
        <w:rPr>
          <w:rFonts w:ascii="Arial" w:hAnsi="Arial" w:cs="Arial"/>
          <w:sz w:val="24"/>
          <w:szCs w:val="24"/>
        </w:rPr>
        <w:t>5</w:t>
      </w:r>
      <w:bookmarkStart w:id="0" w:name="_GoBack"/>
      <w:bookmarkEnd w:id="0"/>
      <w:r w:rsidR="00AC4796" w:rsidRPr="004D0895">
        <w:rPr>
          <w:rFonts w:ascii="Arial" w:hAnsi="Arial" w:cs="Arial"/>
          <w:sz w:val="24"/>
          <w:szCs w:val="24"/>
        </w:rPr>
        <w:t xml:space="preserve"> de </w:t>
      </w:r>
      <w:r w:rsidR="00616C0B">
        <w:rPr>
          <w:rFonts w:ascii="Arial" w:hAnsi="Arial" w:cs="Arial"/>
          <w:sz w:val="24"/>
          <w:szCs w:val="24"/>
        </w:rPr>
        <w:t>Març</w:t>
      </w:r>
      <w:r w:rsidR="00C97DAA">
        <w:rPr>
          <w:rFonts w:ascii="Arial" w:hAnsi="Arial" w:cs="Arial"/>
          <w:sz w:val="24"/>
          <w:szCs w:val="24"/>
        </w:rPr>
        <w:t>o</w:t>
      </w:r>
      <w:r w:rsidRPr="004D0895">
        <w:rPr>
          <w:rFonts w:ascii="Arial" w:hAnsi="Arial" w:cs="Arial"/>
          <w:sz w:val="24"/>
          <w:szCs w:val="24"/>
        </w:rPr>
        <w:t xml:space="preserve"> de 202</w:t>
      </w:r>
      <w:r w:rsidR="00C97DAA">
        <w:rPr>
          <w:rFonts w:ascii="Arial" w:hAnsi="Arial" w:cs="Arial"/>
          <w:sz w:val="24"/>
          <w:szCs w:val="24"/>
        </w:rPr>
        <w:t>5</w:t>
      </w:r>
      <w:r w:rsidRPr="004D0895">
        <w:rPr>
          <w:rFonts w:ascii="Arial" w:hAnsi="Arial" w:cs="Arial"/>
          <w:sz w:val="24"/>
          <w:szCs w:val="24"/>
        </w:rPr>
        <w:t>.</w:t>
      </w:r>
    </w:p>
    <w:p w14:paraId="3EABA5EC" w14:textId="77777777" w:rsidR="00546A7A" w:rsidRDefault="00546A7A" w:rsidP="00B05083">
      <w:pPr>
        <w:pStyle w:val="PargrafodaLista"/>
        <w:jc w:val="both"/>
        <w:rPr>
          <w:rFonts w:ascii="Arial" w:hAnsi="Arial" w:cs="Arial"/>
          <w:sz w:val="24"/>
          <w:szCs w:val="24"/>
        </w:rPr>
      </w:pPr>
    </w:p>
    <w:p w14:paraId="73AC4CC3" w14:textId="77777777" w:rsidR="00C97DAA" w:rsidRDefault="00C97DAA" w:rsidP="00C97DAA">
      <w:pPr>
        <w:pStyle w:val="PargrafodaLista"/>
        <w:jc w:val="center"/>
        <w:rPr>
          <w:rFonts w:ascii="Times New Roman" w:hAnsi="Times New Roman" w:cs="Times New Roman"/>
          <w:b/>
        </w:rPr>
      </w:pPr>
    </w:p>
    <w:p w14:paraId="6E59E644" w14:textId="4A16F944" w:rsidR="00185102" w:rsidRPr="00616C0B" w:rsidRDefault="00C97DAA" w:rsidP="00616C0B">
      <w:pPr>
        <w:pStyle w:val="PargrafodaLista"/>
        <w:jc w:val="center"/>
        <w:rPr>
          <w:rFonts w:ascii="Times New Roman" w:hAnsi="Times New Roman" w:cs="Times New Roman"/>
          <w:b/>
        </w:rPr>
      </w:pPr>
      <w:r w:rsidRPr="00606B45">
        <w:rPr>
          <w:rFonts w:ascii="Times New Roman" w:hAnsi="Times New Roman" w:cs="Times New Roman"/>
          <w:b/>
        </w:rPr>
        <w:t>SAMUEL DE SOUSA RIBEIRO</w:t>
      </w:r>
      <w:r>
        <w:rPr>
          <w:rFonts w:ascii="Times New Roman" w:hAnsi="Times New Roman" w:cs="Times New Roman"/>
          <w:b/>
        </w:rPr>
        <w:br/>
        <w:t>Secretário Municipal de Saúde</w:t>
      </w:r>
    </w:p>
    <w:sectPr w:rsidR="00185102" w:rsidRPr="00616C0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12DF1" w14:textId="77777777" w:rsidR="0092676D" w:rsidRDefault="0092676D" w:rsidP="00C626DA">
      <w:pPr>
        <w:spacing w:after="0" w:line="240" w:lineRule="auto"/>
      </w:pPr>
      <w:r>
        <w:separator/>
      </w:r>
    </w:p>
  </w:endnote>
  <w:endnote w:type="continuationSeparator" w:id="0">
    <w:p w14:paraId="1786CF85" w14:textId="77777777" w:rsidR="0092676D" w:rsidRDefault="0092676D"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075659"/>
      <w:docPartObj>
        <w:docPartGallery w:val="Page Numbers (Bottom of Page)"/>
        <w:docPartUnique/>
      </w:docPartObj>
    </w:sdtPr>
    <w:sdtEndPr/>
    <w:sdtContent>
      <w:p w14:paraId="6FD08ADB" w14:textId="77777777" w:rsidR="00717793" w:rsidRDefault="00717793">
        <w:pPr>
          <w:pStyle w:val="Rodap"/>
          <w:jc w:val="right"/>
        </w:pPr>
        <w:r w:rsidRPr="00C544D8">
          <w:rPr>
            <w:rFonts w:ascii="Arial" w:hAnsi="Arial" w:cs="Arial"/>
            <w:sz w:val="24"/>
            <w:szCs w:val="24"/>
          </w:rPr>
          <w:fldChar w:fldCharType="begin"/>
        </w:r>
        <w:r w:rsidRPr="00C544D8">
          <w:rPr>
            <w:rFonts w:ascii="Arial" w:hAnsi="Arial" w:cs="Arial"/>
            <w:sz w:val="24"/>
            <w:szCs w:val="24"/>
          </w:rPr>
          <w:instrText>PAGE   \* MERGEFORMAT</w:instrText>
        </w:r>
        <w:r w:rsidRPr="00C544D8">
          <w:rPr>
            <w:rFonts w:ascii="Arial" w:hAnsi="Arial" w:cs="Arial"/>
            <w:sz w:val="24"/>
            <w:szCs w:val="24"/>
          </w:rPr>
          <w:fldChar w:fldCharType="separate"/>
        </w:r>
        <w:r w:rsidR="00FD5FD9">
          <w:rPr>
            <w:rFonts w:ascii="Arial" w:hAnsi="Arial" w:cs="Arial"/>
            <w:noProof/>
            <w:sz w:val="24"/>
            <w:szCs w:val="24"/>
          </w:rPr>
          <w:t>7</w:t>
        </w:r>
        <w:r w:rsidRPr="00C544D8">
          <w:rPr>
            <w:rFonts w:ascii="Arial" w:hAnsi="Arial" w:cs="Arial"/>
            <w:sz w:val="24"/>
            <w:szCs w:val="24"/>
          </w:rPr>
          <w:fldChar w:fldCharType="end"/>
        </w:r>
      </w:p>
    </w:sdtContent>
  </w:sdt>
  <w:p w14:paraId="2E6BE287" w14:textId="77777777" w:rsidR="00717793" w:rsidRDefault="007177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8C226" w14:textId="77777777" w:rsidR="0092676D" w:rsidRDefault="0092676D" w:rsidP="00C626DA">
      <w:pPr>
        <w:spacing w:after="0" w:line="240" w:lineRule="auto"/>
      </w:pPr>
      <w:r>
        <w:separator/>
      </w:r>
    </w:p>
  </w:footnote>
  <w:footnote w:type="continuationSeparator" w:id="0">
    <w:p w14:paraId="03EB3C6E" w14:textId="77777777" w:rsidR="0092676D" w:rsidRDefault="0092676D"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E5767" w14:textId="77777777" w:rsidR="00717793" w:rsidRPr="00C626DA" w:rsidRDefault="0071779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1A28B1AA" wp14:editId="2634973C">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14:paraId="2B7C0D9E" w14:textId="77777777" w:rsidR="00717793" w:rsidRPr="00C626DA" w:rsidRDefault="0071779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14:paraId="51234256" w14:textId="77777777" w:rsidR="00717793" w:rsidRPr="00C626DA" w:rsidRDefault="0071779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14:paraId="50B4B236" w14:textId="77777777" w:rsidR="00717793" w:rsidRPr="00C626DA" w:rsidRDefault="0071779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14:paraId="3F259AB5" w14:textId="77777777" w:rsidR="00717793" w:rsidRDefault="00717793"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14:paraId="20ACEA79" w14:textId="77777777" w:rsidR="00717793" w:rsidRPr="00C626DA" w:rsidRDefault="00717793"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B70"/>
    <w:multiLevelType w:val="hybridMultilevel"/>
    <w:tmpl w:val="26387494"/>
    <w:lvl w:ilvl="0" w:tplc="C05E6240">
      <w:start w:val="1"/>
      <w:numFmt w:val="decimal"/>
      <w:lvlText w:val="%1."/>
      <w:lvlJc w:val="left"/>
      <w:pPr>
        <w:tabs>
          <w:tab w:val="num" w:pos="360"/>
        </w:tabs>
        <w:ind w:left="36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B733A4"/>
    <w:multiLevelType w:val="hybridMultilevel"/>
    <w:tmpl w:val="2A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4">
    <w:nsid w:val="0A4D5497"/>
    <w:multiLevelType w:val="multilevel"/>
    <w:tmpl w:val="E56AA29E"/>
    <w:lvl w:ilvl="0">
      <w:start w:val="1"/>
      <w:numFmt w:val="decimal"/>
      <w:lvlText w:val="%1"/>
      <w:lvlJc w:val="left"/>
      <w:pPr>
        <w:ind w:left="465" w:hanging="465"/>
      </w:pPr>
      <w:rPr>
        <w:rFonts w:hint="default"/>
      </w:rPr>
    </w:lvl>
    <w:lvl w:ilvl="1">
      <w:start w:val="10"/>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BC1202"/>
    <w:multiLevelType w:val="multilevel"/>
    <w:tmpl w:val="214E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5B29AC"/>
    <w:multiLevelType w:val="multilevel"/>
    <w:tmpl w:val="B766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C97DDB"/>
    <w:multiLevelType w:val="hybridMultilevel"/>
    <w:tmpl w:val="32F43082"/>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4">
    <w:nsid w:val="1D5C100D"/>
    <w:multiLevelType w:val="multilevel"/>
    <w:tmpl w:val="C84208C8"/>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5B23B79"/>
    <w:multiLevelType w:val="hybridMultilevel"/>
    <w:tmpl w:val="8BC4604A"/>
    <w:lvl w:ilvl="0" w:tplc="8602A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EFA42158">
      <w:numFmt w:val="bullet"/>
      <w:lvlText w:val="•"/>
      <w:lvlJc w:val="left"/>
      <w:pPr>
        <w:ind w:left="1078" w:hanging="276"/>
      </w:pPr>
      <w:rPr>
        <w:rFonts w:hint="default"/>
        <w:lang w:val="pt-PT" w:eastAsia="en-US" w:bidi="ar-SA"/>
      </w:rPr>
    </w:lvl>
    <w:lvl w:ilvl="2" w:tplc="9D626594">
      <w:numFmt w:val="bullet"/>
      <w:lvlText w:val="•"/>
      <w:lvlJc w:val="left"/>
      <w:pPr>
        <w:ind w:left="1777" w:hanging="276"/>
      </w:pPr>
      <w:rPr>
        <w:rFonts w:hint="default"/>
        <w:lang w:val="pt-PT" w:eastAsia="en-US" w:bidi="ar-SA"/>
      </w:rPr>
    </w:lvl>
    <w:lvl w:ilvl="3" w:tplc="43A21C26">
      <w:numFmt w:val="bullet"/>
      <w:lvlText w:val="•"/>
      <w:lvlJc w:val="left"/>
      <w:pPr>
        <w:ind w:left="2475" w:hanging="276"/>
      </w:pPr>
      <w:rPr>
        <w:rFonts w:hint="default"/>
        <w:lang w:val="pt-PT" w:eastAsia="en-US" w:bidi="ar-SA"/>
      </w:rPr>
    </w:lvl>
    <w:lvl w:ilvl="4" w:tplc="34F4E9C6">
      <w:numFmt w:val="bullet"/>
      <w:lvlText w:val="•"/>
      <w:lvlJc w:val="left"/>
      <w:pPr>
        <w:ind w:left="3174" w:hanging="276"/>
      </w:pPr>
      <w:rPr>
        <w:rFonts w:hint="default"/>
        <w:lang w:val="pt-PT" w:eastAsia="en-US" w:bidi="ar-SA"/>
      </w:rPr>
    </w:lvl>
    <w:lvl w:ilvl="5" w:tplc="E5BE6872">
      <w:numFmt w:val="bullet"/>
      <w:lvlText w:val="•"/>
      <w:lvlJc w:val="left"/>
      <w:pPr>
        <w:ind w:left="3872" w:hanging="276"/>
      </w:pPr>
      <w:rPr>
        <w:rFonts w:hint="default"/>
        <w:lang w:val="pt-PT" w:eastAsia="en-US" w:bidi="ar-SA"/>
      </w:rPr>
    </w:lvl>
    <w:lvl w:ilvl="6" w:tplc="6478DDE4">
      <w:numFmt w:val="bullet"/>
      <w:lvlText w:val="•"/>
      <w:lvlJc w:val="left"/>
      <w:pPr>
        <w:ind w:left="4571" w:hanging="276"/>
      </w:pPr>
      <w:rPr>
        <w:rFonts w:hint="default"/>
        <w:lang w:val="pt-PT" w:eastAsia="en-US" w:bidi="ar-SA"/>
      </w:rPr>
    </w:lvl>
    <w:lvl w:ilvl="7" w:tplc="25DA73FA">
      <w:numFmt w:val="bullet"/>
      <w:lvlText w:val="•"/>
      <w:lvlJc w:val="left"/>
      <w:pPr>
        <w:ind w:left="5269" w:hanging="276"/>
      </w:pPr>
      <w:rPr>
        <w:rFonts w:hint="default"/>
        <w:lang w:val="pt-PT" w:eastAsia="en-US" w:bidi="ar-SA"/>
      </w:rPr>
    </w:lvl>
    <w:lvl w:ilvl="8" w:tplc="A350A612">
      <w:numFmt w:val="bullet"/>
      <w:lvlText w:val="•"/>
      <w:lvlJc w:val="left"/>
      <w:pPr>
        <w:ind w:left="5968" w:hanging="276"/>
      </w:pPr>
      <w:rPr>
        <w:rFonts w:hint="default"/>
        <w:lang w:val="pt-PT" w:eastAsia="en-US" w:bidi="ar-SA"/>
      </w:rPr>
    </w:lvl>
  </w:abstractNum>
  <w:abstractNum w:abstractNumId="19">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20">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CE83F22"/>
    <w:multiLevelType w:val="hybridMultilevel"/>
    <w:tmpl w:val="9154ABF4"/>
    <w:lvl w:ilvl="0" w:tplc="60643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11C2C4CA">
      <w:numFmt w:val="bullet"/>
      <w:lvlText w:val="•"/>
      <w:lvlJc w:val="left"/>
      <w:pPr>
        <w:ind w:left="1078" w:hanging="276"/>
      </w:pPr>
      <w:rPr>
        <w:rFonts w:hint="default"/>
        <w:lang w:val="pt-PT" w:eastAsia="en-US" w:bidi="ar-SA"/>
      </w:rPr>
    </w:lvl>
    <w:lvl w:ilvl="2" w:tplc="FAE60024">
      <w:numFmt w:val="bullet"/>
      <w:lvlText w:val="•"/>
      <w:lvlJc w:val="left"/>
      <w:pPr>
        <w:ind w:left="1777" w:hanging="276"/>
      </w:pPr>
      <w:rPr>
        <w:rFonts w:hint="default"/>
        <w:lang w:val="pt-PT" w:eastAsia="en-US" w:bidi="ar-SA"/>
      </w:rPr>
    </w:lvl>
    <w:lvl w:ilvl="3" w:tplc="BCE8BA3A">
      <w:numFmt w:val="bullet"/>
      <w:lvlText w:val="•"/>
      <w:lvlJc w:val="left"/>
      <w:pPr>
        <w:ind w:left="2475" w:hanging="276"/>
      </w:pPr>
      <w:rPr>
        <w:rFonts w:hint="default"/>
        <w:lang w:val="pt-PT" w:eastAsia="en-US" w:bidi="ar-SA"/>
      </w:rPr>
    </w:lvl>
    <w:lvl w:ilvl="4" w:tplc="E36C4350">
      <w:numFmt w:val="bullet"/>
      <w:lvlText w:val="•"/>
      <w:lvlJc w:val="left"/>
      <w:pPr>
        <w:ind w:left="3174" w:hanging="276"/>
      </w:pPr>
      <w:rPr>
        <w:rFonts w:hint="default"/>
        <w:lang w:val="pt-PT" w:eastAsia="en-US" w:bidi="ar-SA"/>
      </w:rPr>
    </w:lvl>
    <w:lvl w:ilvl="5" w:tplc="EAD20DF8">
      <w:numFmt w:val="bullet"/>
      <w:lvlText w:val="•"/>
      <w:lvlJc w:val="left"/>
      <w:pPr>
        <w:ind w:left="3872" w:hanging="276"/>
      </w:pPr>
      <w:rPr>
        <w:rFonts w:hint="default"/>
        <w:lang w:val="pt-PT" w:eastAsia="en-US" w:bidi="ar-SA"/>
      </w:rPr>
    </w:lvl>
    <w:lvl w:ilvl="6" w:tplc="3F12EB6E">
      <w:numFmt w:val="bullet"/>
      <w:lvlText w:val="•"/>
      <w:lvlJc w:val="left"/>
      <w:pPr>
        <w:ind w:left="4571" w:hanging="276"/>
      </w:pPr>
      <w:rPr>
        <w:rFonts w:hint="default"/>
        <w:lang w:val="pt-PT" w:eastAsia="en-US" w:bidi="ar-SA"/>
      </w:rPr>
    </w:lvl>
    <w:lvl w:ilvl="7" w:tplc="99082C5C">
      <w:numFmt w:val="bullet"/>
      <w:lvlText w:val="•"/>
      <w:lvlJc w:val="left"/>
      <w:pPr>
        <w:ind w:left="5269" w:hanging="276"/>
      </w:pPr>
      <w:rPr>
        <w:rFonts w:hint="default"/>
        <w:lang w:val="pt-PT" w:eastAsia="en-US" w:bidi="ar-SA"/>
      </w:rPr>
    </w:lvl>
    <w:lvl w:ilvl="8" w:tplc="29646434">
      <w:numFmt w:val="bullet"/>
      <w:lvlText w:val="•"/>
      <w:lvlJc w:val="left"/>
      <w:pPr>
        <w:ind w:left="5968" w:hanging="276"/>
      </w:pPr>
      <w:rPr>
        <w:rFonts w:hint="default"/>
        <w:lang w:val="pt-PT" w:eastAsia="en-US" w:bidi="ar-SA"/>
      </w:rPr>
    </w:lvl>
  </w:abstractNum>
  <w:abstractNum w:abstractNumId="24">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F6372D7"/>
    <w:multiLevelType w:val="hybridMultilevel"/>
    <w:tmpl w:val="CD44300C"/>
    <w:lvl w:ilvl="0" w:tplc="E8C219E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41C72537"/>
    <w:multiLevelType w:val="hybridMultilevel"/>
    <w:tmpl w:val="AF4A49BC"/>
    <w:lvl w:ilvl="0" w:tplc="48763B84">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A0D46562">
      <w:numFmt w:val="bullet"/>
      <w:lvlText w:val="•"/>
      <w:lvlJc w:val="left"/>
      <w:pPr>
        <w:ind w:left="826" w:hanging="276"/>
      </w:pPr>
      <w:rPr>
        <w:rFonts w:hint="default"/>
        <w:lang w:val="pt-PT" w:eastAsia="en-US" w:bidi="ar-SA"/>
      </w:rPr>
    </w:lvl>
    <w:lvl w:ilvl="2" w:tplc="B518F8BC">
      <w:numFmt w:val="bullet"/>
      <w:lvlText w:val="•"/>
      <w:lvlJc w:val="left"/>
      <w:pPr>
        <w:ind w:left="1553" w:hanging="276"/>
      </w:pPr>
      <w:rPr>
        <w:rFonts w:hint="default"/>
        <w:lang w:val="pt-PT" w:eastAsia="en-US" w:bidi="ar-SA"/>
      </w:rPr>
    </w:lvl>
    <w:lvl w:ilvl="3" w:tplc="EDEC02FC">
      <w:numFmt w:val="bullet"/>
      <w:lvlText w:val="•"/>
      <w:lvlJc w:val="left"/>
      <w:pPr>
        <w:ind w:left="2279" w:hanging="276"/>
      </w:pPr>
      <w:rPr>
        <w:rFonts w:hint="default"/>
        <w:lang w:val="pt-PT" w:eastAsia="en-US" w:bidi="ar-SA"/>
      </w:rPr>
    </w:lvl>
    <w:lvl w:ilvl="4" w:tplc="DA988A5A">
      <w:numFmt w:val="bullet"/>
      <w:lvlText w:val="•"/>
      <w:lvlJc w:val="left"/>
      <w:pPr>
        <w:ind w:left="3006" w:hanging="276"/>
      </w:pPr>
      <w:rPr>
        <w:rFonts w:hint="default"/>
        <w:lang w:val="pt-PT" w:eastAsia="en-US" w:bidi="ar-SA"/>
      </w:rPr>
    </w:lvl>
    <w:lvl w:ilvl="5" w:tplc="1FDA6172">
      <w:numFmt w:val="bullet"/>
      <w:lvlText w:val="•"/>
      <w:lvlJc w:val="left"/>
      <w:pPr>
        <w:ind w:left="3732" w:hanging="276"/>
      </w:pPr>
      <w:rPr>
        <w:rFonts w:hint="default"/>
        <w:lang w:val="pt-PT" w:eastAsia="en-US" w:bidi="ar-SA"/>
      </w:rPr>
    </w:lvl>
    <w:lvl w:ilvl="6" w:tplc="B6902898">
      <w:numFmt w:val="bullet"/>
      <w:lvlText w:val="•"/>
      <w:lvlJc w:val="left"/>
      <w:pPr>
        <w:ind w:left="4459" w:hanging="276"/>
      </w:pPr>
      <w:rPr>
        <w:rFonts w:hint="default"/>
        <w:lang w:val="pt-PT" w:eastAsia="en-US" w:bidi="ar-SA"/>
      </w:rPr>
    </w:lvl>
    <w:lvl w:ilvl="7" w:tplc="CA90962C">
      <w:numFmt w:val="bullet"/>
      <w:lvlText w:val="•"/>
      <w:lvlJc w:val="left"/>
      <w:pPr>
        <w:ind w:left="5185" w:hanging="276"/>
      </w:pPr>
      <w:rPr>
        <w:rFonts w:hint="default"/>
        <w:lang w:val="pt-PT" w:eastAsia="en-US" w:bidi="ar-SA"/>
      </w:rPr>
    </w:lvl>
    <w:lvl w:ilvl="8" w:tplc="AB0092C8">
      <w:numFmt w:val="bullet"/>
      <w:lvlText w:val="•"/>
      <w:lvlJc w:val="left"/>
      <w:pPr>
        <w:ind w:left="5912" w:hanging="276"/>
      </w:pPr>
      <w:rPr>
        <w:rFonts w:hint="default"/>
        <w:lang w:val="pt-PT" w:eastAsia="en-US" w:bidi="ar-SA"/>
      </w:rPr>
    </w:lvl>
  </w:abstractNum>
  <w:abstractNum w:abstractNumId="27">
    <w:nsid w:val="44CA31D2"/>
    <w:multiLevelType w:val="hybridMultilevel"/>
    <w:tmpl w:val="CFD4B7DC"/>
    <w:lvl w:ilvl="0" w:tplc="10D4F62A">
      <w:start w:val="1"/>
      <w:numFmt w:val="bullet"/>
      <w:lvlText w:val=""/>
      <w:lvlJc w:val="left"/>
      <w:pPr>
        <w:ind w:left="360" w:hanging="360"/>
      </w:pPr>
      <w:rPr>
        <w:rFonts w:ascii="Symbol" w:hAnsi="Symbol"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A309A4"/>
    <w:multiLevelType w:val="hybridMultilevel"/>
    <w:tmpl w:val="2A96375A"/>
    <w:lvl w:ilvl="0" w:tplc="C5D6529C">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8FA651EE">
      <w:numFmt w:val="bullet"/>
      <w:lvlText w:val="•"/>
      <w:lvlJc w:val="left"/>
      <w:pPr>
        <w:ind w:left="826" w:hanging="276"/>
      </w:pPr>
      <w:rPr>
        <w:rFonts w:hint="default"/>
        <w:lang w:val="pt-PT" w:eastAsia="en-US" w:bidi="ar-SA"/>
      </w:rPr>
    </w:lvl>
    <w:lvl w:ilvl="2" w:tplc="6B0E7D92">
      <w:numFmt w:val="bullet"/>
      <w:lvlText w:val="•"/>
      <w:lvlJc w:val="left"/>
      <w:pPr>
        <w:ind w:left="1553" w:hanging="276"/>
      </w:pPr>
      <w:rPr>
        <w:rFonts w:hint="default"/>
        <w:lang w:val="pt-PT" w:eastAsia="en-US" w:bidi="ar-SA"/>
      </w:rPr>
    </w:lvl>
    <w:lvl w:ilvl="3" w:tplc="E5605000">
      <w:numFmt w:val="bullet"/>
      <w:lvlText w:val="•"/>
      <w:lvlJc w:val="left"/>
      <w:pPr>
        <w:ind w:left="2279" w:hanging="276"/>
      </w:pPr>
      <w:rPr>
        <w:rFonts w:hint="default"/>
        <w:lang w:val="pt-PT" w:eastAsia="en-US" w:bidi="ar-SA"/>
      </w:rPr>
    </w:lvl>
    <w:lvl w:ilvl="4" w:tplc="94C610F2">
      <w:numFmt w:val="bullet"/>
      <w:lvlText w:val="•"/>
      <w:lvlJc w:val="left"/>
      <w:pPr>
        <w:ind w:left="3006" w:hanging="276"/>
      </w:pPr>
      <w:rPr>
        <w:rFonts w:hint="default"/>
        <w:lang w:val="pt-PT" w:eastAsia="en-US" w:bidi="ar-SA"/>
      </w:rPr>
    </w:lvl>
    <w:lvl w:ilvl="5" w:tplc="91BC52CC">
      <w:numFmt w:val="bullet"/>
      <w:lvlText w:val="•"/>
      <w:lvlJc w:val="left"/>
      <w:pPr>
        <w:ind w:left="3732" w:hanging="276"/>
      </w:pPr>
      <w:rPr>
        <w:rFonts w:hint="default"/>
        <w:lang w:val="pt-PT" w:eastAsia="en-US" w:bidi="ar-SA"/>
      </w:rPr>
    </w:lvl>
    <w:lvl w:ilvl="6" w:tplc="C8A612EA">
      <w:numFmt w:val="bullet"/>
      <w:lvlText w:val="•"/>
      <w:lvlJc w:val="left"/>
      <w:pPr>
        <w:ind w:left="4459" w:hanging="276"/>
      </w:pPr>
      <w:rPr>
        <w:rFonts w:hint="default"/>
        <w:lang w:val="pt-PT" w:eastAsia="en-US" w:bidi="ar-SA"/>
      </w:rPr>
    </w:lvl>
    <w:lvl w:ilvl="7" w:tplc="1C041EF4">
      <w:numFmt w:val="bullet"/>
      <w:lvlText w:val="•"/>
      <w:lvlJc w:val="left"/>
      <w:pPr>
        <w:ind w:left="5185" w:hanging="276"/>
      </w:pPr>
      <w:rPr>
        <w:rFonts w:hint="default"/>
        <w:lang w:val="pt-PT" w:eastAsia="en-US" w:bidi="ar-SA"/>
      </w:rPr>
    </w:lvl>
    <w:lvl w:ilvl="8" w:tplc="E43C6826">
      <w:numFmt w:val="bullet"/>
      <w:lvlText w:val="•"/>
      <w:lvlJc w:val="left"/>
      <w:pPr>
        <w:ind w:left="5912" w:hanging="276"/>
      </w:pPr>
      <w:rPr>
        <w:rFonts w:hint="default"/>
        <w:lang w:val="pt-PT" w:eastAsia="en-US" w:bidi="ar-SA"/>
      </w:rPr>
    </w:lvl>
  </w:abstractNum>
  <w:abstractNum w:abstractNumId="30">
    <w:nsid w:val="501F73B2"/>
    <w:multiLevelType w:val="multilevel"/>
    <w:tmpl w:val="AC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790322"/>
    <w:multiLevelType w:val="hybridMultilevel"/>
    <w:tmpl w:val="AC222FDE"/>
    <w:lvl w:ilvl="0" w:tplc="A1A60552">
      <w:numFmt w:val="bullet"/>
      <w:lvlText w:val="-"/>
      <w:lvlJc w:val="left"/>
      <w:pPr>
        <w:ind w:left="107" w:hanging="130"/>
      </w:pPr>
      <w:rPr>
        <w:rFonts w:ascii="Cambria" w:eastAsia="Cambria" w:hAnsi="Cambria" w:cs="Cambria" w:hint="default"/>
        <w:w w:val="100"/>
        <w:sz w:val="22"/>
        <w:szCs w:val="22"/>
        <w:lang w:val="pt-PT" w:eastAsia="en-US" w:bidi="ar-SA"/>
      </w:rPr>
    </w:lvl>
    <w:lvl w:ilvl="1" w:tplc="55E48F9C">
      <w:numFmt w:val="bullet"/>
      <w:lvlText w:val="•"/>
      <w:lvlJc w:val="left"/>
      <w:pPr>
        <w:ind w:left="826" w:hanging="130"/>
      </w:pPr>
      <w:rPr>
        <w:rFonts w:hint="default"/>
        <w:lang w:val="pt-PT" w:eastAsia="en-US" w:bidi="ar-SA"/>
      </w:rPr>
    </w:lvl>
    <w:lvl w:ilvl="2" w:tplc="DE6A1CC2">
      <w:numFmt w:val="bullet"/>
      <w:lvlText w:val="•"/>
      <w:lvlJc w:val="left"/>
      <w:pPr>
        <w:ind w:left="1553" w:hanging="130"/>
      </w:pPr>
      <w:rPr>
        <w:rFonts w:hint="default"/>
        <w:lang w:val="pt-PT" w:eastAsia="en-US" w:bidi="ar-SA"/>
      </w:rPr>
    </w:lvl>
    <w:lvl w:ilvl="3" w:tplc="8C7CF25C">
      <w:numFmt w:val="bullet"/>
      <w:lvlText w:val="•"/>
      <w:lvlJc w:val="left"/>
      <w:pPr>
        <w:ind w:left="2279" w:hanging="130"/>
      </w:pPr>
      <w:rPr>
        <w:rFonts w:hint="default"/>
        <w:lang w:val="pt-PT" w:eastAsia="en-US" w:bidi="ar-SA"/>
      </w:rPr>
    </w:lvl>
    <w:lvl w:ilvl="4" w:tplc="53067990">
      <w:numFmt w:val="bullet"/>
      <w:lvlText w:val="•"/>
      <w:lvlJc w:val="left"/>
      <w:pPr>
        <w:ind w:left="3006" w:hanging="130"/>
      </w:pPr>
      <w:rPr>
        <w:rFonts w:hint="default"/>
        <w:lang w:val="pt-PT" w:eastAsia="en-US" w:bidi="ar-SA"/>
      </w:rPr>
    </w:lvl>
    <w:lvl w:ilvl="5" w:tplc="233E5670">
      <w:numFmt w:val="bullet"/>
      <w:lvlText w:val="•"/>
      <w:lvlJc w:val="left"/>
      <w:pPr>
        <w:ind w:left="3732" w:hanging="130"/>
      </w:pPr>
      <w:rPr>
        <w:rFonts w:hint="default"/>
        <w:lang w:val="pt-PT" w:eastAsia="en-US" w:bidi="ar-SA"/>
      </w:rPr>
    </w:lvl>
    <w:lvl w:ilvl="6" w:tplc="8B888ACC">
      <w:numFmt w:val="bullet"/>
      <w:lvlText w:val="•"/>
      <w:lvlJc w:val="left"/>
      <w:pPr>
        <w:ind w:left="4459" w:hanging="130"/>
      </w:pPr>
      <w:rPr>
        <w:rFonts w:hint="default"/>
        <w:lang w:val="pt-PT" w:eastAsia="en-US" w:bidi="ar-SA"/>
      </w:rPr>
    </w:lvl>
    <w:lvl w:ilvl="7" w:tplc="4F18B3EC">
      <w:numFmt w:val="bullet"/>
      <w:lvlText w:val="•"/>
      <w:lvlJc w:val="left"/>
      <w:pPr>
        <w:ind w:left="5185" w:hanging="130"/>
      </w:pPr>
      <w:rPr>
        <w:rFonts w:hint="default"/>
        <w:lang w:val="pt-PT" w:eastAsia="en-US" w:bidi="ar-SA"/>
      </w:rPr>
    </w:lvl>
    <w:lvl w:ilvl="8" w:tplc="EDEE67B2">
      <w:numFmt w:val="bullet"/>
      <w:lvlText w:val="•"/>
      <w:lvlJc w:val="left"/>
      <w:pPr>
        <w:ind w:left="5912" w:hanging="130"/>
      </w:pPr>
      <w:rPr>
        <w:rFonts w:hint="default"/>
        <w:lang w:val="pt-PT" w:eastAsia="en-US" w:bidi="ar-SA"/>
      </w:rPr>
    </w:lvl>
  </w:abstractNum>
  <w:abstractNum w:abstractNumId="32">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3">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EB33F29"/>
    <w:multiLevelType w:val="multilevel"/>
    <w:tmpl w:val="AA343E0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6">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3E804A1"/>
    <w:multiLevelType w:val="multilevel"/>
    <w:tmpl w:val="7A7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947C50"/>
    <w:multiLevelType w:val="hybridMultilevel"/>
    <w:tmpl w:val="7054CF3C"/>
    <w:lvl w:ilvl="0" w:tplc="84E263C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929"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0">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3">
    <w:nsid w:val="7BE856AE"/>
    <w:multiLevelType w:val="hybridMultilevel"/>
    <w:tmpl w:val="133E9DAC"/>
    <w:lvl w:ilvl="0" w:tplc="82ACA37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4"/>
  </w:num>
  <w:num w:numId="3">
    <w:abstractNumId w:val="14"/>
  </w:num>
  <w:num w:numId="4">
    <w:abstractNumId w:val="34"/>
  </w:num>
  <w:num w:numId="5">
    <w:abstractNumId w:val="8"/>
  </w:num>
  <w:num w:numId="6">
    <w:abstractNumId w:val="28"/>
  </w:num>
  <w:num w:numId="7">
    <w:abstractNumId w:val="15"/>
  </w:num>
  <w:num w:numId="8">
    <w:abstractNumId w:val="6"/>
  </w:num>
  <w:num w:numId="9">
    <w:abstractNumId w:val="11"/>
  </w:num>
  <w:num w:numId="10">
    <w:abstractNumId w:val="12"/>
  </w:num>
  <w:num w:numId="11">
    <w:abstractNumId w:val="19"/>
  </w:num>
  <w:num w:numId="12">
    <w:abstractNumId w:val="5"/>
  </w:num>
  <w:num w:numId="13">
    <w:abstractNumId w:val="42"/>
  </w:num>
  <w:num w:numId="14">
    <w:abstractNumId w:val="41"/>
  </w:num>
  <w:num w:numId="15">
    <w:abstractNumId w:val="21"/>
  </w:num>
  <w:num w:numId="16">
    <w:abstractNumId w:val="10"/>
  </w:num>
  <w:num w:numId="17">
    <w:abstractNumId w:val="3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33"/>
  </w:num>
  <w:num w:numId="22">
    <w:abstractNumId w:val="20"/>
  </w:num>
  <w:num w:numId="23">
    <w:abstractNumId w:val="40"/>
  </w:num>
  <w:num w:numId="24">
    <w:abstractNumId w:val="1"/>
  </w:num>
  <w:num w:numId="25">
    <w:abstractNumId w:val="16"/>
  </w:num>
  <w:num w:numId="26">
    <w:abstractNumId w:val="32"/>
  </w:num>
  <w:num w:numId="27">
    <w:abstractNumId w:val="39"/>
  </w:num>
  <w:num w:numId="28">
    <w:abstractNumId w:val="30"/>
  </w:num>
  <w:num w:numId="29">
    <w:abstractNumId w:val="4"/>
  </w:num>
  <w:num w:numId="30">
    <w:abstractNumId w:val="25"/>
  </w:num>
  <w:num w:numId="31">
    <w:abstractNumId w:val="43"/>
  </w:num>
  <w:num w:numId="32">
    <w:abstractNumId w:val="9"/>
  </w:num>
  <w:num w:numId="33">
    <w:abstractNumId w:val="37"/>
  </w:num>
  <w:num w:numId="34">
    <w:abstractNumId w:val="38"/>
  </w:num>
  <w:num w:numId="35">
    <w:abstractNumId w:val="0"/>
  </w:num>
  <w:num w:numId="36">
    <w:abstractNumId w:val="3"/>
  </w:num>
  <w:num w:numId="37">
    <w:abstractNumId w:val="31"/>
  </w:num>
  <w:num w:numId="38">
    <w:abstractNumId w:val="23"/>
  </w:num>
  <w:num w:numId="39">
    <w:abstractNumId w:val="29"/>
  </w:num>
  <w:num w:numId="40">
    <w:abstractNumId w:val="18"/>
  </w:num>
  <w:num w:numId="41">
    <w:abstractNumId w:val="26"/>
  </w:num>
  <w:num w:numId="42">
    <w:abstractNumId w:val="27"/>
  </w:num>
  <w:num w:numId="43">
    <w:abstractNumId w:val="35"/>
  </w:num>
  <w:num w:numId="44">
    <w:abstractNumId w:val="13"/>
  </w:num>
  <w:num w:numId="45">
    <w:abstractNumId w:val="2"/>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4250"/>
    <w:rsid w:val="0000592F"/>
    <w:rsid w:val="00027714"/>
    <w:rsid w:val="00032560"/>
    <w:rsid w:val="00044AE0"/>
    <w:rsid w:val="00056E53"/>
    <w:rsid w:val="00065031"/>
    <w:rsid w:val="00073DB8"/>
    <w:rsid w:val="00075F47"/>
    <w:rsid w:val="00077C7D"/>
    <w:rsid w:val="0008384C"/>
    <w:rsid w:val="000B1E08"/>
    <w:rsid w:val="000E2418"/>
    <w:rsid w:val="000E4F30"/>
    <w:rsid w:val="001100DF"/>
    <w:rsid w:val="00116C6B"/>
    <w:rsid w:val="00116D9E"/>
    <w:rsid w:val="00132070"/>
    <w:rsid w:val="00140968"/>
    <w:rsid w:val="00151BC5"/>
    <w:rsid w:val="001541A6"/>
    <w:rsid w:val="00163867"/>
    <w:rsid w:val="00164F5A"/>
    <w:rsid w:val="001674EC"/>
    <w:rsid w:val="00175544"/>
    <w:rsid w:val="00185102"/>
    <w:rsid w:val="00190B62"/>
    <w:rsid w:val="001B4957"/>
    <w:rsid w:val="001C6E37"/>
    <w:rsid w:val="001D3232"/>
    <w:rsid w:val="001D66B3"/>
    <w:rsid w:val="001E1856"/>
    <w:rsid w:val="001E213A"/>
    <w:rsid w:val="001E292B"/>
    <w:rsid w:val="001F077B"/>
    <w:rsid w:val="001F273A"/>
    <w:rsid w:val="001F5F7F"/>
    <w:rsid w:val="00201142"/>
    <w:rsid w:val="00202E79"/>
    <w:rsid w:val="00202F9E"/>
    <w:rsid w:val="00211BB1"/>
    <w:rsid w:val="00212C0F"/>
    <w:rsid w:val="002159DA"/>
    <w:rsid w:val="00227A0F"/>
    <w:rsid w:val="00232EEF"/>
    <w:rsid w:val="0023696A"/>
    <w:rsid w:val="00244D8F"/>
    <w:rsid w:val="00263959"/>
    <w:rsid w:val="0027239F"/>
    <w:rsid w:val="002803A8"/>
    <w:rsid w:val="00280C9C"/>
    <w:rsid w:val="00281372"/>
    <w:rsid w:val="0028741A"/>
    <w:rsid w:val="0029100B"/>
    <w:rsid w:val="002B1BBE"/>
    <w:rsid w:val="002B21CE"/>
    <w:rsid w:val="002B3F88"/>
    <w:rsid w:val="002B4E19"/>
    <w:rsid w:val="002C1A19"/>
    <w:rsid w:val="002D5B28"/>
    <w:rsid w:val="002F09D7"/>
    <w:rsid w:val="002F49B4"/>
    <w:rsid w:val="002F7391"/>
    <w:rsid w:val="0030043D"/>
    <w:rsid w:val="00300A6B"/>
    <w:rsid w:val="00302B47"/>
    <w:rsid w:val="003056F9"/>
    <w:rsid w:val="00305C28"/>
    <w:rsid w:val="00313799"/>
    <w:rsid w:val="003142F7"/>
    <w:rsid w:val="00317F57"/>
    <w:rsid w:val="00321173"/>
    <w:rsid w:val="00324F31"/>
    <w:rsid w:val="003253D9"/>
    <w:rsid w:val="00332502"/>
    <w:rsid w:val="0035001A"/>
    <w:rsid w:val="0035002D"/>
    <w:rsid w:val="00350733"/>
    <w:rsid w:val="00352229"/>
    <w:rsid w:val="00356E45"/>
    <w:rsid w:val="003752B3"/>
    <w:rsid w:val="0038153A"/>
    <w:rsid w:val="003835A3"/>
    <w:rsid w:val="00394F35"/>
    <w:rsid w:val="003A21A3"/>
    <w:rsid w:val="003A41B5"/>
    <w:rsid w:val="003A5751"/>
    <w:rsid w:val="003C06C1"/>
    <w:rsid w:val="003C1929"/>
    <w:rsid w:val="003C43CB"/>
    <w:rsid w:val="003D0BC6"/>
    <w:rsid w:val="003D1C28"/>
    <w:rsid w:val="003D363C"/>
    <w:rsid w:val="003D479C"/>
    <w:rsid w:val="003F11C7"/>
    <w:rsid w:val="003F2CA9"/>
    <w:rsid w:val="00403324"/>
    <w:rsid w:val="00403EFA"/>
    <w:rsid w:val="00407C0D"/>
    <w:rsid w:val="00414DC2"/>
    <w:rsid w:val="0041534D"/>
    <w:rsid w:val="00421D43"/>
    <w:rsid w:val="004255CD"/>
    <w:rsid w:val="0043025F"/>
    <w:rsid w:val="00444661"/>
    <w:rsid w:val="00452497"/>
    <w:rsid w:val="00457E18"/>
    <w:rsid w:val="00462846"/>
    <w:rsid w:val="00464FBF"/>
    <w:rsid w:val="004672B2"/>
    <w:rsid w:val="00470609"/>
    <w:rsid w:val="004732AD"/>
    <w:rsid w:val="00482FA7"/>
    <w:rsid w:val="004844DB"/>
    <w:rsid w:val="00484847"/>
    <w:rsid w:val="00484F82"/>
    <w:rsid w:val="00486EDD"/>
    <w:rsid w:val="004919D3"/>
    <w:rsid w:val="004C3FCD"/>
    <w:rsid w:val="004C5B3F"/>
    <w:rsid w:val="004D0895"/>
    <w:rsid w:val="0051099E"/>
    <w:rsid w:val="005148EA"/>
    <w:rsid w:val="00514C7A"/>
    <w:rsid w:val="00520540"/>
    <w:rsid w:val="00523DF6"/>
    <w:rsid w:val="005328AC"/>
    <w:rsid w:val="00544481"/>
    <w:rsid w:val="00546A7A"/>
    <w:rsid w:val="005513AC"/>
    <w:rsid w:val="005638CF"/>
    <w:rsid w:val="005642FD"/>
    <w:rsid w:val="005901E9"/>
    <w:rsid w:val="00595313"/>
    <w:rsid w:val="00595981"/>
    <w:rsid w:val="00595A7F"/>
    <w:rsid w:val="00596F8C"/>
    <w:rsid w:val="005A0008"/>
    <w:rsid w:val="005B1FD4"/>
    <w:rsid w:val="005B6658"/>
    <w:rsid w:val="005C6C96"/>
    <w:rsid w:val="005D25DB"/>
    <w:rsid w:val="005D78F2"/>
    <w:rsid w:val="005F2650"/>
    <w:rsid w:val="005F30C7"/>
    <w:rsid w:val="005F5AB7"/>
    <w:rsid w:val="00600164"/>
    <w:rsid w:val="00610D99"/>
    <w:rsid w:val="00616C0B"/>
    <w:rsid w:val="00617E30"/>
    <w:rsid w:val="00622D84"/>
    <w:rsid w:val="00625795"/>
    <w:rsid w:val="006340DF"/>
    <w:rsid w:val="006358A7"/>
    <w:rsid w:val="00635BFA"/>
    <w:rsid w:val="00644F64"/>
    <w:rsid w:val="006469A2"/>
    <w:rsid w:val="00650071"/>
    <w:rsid w:val="00660465"/>
    <w:rsid w:val="00664BC6"/>
    <w:rsid w:val="00667F0D"/>
    <w:rsid w:val="00670229"/>
    <w:rsid w:val="00670C82"/>
    <w:rsid w:val="00680E13"/>
    <w:rsid w:val="00683933"/>
    <w:rsid w:val="0068552F"/>
    <w:rsid w:val="006919A2"/>
    <w:rsid w:val="00692737"/>
    <w:rsid w:val="006942C2"/>
    <w:rsid w:val="00697383"/>
    <w:rsid w:val="006B1B44"/>
    <w:rsid w:val="006B1F5E"/>
    <w:rsid w:val="006B6CFB"/>
    <w:rsid w:val="006D2958"/>
    <w:rsid w:val="006D522C"/>
    <w:rsid w:val="006E1139"/>
    <w:rsid w:val="006E1419"/>
    <w:rsid w:val="006E5E30"/>
    <w:rsid w:val="006E7319"/>
    <w:rsid w:val="006F039A"/>
    <w:rsid w:val="006F1C6D"/>
    <w:rsid w:val="006F4E8D"/>
    <w:rsid w:val="006F523F"/>
    <w:rsid w:val="006F6EBB"/>
    <w:rsid w:val="00717793"/>
    <w:rsid w:val="00722C6C"/>
    <w:rsid w:val="00723580"/>
    <w:rsid w:val="0072448C"/>
    <w:rsid w:val="007412FC"/>
    <w:rsid w:val="00741EA6"/>
    <w:rsid w:val="00755211"/>
    <w:rsid w:val="0075703B"/>
    <w:rsid w:val="00766447"/>
    <w:rsid w:val="007753E4"/>
    <w:rsid w:val="007B0083"/>
    <w:rsid w:val="007B6B0F"/>
    <w:rsid w:val="007B7DC1"/>
    <w:rsid w:val="007C02A4"/>
    <w:rsid w:val="007C2B56"/>
    <w:rsid w:val="007D3EA2"/>
    <w:rsid w:val="007F6DD2"/>
    <w:rsid w:val="00800C88"/>
    <w:rsid w:val="00805187"/>
    <w:rsid w:val="00814A6A"/>
    <w:rsid w:val="008167E9"/>
    <w:rsid w:val="00823465"/>
    <w:rsid w:val="00836E4F"/>
    <w:rsid w:val="008375B4"/>
    <w:rsid w:val="00856D71"/>
    <w:rsid w:val="00856E92"/>
    <w:rsid w:val="0086351D"/>
    <w:rsid w:val="00866FE6"/>
    <w:rsid w:val="0087195F"/>
    <w:rsid w:val="00871B19"/>
    <w:rsid w:val="00872818"/>
    <w:rsid w:val="008737FF"/>
    <w:rsid w:val="008950B0"/>
    <w:rsid w:val="008A1C66"/>
    <w:rsid w:val="008A30D9"/>
    <w:rsid w:val="008B76DB"/>
    <w:rsid w:val="008D4EEE"/>
    <w:rsid w:val="008E7F73"/>
    <w:rsid w:val="008F3246"/>
    <w:rsid w:val="008F5595"/>
    <w:rsid w:val="009260B9"/>
    <w:rsid w:val="0092676D"/>
    <w:rsid w:val="00942D0A"/>
    <w:rsid w:val="00943BB4"/>
    <w:rsid w:val="00944102"/>
    <w:rsid w:val="009458A1"/>
    <w:rsid w:val="009460BD"/>
    <w:rsid w:val="00966423"/>
    <w:rsid w:val="0097374B"/>
    <w:rsid w:val="009749CC"/>
    <w:rsid w:val="00975399"/>
    <w:rsid w:val="0098210D"/>
    <w:rsid w:val="00983D75"/>
    <w:rsid w:val="009A2FD2"/>
    <w:rsid w:val="009A7121"/>
    <w:rsid w:val="009A7BF4"/>
    <w:rsid w:val="009B06BC"/>
    <w:rsid w:val="009B1021"/>
    <w:rsid w:val="009B120B"/>
    <w:rsid w:val="009B15F8"/>
    <w:rsid w:val="009B3F9C"/>
    <w:rsid w:val="009B5EF9"/>
    <w:rsid w:val="009C0E48"/>
    <w:rsid w:val="009C5469"/>
    <w:rsid w:val="009E4A33"/>
    <w:rsid w:val="009E6AE6"/>
    <w:rsid w:val="009F09F5"/>
    <w:rsid w:val="009F7705"/>
    <w:rsid w:val="00A1278C"/>
    <w:rsid w:val="00A13F3F"/>
    <w:rsid w:val="00A16603"/>
    <w:rsid w:val="00A466C0"/>
    <w:rsid w:val="00A51E58"/>
    <w:rsid w:val="00A52D5C"/>
    <w:rsid w:val="00A5457D"/>
    <w:rsid w:val="00A56700"/>
    <w:rsid w:val="00A62B87"/>
    <w:rsid w:val="00A64B96"/>
    <w:rsid w:val="00A67573"/>
    <w:rsid w:val="00A8742F"/>
    <w:rsid w:val="00A9234F"/>
    <w:rsid w:val="00AA00B3"/>
    <w:rsid w:val="00AB4AA6"/>
    <w:rsid w:val="00AC31FB"/>
    <w:rsid w:val="00AC4796"/>
    <w:rsid w:val="00AD1399"/>
    <w:rsid w:val="00AD229D"/>
    <w:rsid w:val="00AD79A4"/>
    <w:rsid w:val="00AE2C7D"/>
    <w:rsid w:val="00AF09AB"/>
    <w:rsid w:val="00AF170F"/>
    <w:rsid w:val="00B05083"/>
    <w:rsid w:val="00B06279"/>
    <w:rsid w:val="00B11A26"/>
    <w:rsid w:val="00B13BB9"/>
    <w:rsid w:val="00B16AD7"/>
    <w:rsid w:val="00B17094"/>
    <w:rsid w:val="00B2128B"/>
    <w:rsid w:val="00B24A1D"/>
    <w:rsid w:val="00B25461"/>
    <w:rsid w:val="00B329C0"/>
    <w:rsid w:val="00B3355E"/>
    <w:rsid w:val="00B40A0A"/>
    <w:rsid w:val="00B47B65"/>
    <w:rsid w:val="00B504FD"/>
    <w:rsid w:val="00B602A5"/>
    <w:rsid w:val="00B61F3B"/>
    <w:rsid w:val="00B66873"/>
    <w:rsid w:val="00B71574"/>
    <w:rsid w:val="00B72079"/>
    <w:rsid w:val="00B751AA"/>
    <w:rsid w:val="00B75D67"/>
    <w:rsid w:val="00B75F8E"/>
    <w:rsid w:val="00B76D35"/>
    <w:rsid w:val="00B8144E"/>
    <w:rsid w:val="00B90605"/>
    <w:rsid w:val="00B91112"/>
    <w:rsid w:val="00B93DC0"/>
    <w:rsid w:val="00BB1BE8"/>
    <w:rsid w:val="00BB3BFE"/>
    <w:rsid w:val="00BC33C8"/>
    <w:rsid w:val="00BC776A"/>
    <w:rsid w:val="00BD030E"/>
    <w:rsid w:val="00BD3180"/>
    <w:rsid w:val="00BD650D"/>
    <w:rsid w:val="00BD6A98"/>
    <w:rsid w:val="00C029DD"/>
    <w:rsid w:val="00C11022"/>
    <w:rsid w:val="00C32A0E"/>
    <w:rsid w:val="00C346FF"/>
    <w:rsid w:val="00C47289"/>
    <w:rsid w:val="00C47DB7"/>
    <w:rsid w:val="00C52DB0"/>
    <w:rsid w:val="00C544D8"/>
    <w:rsid w:val="00C626DA"/>
    <w:rsid w:val="00C77343"/>
    <w:rsid w:val="00C93E9D"/>
    <w:rsid w:val="00C97DAA"/>
    <w:rsid w:val="00CB093E"/>
    <w:rsid w:val="00CB2687"/>
    <w:rsid w:val="00CC059C"/>
    <w:rsid w:val="00CD4190"/>
    <w:rsid w:val="00CE3253"/>
    <w:rsid w:val="00CF18DB"/>
    <w:rsid w:val="00D04DD9"/>
    <w:rsid w:val="00D062FA"/>
    <w:rsid w:val="00D06359"/>
    <w:rsid w:val="00D0726B"/>
    <w:rsid w:val="00D134F6"/>
    <w:rsid w:val="00D1430D"/>
    <w:rsid w:val="00D1692F"/>
    <w:rsid w:val="00D16CD1"/>
    <w:rsid w:val="00D20E51"/>
    <w:rsid w:val="00D215CB"/>
    <w:rsid w:val="00D24EE5"/>
    <w:rsid w:val="00D26E5E"/>
    <w:rsid w:val="00D30196"/>
    <w:rsid w:val="00D33099"/>
    <w:rsid w:val="00D35FC9"/>
    <w:rsid w:val="00D47430"/>
    <w:rsid w:val="00D57F8F"/>
    <w:rsid w:val="00D6147E"/>
    <w:rsid w:val="00D6222B"/>
    <w:rsid w:val="00D80F84"/>
    <w:rsid w:val="00DA2526"/>
    <w:rsid w:val="00DA52DD"/>
    <w:rsid w:val="00DB2CC4"/>
    <w:rsid w:val="00DB5CB3"/>
    <w:rsid w:val="00DC03AD"/>
    <w:rsid w:val="00DC0543"/>
    <w:rsid w:val="00DD08EF"/>
    <w:rsid w:val="00DD1D00"/>
    <w:rsid w:val="00DD3E23"/>
    <w:rsid w:val="00DE0805"/>
    <w:rsid w:val="00DE081A"/>
    <w:rsid w:val="00DE58CD"/>
    <w:rsid w:val="00DF0DC5"/>
    <w:rsid w:val="00DF4C4B"/>
    <w:rsid w:val="00DF6069"/>
    <w:rsid w:val="00E1018D"/>
    <w:rsid w:val="00E12379"/>
    <w:rsid w:val="00E14595"/>
    <w:rsid w:val="00E169E1"/>
    <w:rsid w:val="00E25CF8"/>
    <w:rsid w:val="00E372EA"/>
    <w:rsid w:val="00E43FF8"/>
    <w:rsid w:val="00E53388"/>
    <w:rsid w:val="00E57386"/>
    <w:rsid w:val="00E63DF7"/>
    <w:rsid w:val="00E67575"/>
    <w:rsid w:val="00E71AB4"/>
    <w:rsid w:val="00E772CD"/>
    <w:rsid w:val="00E80EFD"/>
    <w:rsid w:val="00E8255B"/>
    <w:rsid w:val="00EA1CF8"/>
    <w:rsid w:val="00EA3FEF"/>
    <w:rsid w:val="00EA58AD"/>
    <w:rsid w:val="00ED5062"/>
    <w:rsid w:val="00EE56FE"/>
    <w:rsid w:val="00EE64C9"/>
    <w:rsid w:val="00EE7014"/>
    <w:rsid w:val="00EF02EF"/>
    <w:rsid w:val="00EF3C7F"/>
    <w:rsid w:val="00F06C71"/>
    <w:rsid w:val="00F111AF"/>
    <w:rsid w:val="00F13E59"/>
    <w:rsid w:val="00F22659"/>
    <w:rsid w:val="00F2614E"/>
    <w:rsid w:val="00F3526C"/>
    <w:rsid w:val="00F41A18"/>
    <w:rsid w:val="00F504C3"/>
    <w:rsid w:val="00F558B2"/>
    <w:rsid w:val="00F621DE"/>
    <w:rsid w:val="00F66B6D"/>
    <w:rsid w:val="00F84704"/>
    <w:rsid w:val="00F904F1"/>
    <w:rsid w:val="00F973AC"/>
    <w:rsid w:val="00F9753E"/>
    <w:rsid w:val="00FA20E5"/>
    <w:rsid w:val="00FA482F"/>
    <w:rsid w:val="00FA4FD6"/>
    <w:rsid w:val="00FA6BC7"/>
    <w:rsid w:val="00FB66E6"/>
    <w:rsid w:val="00FC62A7"/>
    <w:rsid w:val="00FC7C3A"/>
    <w:rsid w:val="00FD4904"/>
    <w:rsid w:val="00FD5FD9"/>
    <w:rsid w:val="00FE7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E5AC"/>
  <w15:docId w15:val="{A9E5C1DF-07F6-4E16-A969-7A94F6D7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B1B44"/>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6B1B44"/>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6B1B44"/>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6B1B44"/>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6B1B4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6B1B44"/>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6B1B44"/>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6B1B44"/>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470609"/>
    <w:pPr>
      <w:numPr>
        <w:numId w:val="3"/>
      </w:numPr>
      <w:tabs>
        <w:tab w:val="left" w:pos="567"/>
      </w:tabs>
      <w:spacing w:beforeLines="120" w:before="288" w:afterLines="120" w:after="288" w:line="312" w:lineRule="auto"/>
      <w:ind w:left="720"/>
      <w:jc w:val="both"/>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nhideWhenUsed/>
    <w:rsid w:val="0028741A"/>
    <w:pPr>
      <w:tabs>
        <w:tab w:val="center" w:pos="4252"/>
        <w:tab w:val="right" w:pos="8504"/>
      </w:tabs>
      <w:spacing w:after="0" w:line="240" w:lineRule="auto"/>
    </w:pPr>
  </w:style>
  <w:style w:type="character" w:customStyle="1" w:styleId="RodapChar">
    <w:name w:val="Rodapé Char"/>
    <w:basedOn w:val="Fontepargpadro"/>
    <w:link w:val="Rodap"/>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paragraph" w:styleId="Textodebalo">
    <w:name w:val="Balloon Text"/>
    <w:basedOn w:val="Normal"/>
    <w:link w:val="TextodebaloChar"/>
    <w:uiPriority w:val="99"/>
    <w:unhideWhenUsed/>
    <w:rsid w:val="003D0B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3D0BC6"/>
    <w:rPr>
      <w:rFonts w:ascii="Tahoma" w:hAnsi="Tahoma" w:cs="Tahoma"/>
      <w:sz w:val="16"/>
      <w:szCs w:val="16"/>
    </w:rPr>
  </w:style>
  <w:style w:type="character" w:styleId="Refdecomentrio">
    <w:name w:val="annotation reference"/>
    <w:rsid w:val="00E772CD"/>
    <w:rPr>
      <w:sz w:val="16"/>
      <w:szCs w:val="16"/>
    </w:rPr>
  </w:style>
  <w:style w:type="paragraph" w:styleId="NormalWeb">
    <w:name w:val="Normal (Web)"/>
    <w:basedOn w:val="Normal"/>
    <w:uiPriority w:val="99"/>
    <w:unhideWhenUsed/>
    <w:rsid w:val="00E772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size-large">
    <w:name w:val="a-size-large"/>
    <w:basedOn w:val="Fontepargpadro"/>
    <w:rsid w:val="00E772CD"/>
  </w:style>
  <w:style w:type="paragraph" w:styleId="Corpodetexto">
    <w:name w:val="Body Text"/>
    <w:basedOn w:val="Normal"/>
    <w:link w:val="CorpodetextoChar"/>
    <w:qFormat/>
    <w:rsid w:val="00644F64"/>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644F64"/>
    <w:rPr>
      <w:rFonts w:ascii="Arial MT" w:eastAsia="Arial MT" w:hAnsi="Arial MT" w:cs="Arial MT"/>
      <w:sz w:val="21"/>
      <w:szCs w:val="21"/>
      <w:lang w:val="pt-PT"/>
    </w:rPr>
  </w:style>
  <w:style w:type="character" w:customStyle="1" w:styleId="Ttulo2Char">
    <w:name w:val="Título 2 Char"/>
    <w:basedOn w:val="Fontepargpadro"/>
    <w:link w:val="Ttulo2"/>
    <w:rsid w:val="006B1B44"/>
    <w:rPr>
      <w:rFonts w:ascii="Arial" w:eastAsia="Times New Roman" w:hAnsi="Arial" w:cs="Times New Roman"/>
      <w:sz w:val="28"/>
      <w:szCs w:val="20"/>
      <w:lang w:eastAsia="pt-BR"/>
    </w:rPr>
  </w:style>
  <w:style w:type="character" w:customStyle="1" w:styleId="Ttulo3Char">
    <w:name w:val="Título 3 Char"/>
    <w:basedOn w:val="Fontepargpadro"/>
    <w:link w:val="Ttulo3"/>
    <w:rsid w:val="006B1B44"/>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6B1B44"/>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6B1B44"/>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6B1B44"/>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6B1B4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B1B4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B1B44"/>
    <w:rPr>
      <w:rFonts w:ascii="Gill Sans MT Shadow" w:eastAsia="Times New Roman" w:hAnsi="Gill Sans MT Shadow" w:cs="Times New Roman"/>
      <w:sz w:val="24"/>
      <w:szCs w:val="20"/>
      <w:lang w:eastAsia="pt-BR"/>
    </w:rPr>
  </w:style>
  <w:style w:type="character" w:styleId="Hyperlink">
    <w:name w:val="Hyperlink"/>
    <w:basedOn w:val="Fontepargpadro"/>
    <w:uiPriority w:val="99"/>
    <w:unhideWhenUsed/>
    <w:rsid w:val="006B1B44"/>
    <w:rPr>
      <w:color w:val="0000FF"/>
      <w:u w:val="single"/>
    </w:rPr>
  </w:style>
  <w:style w:type="character" w:customStyle="1" w:styleId="Nivel01Char">
    <w:name w:val="Nivel 01 Char"/>
    <w:basedOn w:val="Fontepargpadro"/>
    <w:link w:val="Nivel01"/>
    <w:rsid w:val="006B1B44"/>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6B1B44"/>
    <w:rPr>
      <w:rFonts w:ascii="Arial" w:eastAsiaTheme="minorEastAsia" w:hAnsi="Arial" w:cs="Arial"/>
      <w:color w:val="000000"/>
      <w:sz w:val="20"/>
      <w:szCs w:val="20"/>
      <w:lang w:eastAsia="pt-BR"/>
    </w:rPr>
  </w:style>
  <w:style w:type="numbering" w:customStyle="1" w:styleId="Semlista2">
    <w:name w:val="Sem lista2"/>
    <w:next w:val="Semlista"/>
    <w:uiPriority w:val="99"/>
    <w:semiHidden/>
    <w:unhideWhenUsed/>
    <w:rsid w:val="006B1B44"/>
  </w:style>
  <w:style w:type="paragraph" w:styleId="Recuodecorpodetexto2">
    <w:name w:val="Body Text Indent 2"/>
    <w:basedOn w:val="Normal"/>
    <w:link w:val="Recuodecorpodetexto2Char"/>
    <w:rsid w:val="006B1B44"/>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6B1B44"/>
    <w:rPr>
      <w:rFonts w:ascii="Arial" w:eastAsia="Times New Roman" w:hAnsi="Arial" w:cs="Times New Roman"/>
      <w:sz w:val="24"/>
      <w:szCs w:val="20"/>
      <w:lang w:eastAsia="pt-BR"/>
    </w:rPr>
  </w:style>
  <w:style w:type="paragraph" w:styleId="Ttulo">
    <w:name w:val="Title"/>
    <w:basedOn w:val="Normal"/>
    <w:link w:val="TtuloChar"/>
    <w:qFormat/>
    <w:rsid w:val="006B1B44"/>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6B1B44"/>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6B1B44"/>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6B1B44"/>
    <w:rPr>
      <w:rFonts w:ascii="Arial" w:eastAsia="Times New Roman" w:hAnsi="Arial" w:cs="Times New Roman"/>
      <w:szCs w:val="20"/>
      <w:lang w:eastAsia="pt-BR"/>
    </w:rPr>
  </w:style>
  <w:style w:type="paragraph" w:styleId="Corpodetexto2">
    <w:name w:val="Body Text 2"/>
    <w:basedOn w:val="Normal"/>
    <w:link w:val="Corpodetexto2Char"/>
    <w:rsid w:val="006B1B44"/>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6B1B44"/>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6B1B44"/>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6B1B44"/>
    <w:rPr>
      <w:rFonts w:ascii="Arial" w:eastAsia="Times New Roman" w:hAnsi="Arial" w:cs="Times New Roman"/>
      <w:sz w:val="16"/>
      <w:szCs w:val="20"/>
      <w:lang w:eastAsia="pt-BR"/>
    </w:rPr>
  </w:style>
  <w:style w:type="paragraph" w:customStyle="1" w:styleId="ALNMTO3NMEROSDEZENA">
    <w:name w:val="ALNMTO 3 NÚMEROS DEZENA"/>
    <w:basedOn w:val="Normal"/>
    <w:rsid w:val="006B1B44"/>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6B1B44"/>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6B1B44"/>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6B1B44"/>
    <w:pPr>
      <w:tabs>
        <w:tab w:val="clear" w:pos="540"/>
        <w:tab w:val="left" w:pos="720"/>
      </w:tabs>
      <w:ind w:left="720" w:hanging="720"/>
    </w:pPr>
  </w:style>
  <w:style w:type="paragraph" w:styleId="Corpodetexto3">
    <w:name w:val="Body Text 3"/>
    <w:basedOn w:val="Normal"/>
    <w:link w:val="Corpodetexto3Char"/>
    <w:rsid w:val="006B1B4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6B1B44"/>
    <w:rPr>
      <w:rFonts w:ascii="Times New Roman" w:eastAsia="Times New Roman" w:hAnsi="Times New Roman" w:cs="Times New Roman"/>
      <w:sz w:val="16"/>
      <w:szCs w:val="16"/>
      <w:lang w:eastAsia="pt-BR"/>
    </w:rPr>
  </w:style>
  <w:style w:type="paragraph" w:styleId="Commarcadores2">
    <w:name w:val="List Bullet 2"/>
    <w:basedOn w:val="Normal"/>
    <w:rsid w:val="006B1B4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6B1B44"/>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6B1B44"/>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6B1B44"/>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6B1B44"/>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6B1B44"/>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6B1B44"/>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6B1B44"/>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6B1B44"/>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6B1B44"/>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6B1B4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6B1B44"/>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6B1B44"/>
    <w:rPr>
      <w:rFonts w:ascii="Arial" w:eastAsia="Times New Roman" w:hAnsi="Arial" w:cs="Times New Roman"/>
      <w:sz w:val="20"/>
      <w:szCs w:val="20"/>
      <w:lang w:eastAsia="pt-BR"/>
    </w:rPr>
  </w:style>
  <w:style w:type="character" w:styleId="Refdenotaderodap">
    <w:name w:val="footnote reference"/>
    <w:unhideWhenUsed/>
    <w:rsid w:val="006B1B44"/>
    <w:rPr>
      <w:vertAlign w:val="superscript"/>
    </w:rPr>
  </w:style>
  <w:style w:type="character" w:customStyle="1" w:styleId="apple-converted-space">
    <w:name w:val="apple-converted-space"/>
    <w:rsid w:val="006B1B44"/>
  </w:style>
  <w:style w:type="character" w:styleId="HiperlinkVisitado">
    <w:name w:val="FollowedHyperlink"/>
    <w:uiPriority w:val="99"/>
    <w:unhideWhenUsed/>
    <w:rsid w:val="006B1B44"/>
    <w:rPr>
      <w:color w:val="800080"/>
      <w:u w:val="single"/>
    </w:rPr>
  </w:style>
  <w:style w:type="paragraph" w:customStyle="1" w:styleId="TextosemFormatao1">
    <w:name w:val="Texto sem Formatação1"/>
    <w:basedOn w:val="Normal"/>
    <w:rsid w:val="006B1B44"/>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6B1B44"/>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6B1B44"/>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6B1B44"/>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6B1B44"/>
  </w:style>
  <w:style w:type="paragraph" w:customStyle="1" w:styleId="Default">
    <w:name w:val="Default"/>
    <w:rsid w:val="006B1B4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6B1B4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6B1B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6B1B44"/>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6B1B44"/>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6B1B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6B1B4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6B1B44"/>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6B1B44"/>
    <w:rPr>
      <w:i/>
      <w:iCs/>
    </w:rPr>
  </w:style>
  <w:style w:type="paragraph" w:customStyle="1" w:styleId="xl80">
    <w:name w:val="xl80"/>
    <w:basedOn w:val="Normal"/>
    <w:rsid w:val="006B1B44"/>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6B1B44"/>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6B1B44"/>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6B1B44"/>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6B1B44"/>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6B1B44"/>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6B1B44"/>
  </w:style>
  <w:style w:type="paragraph" w:customStyle="1" w:styleId="reservado3">
    <w:name w:val="reservado3"/>
    <w:basedOn w:val="Normal"/>
    <w:rsid w:val="006B1B4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6B1B44"/>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6B1B44"/>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6B1B44"/>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6B1B44"/>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6B1B44"/>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6B1B44"/>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6B1B44"/>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6B1B44"/>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6B1B44"/>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6B1B44"/>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6B1B44"/>
  </w:style>
  <w:style w:type="paragraph" w:styleId="TextosemFormatao">
    <w:name w:val="Plain Text"/>
    <w:basedOn w:val="Normal"/>
    <w:link w:val="TextosemFormataoChar"/>
    <w:rsid w:val="006B1B44"/>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B1B44"/>
    <w:rPr>
      <w:rFonts w:ascii="Courier New" w:eastAsia="Times New Roman" w:hAnsi="Courier New" w:cs="Times New Roman"/>
      <w:sz w:val="20"/>
      <w:szCs w:val="20"/>
      <w:lang w:eastAsia="pt-BR"/>
    </w:rPr>
  </w:style>
  <w:style w:type="paragraph" w:customStyle="1" w:styleId="Estilo">
    <w:name w:val="Estilo"/>
    <w:basedOn w:val="Normal"/>
    <w:next w:val="TextosemFormatao"/>
    <w:rsid w:val="006B1B44"/>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6B1B44"/>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6B1B44"/>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6B1B44"/>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6B1B44"/>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6B1B44"/>
  </w:style>
  <w:style w:type="character" w:customStyle="1" w:styleId="style201">
    <w:name w:val="style201"/>
    <w:rsid w:val="006B1B44"/>
    <w:rPr>
      <w:rFonts w:ascii="Arial" w:hAnsi="Arial" w:cs="Arial" w:hint="default"/>
      <w:b/>
      <w:bCs/>
      <w:sz w:val="18"/>
      <w:szCs w:val="18"/>
    </w:rPr>
  </w:style>
  <w:style w:type="character" w:customStyle="1" w:styleId="style171">
    <w:name w:val="style171"/>
    <w:rsid w:val="006B1B44"/>
    <w:rPr>
      <w:rFonts w:ascii="Arial" w:hAnsi="Arial" w:cs="Arial" w:hint="default"/>
      <w:sz w:val="18"/>
      <w:szCs w:val="18"/>
    </w:rPr>
  </w:style>
  <w:style w:type="character" w:styleId="Forte">
    <w:name w:val="Strong"/>
    <w:uiPriority w:val="22"/>
    <w:qFormat/>
    <w:rsid w:val="006B1B44"/>
    <w:rPr>
      <w:b/>
      <w:caps/>
    </w:rPr>
  </w:style>
  <w:style w:type="paragraph" w:styleId="Textoembloco">
    <w:name w:val="Block Text"/>
    <w:basedOn w:val="Normal"/>
    <w:rsid w:val="006B1B44"/>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6B1B44"/>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6B1B44"/>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6B1B44"/>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6B1B4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6B1B4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6B1B44"/>
    <w:rPr>
      <w:b/>
      <w:bCs/>
    </w:rPr>
  </w:style>
  <w:style w:type="character" w:customStyle="1" w:styleId="AssuntodocomentrioChar">
    <w:name w:val="Assunto do comentário Char"/>
    <w:basedOn w:val="TextodecomentrioChar"/>
    <w:link w:val="Assuntodocomentrio"/>
    <w:rsid w:val="006B1B44"/>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6B1B44"/>
    <w:rPr>
      <w:rFonts w:ascii="Times New Roman" w:eastAsia="Times New Roman" w:hAnsi="Times New Roman" w:cs="Times New Roman"/>
      <w:sz w:val="20"/>
      <w:szCs w:val="20"/>
      <w:lang w:eastAsia="pt-BR"/>
    </w:rPr>
  </w:style>
  <w:style w:type="paragraph" w:customStyle="1" w:styleId="prod">
    <w:name w:val="prod"/>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6B1B44"/>
  </w:style>
  <w:style w:type="paragraph" w:customStyle="1" w:styleId="font5">
    <w:name w:val="font5"/>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6B1B44"/>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6B1B44"/>
  </w:style>
  <w:style w:type="paragraph" w:styleId="Primeirorecuodecorpodetexto">
    <w:name w:val="Body Text First Indent"/>
    <w:basedOn w:val="Corpodetexto"/>
    <w:link w:val="PrimeirorecuodecorpodetextoChar"/>
    <w:rsid w:val="006B1B44"/>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6B1B44"/>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6B1B44"/>
    <w:rPr>
      <w:color w:val="808080"/>
      <w:shd w:val="clear" w:color="auto" w:fill="E6E6E6"/>
    </w:rPr>
  </w:style>
  <w:style w:type="paragraph" w:customStyle="1" w:styleId="Texto0">
    <w:name w:val="Texto"/>
    <w:basedOn w:val="Normal"/>
    <w:rsid w:val="006B1B44"/>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6B1B44"/>
  </w:style>
  <w:style w:type="paragraph" w:customStyle="1" w:styleId="xydpd6733a2fmsonormal">
    <w:name w:val="x_ydpd6733a2fmsonormal"/>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6B1B44"/>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6B1B44"/>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6B1B44"/>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6B1B44"/>
    <w:pPr>
      <w:numPr>
        <w:numId w:val="13"/>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6B1B44"/>
    <w:rPr>
      <w:rFonts w:cs="Times New Roman"/>
      <w:color w:val="auto"/>
    </w:rPr>
  </w:style>
  <w:style w:type="paragraph" w:customStyle="1" w:styleId="Basedondiceanaltico">
    <w:name w:val="Base do índice analítico"/>
    <w:basedOn w:val="Default"/>
    <w:next w:val="Default"/>
    <w:rsid w:val="006B1B44"/>
    <w:rPr>
      <w:rFonts w:cs="Times New Roman"/>
      <w:color w:val="auto"/>
    </w:rPr>
  </w:style>
  <w:style w:type="paragraph" w:customStyle="1" w:styleId="Captulo">
    <w:name w:val="Capítulo"/>
    <w:basedOn w:val="Normal"/>
    <w:next w:val="Corpodetexto"/>
    <w:rsid w:val="006B1B44"/>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6B1B44"/>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6B1B44"/>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6B1B44"/>
    <w:rPr>
      <w:rFonts w:ascii="Times New Roman" w:eastAsia="Times New Roman" w:hAnsi="Times New Roman" w:cs="Times New Roman" w:hint="default"/>
    </w:rPr>
  </w:style>
  <w:style w:type="character" w:customStyle="1" w:styleId="WW8Num4z0">
    <w:name w:val="WW8Num4z0"/>
    <w:rsid w:val="006B1B44"/>
    <w:rPr>
      <w:color w:val="auto"/>
    </w:rPr>
  </w:style>
  <w:style w:type="character" w:customStyle="1" w:styleId="WW8Num4z2">
    <w:name w:val="WW8Num4z2"/>
    <w:rsid w:val="006B1B44"/>
    <w:rPr>
      <w:b w:val="0"/>
      <w:bCs w:val="0"/>
      <w:color w:val="auto"/>
    </w:rPr>
  </w:style>
  <w:style w:type="character" w:customStyle="1" w:styleId="WW8Num7z0">
    <w:name w:val="WW8Num7z0"/>
    <w:rsid w:val="006B1B44"/>
    <w:rPr>
      <w:color w:val="auto"/>
    </w:rPr>
  </w:style>
  <w:style w:type="character" w:customStyle="1" w:styleId="WW8Num20z0">
    <w:name w:val="WW8Num20z0"/>
    <w:rsid w:val="006B1B44"/>
    <w:rPr>
      <w:rFonts w:ascii="Arial" w:hAnsi="Arial" w:cs="Arial" w:hint="default"/>
      <w:b/>
      <w:bCs w:val="0"/>
    </w:rPr>
  </w:style>
  <w:style w:type="character" w:customStyle="1" w:styleId="Fontepargpadro1">
    <w:name w:val="Fonte parág. padrão1"/>
    <w:rsid w:val="006B1B44"/>
  </w:style>
  <w:style w:type="character" w:customStyle="1" w:styleId="Smbolosdenumerao">
    <w:name w:val="Símbolos de numeração"/>
    <w:rsid w:val="006B1B44"/>
  </w:style>
  <w:style w:type="character" w:customStyle="1" w:styleId="markedcontent">
    <w:name w:val="markedcontent"/>
    <w:basedOn w:val="Fontepargpadro"/>
    <w:rsid w:val="006B1B44"/>
  </w:style>
  <w:style w:type="paragraph" w:customStyle="1" w:styleId="Standard">
    <w:name w:val="Standard"/>
    <w:rsid w:val="005638C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5638CF"/>
  </w:style>
  <w:style w:type="table" w:customStyle="1" w:styleId="TableNormal">
    <w:name w:val="Table Normal"/>
    <w:uiPriority w:val="2"/>
    <w:unhideWhenUsed/>
    <w:qFormat/>
    <w:rsid w:val="005638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lblalturareal">
    <w:name w:val="lblalturareal"/>
    <w:basedOn w:val="Fontepargpadro"/>
    <w:rsid w:val="00E169E1"/>
  </w:style>
  <w:style w:type="character" w:customStyle="1" w:styleId="measures-height">
    <w:name w:val="measures-height"/>
    <w:basedOn w:val="Fontepargpadro"/>
    <w:rsid w:val="00E169E1"/>
  </w:style>
  <w:style w:type="character" w:customStyle="1" w:styleId="lbllargurareal">
    <w:name w:val="lbllargurareal"/>
    <w:basedOn w:val="Fontepargpadro"/>
    <w:rsid w:val="00E169E1"/>
  </w:style>
  <w:style w:type="character" w:customStyle="1" w:styleId="measures-width">
    <w:name w:val="measures-width"/>
    <w:basedOn w:val="Fontepargpadro"/>
    <w:rsid w:val="00E169E1"/>
  </w:style>
  <w:style w:type="character" w:customStyle="1" w:styleId="lblcomprimentoreal">
    <w:name w:val="lblcomprimentoreal"/>
    <w:basedOn w:val="Fontepargpadro"/>
    <w:rsid w:val="00E169E1"/>
  </w:style>
  <w:style w:type="character" w:customStyle="1" w:styleId="measures-length">
    <w:name w:val="measures-length"/>
    <w:basedOn w:val="Fontepargpadro"/>
    <w:rsid w:val="00E169E1"/>
  </w:style>
  <w:style w:type="character" w:customStyle="1" w:styleId="lblpesoreal">
    <w:name w:val="lblpesoreal"/>
    <w:basedOn w:val="Fontepargpadro"/>
    <w:rsid w:val="00E169E1"/>
  </w:style>
  <w:style w:type="character" w:customStyle="1" w:styleId="measures-weight">
    <w:name w:val="measures-weight"/>
    <w:basedOn w:val="Fontepargpadro"/>
    <w:rsid w:val="00E169E1"/>
  </w:style>
  <w:style w:type="character" w:customStyle="1" w:styleId="sc-kdvujy">
    <w:name w:val="sc-kdvujy"/>
    <w:basedOn w:val="Fontepargpadro"/>
    <w:rsid w:val="00E169E1"/>
  </w:style>
  <w:style w:type="table" w:customStyle="1" w:styleId="Tabelacomgrade4">
    <w:name w:val="Tabela com grade4"/>
    <w:basedOn w:val="Tabelanormal"/>
    <w:next w:val="Tabelacomgrade"/>
    <w:uiPriority w:val="59"/>
    <w:rsid w:val="00E16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9715">
      <w:bodyDiv w:val="1"/>
      <w:marLeft w:val="0"/>
      <w:marRight w:val="0"/>
      <w:marTop w:val="0"/>
      <w:marBottom w:val="0"/>
      <w:divBdr>
        <w:top w:val="none" w:sz="0" w:space="0" w:color="auto"/>
        <w:left w:val="none" w:sz="0" w:space="0" w:color="auto"/>
        <w:bottom w:val="none" w:sz="0" w:space="0" w:color="auto"/>
        <w:right w:val="none" w:sz="0" w:space="0" w:color="auto"/>
      </w:divBdr>
    </w:div>
    <w:div w:id="650335019">
      <w:bodyDiv w:val="1"/>
      <w:marLeft w:val="0"/>
      <w:marRight w:val="0"/>
      <w:marTop w:val="0"/>
      <w:marBottom w:val="0"/>
      <w:divBdr>
        <w:top w:val="none" w:sz="0" w:space="0" w:color="auto"/>
        <w:left w:val="none" w:sz="0" w:space="0" w:color="auto"/>
        <w:bottom w:val="none" w:sz="0" w:space="0" w:color="auto"/>
        <w:right w:val="none" w:sz="0" w:space="0" w:color="auto"/>
      </w:divBdr>
    </w:div>
    <w:div w:id="1711606429">
      <w:bodyDiv w:val="1"/>
      <w:marLeft w:val="0"/>
      <w:marRight w:val="0"/>
      <w:marTop w:val="0"/>
      <w:marBottom w:val="0"/>
      <w:divBdr>
        <w:top w:val="none" w:sz="0" w:space="0" w:color="auto"/>
        <w:left w:val="none" w:sz="0" w:space="0" w:color="auto"/>
        <w:bottom w:val="none" w:sz="0" w:space="0" w:color="auto"/>
        <w:right w:val="none" w:sz="0" w:space="0" w:color="auto"/>
      </w:divBdr>
    </w:div>
    <w:div w:id="1789003218">
      <w:bodyDiv w:val="1"/>
      <w:marLeft w:val="0"/>
      <w:marRight w:val="0"/>
      <w:marTop w:val="0"/>
      <w:marBottom w:val="0"/>
      <w:divBdr>
        <w:top w:val="none" w:sz="0" w:space="0" w:color="auto"/>
        <w:left w:val="none" w:sz="0" w:space="0" w:color="auto"/>
        <w:bottom w:val="none" w:sz="0" w:space="0" w:color="auto"/>
        <w:right w:val="none" w:sz="0" w:space="0" w:color="auto"/>
      </w:divBdr>
    </w:div>
    <w:div w:id="1795446845">
      <w:bodyDiv w:val="1"/>
      <w:marLeft w:val="0"/>
      <w:marRight w:val="0"/>
      <w:marTop w:val="0"/>
      <w:marBottom w:val="0"/>
      <w:divBdr>
        <w:top w:val="none" w:sz="0" w:space="0" w:color="auto"/>
        <w:left w:val="none" w:sz="0" w:space="0" w:color="auto"/>
        <w:bottom w:val="none" w:sz="0" w:space="0" w:color="auto"/>
        <w:right w:val="none" w:sz="0" w:space="0" w:color="auto"/>
      </w:divBdr>
    </w:div>
    <w:div w:id="1817069188">
      <w:bodyDiv w:val="1"/>
      <w:marLeft w:val="0"/>
      <w:marRight w:val="0"/>
      <w:marTop w:val="0"/>
      <w:marBottom w:val="0"/>
      <w:divBdr>
        <w:top w:val="none" w:sz="0" w:space="0" w:color="auto"/>
        <w:left w:val="none" w:sz="0" w:space="0" w:color="auto"/>
        <w:bottom w:val="none" w:sz="0" w:space="0" w:color="auto"/>
        <w:right w:val="none" w:sz="0" w:space="0" w:color="auto"/>
      </w:divBdr>
    </w:div>
    <w:div w:id="18890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3FCA-21FD-4144-99DF-58CCAEF6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2574</Words>
  <Characters>13904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Contratos</cp:lastModifiedBy>
  <cp:revision>3</cp:revision>
  <cp:lastPrinted>2025-04-03T13:05:00Z</cp:lastPrinted>
  <dcterms:created xsi:type="dcterms:W3CDTF">2025-04-03T12:14:00Z</dcterms:created>
  <dcterms:modified xsi:type="dcterms:W3CDTF">2025-04-03T13:06:00Z</dcterms:modified>
</cp:coreProperties>
</file>