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B5" w:rsidRPr="00F72799" w:rsidRDefault="004266B5" w:rsidP="004266B5">
      <w:pPr>
        <w:tabs>
          <w:tab w:val="left" w:pos="2268"/>
        </w:tabs>
        <w:spacing w:before="100" w:beforeAutospacing="1" w:after="100" w:afterAutospacing="1"/>
        <w:jc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</w:p>
    <w:p w:rsidR="004266B5" w:rsidRPr="00F72799" w:rsidRDefault="004266B5" w:rsidP="004266B5">
      <w:pPr>
        <w:tabs>
          <w:tab w:val="left" w:pos="2268"/>
        </w:tabs>
        <w:spacing w:before="100" w:beforeAutospacing="1" w:after="100" w:afterAutospacing="1"/>
        <w:jc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2799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ESTUDO TÉCNICO PRELIMINAR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i/>
          <w:iCs/>
          <w:spacing w:val="-2"/>
          <w:u w:val="single"/>
          <w:lang w:val="pt-BR"/>
        </w:rPr>
      </w:pPr>
      <w:r w:rsidRPr="00F72799">
        <w:rPr>
          <w:rFonts w:ascii="Arial" w:hAnsi="Arial" w:cs="Arial"/>
          <w:bCs/>
          <w:i/>
          <w:iCs/>
          <w:spacing w:val="-2"/>
          <w:u w:val="single"/>
          <w:lang w:val="pt-BR"/>
        </w:rPr>
        <w:t>1. DESCRIÇÃO DA NECESSIDADE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1. OBJETO: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1.1 A contratação dos serviços médicos veterinários decorrente da necessidade de atender as demandas do Município de Santo Antônio do Grama, Estado de Minas Gerais, conforme segue: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Diagnosticar doenças, prescrever tratamentos, orientações;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proofErr w:type="spellStart"/>
      <w:r w:rsidRPr="00F72799">
        <w:rPr>
          <w:rFonts w:ascii="Arial" w:hAnsi="Arial" w:cs="Arial"/>
          <w:spacing w:val="-2"/>
          <w:lang w:val="pt-BR"/>
        </w:rPr>
        <w:t>Vermifugação</w:t>
      </w:r>
      <w:proofErr w:type="spellEnd"/>
      <w:r w:rsidRPr="00F72799">
        <w:rPr>
          <w:rFonts w:ascii="Arial" w:hAnsi="Arial" w:cs="Arial"/>
          <w:spacing w:val="-2"/>
          <w:lang w:val="pt-BR"/>
        </w:rPr>
        <w:t xml:space="preserve"> em animais com sinais clínicos.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Administrar vacinas;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Diagnóstico gestacional (bovino) sendo eles executados via US (ultrassonografia em tempo real);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Protocolo de Inseminação Artificial em Tempo Fixo (IATF).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Confirmação de prenhes (equino) via palpação retal;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Nutrição: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Manejo adequado a criações.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Sanidade animal.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Cumprir 20 horas semanais, sendo os dias de atuação definidos conforme a necessidade da Secretaria de Agricultura.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 xml:space="preserve">Formulação de dieta utilizando a peneira Penn </w:t>
      </w:r>
      <w:proofErr w:type="spellStart"/>
      <w:r w:rsidRPr="00F72799">
        <w:rPr>
          <w:rFonts w:ascii="Arial" w:hAnsi="Arial" w:cs="Arial"/>
          <w:spacing w:val="-2"/>
          <w:lang w:val="pt-BR"/>
        </w:rPr>
        <w:t>State</w:t>
      </w:r>
      <w:proofErr w:type="spellEnd"/>
      <w:r w:rsidRPr="00F72799">
        <w:rPr>
          <w:rFonts w:ascii="Arial" w:hAnsi="Arial" w:cs="Arial"/>
          <w:spacing w:val="-2"/>
          <w:lang w:val="pt-BR"/>
        </w:rPr>
        <w:t>. (Maquina deverá ser disponibilizada pelo veterinário).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Cubagem do silo.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Separação dos animais por lote.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Análise da silagem.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Teste do CMT.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 xml:space="preserve">Uso do </w:t>
      </w:r>
      <w:proofErr w:type="spellStart"/>
      <w:r w:rsidRPr="00F72799">
        <w:rPr>
          <w:rFonts w:ascii="Arial" w:hAnsi="Arial" w:cs="Arial"/>
          <w:spacing w:val="-2"/>
          <w:lang w:val="pt-BR"/>
        </w:rPr>
        <w:t>Mamitest</w:t>
      </w:r>
      <w:proofErr w:type="spellEnd"/>
      <w:r w:rsidRPr="00F72799">
        <w:rPr>
          <w:rFonts w:ascii="Arial" w:hAnsi="Arial" w:cs="Arial"/>
          <w:spacing w:val="-2"/>
          <w:lang w:val="pt-BR"/>
        </w:rPr>
        <w:t xml:space="preserve"> Plus (por conta do veterinário).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lastRenderedPageBreak/>
        <w:t>Orientações para redução da Contagem de Células Somáticas (CCS) e Contagem Bacteriana Total (CBT).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 xml:space="preserve">Aplicação de vacina contra Brucelose, exclusivamente por veterinário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Os custos com transporte, alimentação e demais despesas necessárias à execução do contrato serão assumidos pela contratada.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spacing w:val="-2"/>
          <w:lang w:val="pt-BR"/>
        </w:rPr>
        <w:t>Auxiliar na produção animal (aumentando a eficiência e a produtividade dos criadores, sendo assim visando melhor retorno financeiro/bem-estar aos mesmos).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1.2. A nossa demanda em zona rural </w:t>
      </w:r>
      <w:proofErr w:type="spellStart"/>
      <w:r w:rsidRPr="00F72799">
        <w:rPr>
          <w:rFonts w:ascii="Arial" w:hAnsi="Arial" w:cs="Arial"/>
          <w:bCs/>
          <w:spacing w:val="-2"/>
          <w:lang w:val="pt-BR"/>
        </w:rPr>
        <w:t>esta</w:t>
      </w:r>
      <w:proofErr w:type="spellEnd"/>
      <w:r w:rsidRPr="00F72799">
        <w:rPr>
          <w:rFonts w:ascii="Arial" w:hAnsi="Arial" w:cs="Arial"/>
          <w:bCs/>
          <w:spacing w:val="-2"/>
          <w:lang w:val="pt-BR"/>
        </w:rPr>
        <w:t>́ em grande escala, sendo elas áreas urbanizadas, como fazendas, sítios e áreas de cultivo. Nesses locais, a interação entre os seres vivos e o meio ambiente é mais direta e próxima, resultando em uma grande diversidade de espécies de animais. Portanto, é fundamental orientar a preservação das áreas rurais, adotando práticas sustentáveis e garantindo proteção dos animais e das famílias presente nesses ambientes.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1.3. O Município de Santo Antônio do Grama, em razão de suas características geoeconômicas, possui uma atividade pecuária leiteira amplamente desenvolvida, sendo </w:t>
      </w:r>
      <w:proofErr w:type="spellStart"/>
      <w:r w:rsidRPr="00F72799">
        <w:rPr>
          <w:rFonts w:ascii="Arial" w:hAnsi="Arial" w:cs="Arial"/>
          <w:bCs/>
          <w:spacing w:val="-2"/>
          <w:lang w:val="pt-BR"/>
        </w:rPr>
        <w:t>esta</w:t>
      </w:r>
      <w:proofErr w:type="spellEnd"/>
      <w:r w:rsidRPr="00F72799">
        <w:rPr>
          <w:rFonts w:ascii="Arial" w:hAnsi="Arial" w:cs="Arial"/>
          <w:bCs/>
          <w:spacing w:val="-2"/>
          <w:lang w:val="pt-BR"/>
        </w:rPr>
        <w:t xml:space="preserve"> um dos pilares da economia local. A expressiva produção leiteira demanda assistência veterinária especializada, visando garantir a sanidade do rebanho, a produtividade e a qualidade do leite produzido, bem como a observância das normas sanitárias vigentes. Diante desse cenário, torna-se imprescindível a contratação de um profissional médico veterinário com especialização em pecuária leiteira ou compatível, considerando que as atividades a serem desempenhadas exigem conhecimentos técnicos aprofundados na área. O profissional deverá atuar na prevenção, diagnóstico e tratamento de enfermidades, manejo nutricional, controle sanitário, bem-estar animal e orientação aos produtores, visando a otimização da produção e a sustentabilidade da atividade pecuária no município.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1.4. O responsável médico veterinário terá́ obrigação de prestar todos esses serviços, visando melhoria e bem-estar animal.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1.5 </w:t>
      </w:r>
      <w:r w:rsidRPr="00F72799">
        <w:rPr>
          <w:rFonts w:ascii="Arial" w:hAnsi="Arial" w:cs="Arial"/>
          <w:spacing w:val="-2"/>
          <w:lang w:val="pt-BR"/>
        </w:rPr>
        <w:t>Os serviços mencionados serão realizados três vezes por semana, conforme a demanda estabelecida pela Secretaria de Agricultura, sendo obrigatoriamente no mínimo duas dessas ocorrências destinadas a atendimentos em campo para animais de grande porte (equinos e bovinos), em dias a serem definidos e mediante agendamento prévio.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2. PREVISÃO NO PLANO DE CONTRATAÇÕES ANUAL O objeto da contratação não estava previsto no Plano de Contratações Anual 2025, tendo em vista este instrumento de governança não havia sido contrato por meio de processo licitatório.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lastRenderedPageBreak/>
        <w:t>3. REQUISITOS DA CONTRATAÇÃO A contratação tem natureza de 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Para prestação do serviço o interessado deverá ser comprovadamente atuante no ramo das atividades que sejam objeto desta licitação, bem como apresentação dos documentos previstos no art. 62, da Lei nº 14.133/2021.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A contratação será realizada por meio de licitação, na modalidade Dispensa de Licitação, nos termos dos artigos 75, inciso II, da Lei Federal nº 14.133/2021.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4. ESTIMATIVA DAS QUANTIDADES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Os quantitativos estimados para a contratação pretendida têm como parâmetro a necessidade constante do profissional atuando mensalmente. Assim, verificou-se a necessidade de realizar a contratação mensal do profissional.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5. ALTERNATIVAS DISPONÍVEIS NO MERCADO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>Conforme pesquisa de mercado realizada, para solução da necessidade administrativa, objeto do presente Estudo Técnico Preliminar, vislumbra-se possível, sob o aspecto técnico e econômico, a contratação de profissional médico veterinário.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6. ESTIMATIVA DO VALOR DA CONTRATAÇÃO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spacing w:val="-2"/>
          <w:lang w:val="pt-BR"/>
        </w:rPr>
      </w:pPr>
      <w:r w:rsidRPr="00F72799">
        <w:rPr>
          <w:rFonts w:ascii="Arial" w:hAnsi="Arial" w:cs="Arial"/>
          <w:bCs/>
          <w:spacing w:val="-2"/>
          <w:lang w:val="pt-BR"/>
        </w:rPr>
        <w:t xml:space="preserve">De acordo com o levantamento de preços realizado, os itens possuem como média unitária o valor mensal de atendimento de duas vezes por semana pelo período de 12 meses, perfazendo o valor de R$ </w:t>
      </w:r>
      <w:r>
        <w:rPr>
          <w:rFonts w:ascii="Arial" w:hAnsi="Arial" w:cs="Arial"/>
          <w:bCs/>
          <w:spacing w:val="-2"/>
          <w:lang w:val="pt-BR"/>
        </w:rPr>
        <w:t>3</w:t>
      </w:r>
      <w:r w:rsidRPr="00F72799">
        <w:rPr>
          <w:rFonts w:ascii="Arial" w:hAnsi="Arial" w:cs="Arial"/>
          <w:bCs/>
          <w:spacing w:val="-2"/>
          <w:lang w:val="pt-BR"/>
        </w:rPr>
        <w:t>.900,00(</w:t>
      </w:r>
      <w:r>
        <w:rPr>
          <w:rFonts w:ascii="Arial" w:hAnsi="Arial" w:cs="Arial"/>
          <w:bCs/>
          <w:spacing w:val="-2"/>
          <w:lang w:val="pt-BR"/>
        </w:rPr>
        <w:t>três</w:t>
      </w:r>
      <w:r w:rsidRPr="00F72799">
        <w:rPr>
          <w:rFonts w:ascii="Arial" w:hAnsi="Arial" w:cs="Arial"/>
          <w:bCs/>
          <w:spacing w:val="-2"/>
          <w:lang w:val="pt-BR"/>
        </w:rPr>
        <w:t xml:space="preserve"> mil e novecentos </w:t>
      </w:r>
      <w:proofErr w:type="gramStart"/>
      <w:r w:rsidRPr="00F72799">
        <w:rPr>
          <w:rFonts w:ascii="Arial" w:hAnsi="Arial" w:cs="Arial"/>
          <w:bCs/>
          <w:spacing w:val="-2"/>
          <w:lang w:val="pt-BR"/>
        </w:rPr>
        <w:t>reais )</w:t>
      </w:r>
      <w:proofErr w:type="gramEnd"/>
      <w:r w:rsidRPr="00F72799">
        <w:rPr>
          <w:rFonts w:ascii="Arial" w:hAnsi="Arial" w:cs="Arial"/>
          <w:bCs/>
          <w:spacing w:val="-2"/>
          <w:lang w:val="pt-BR"/>
        </w:rPr>
        <w:t>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DESCRIÇÃO DA SOLUÇÃO COMO UM TODO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A solução proposta é a contratação de profissional para prestação de serviço de médico veterinário </w:t>
      </w:r>
      <w:r w:rsidRPr="00F72799">
        <w:rPr>
          <w:rFonts w:ascii="Arial" w:hAnsi="Arial" w:cs="Arial"/>
          <w:bCs/>
          <w:lang w:val="pt-BR"/>
        </w:rPr>
        <w:t xml:space="preserve">de grande porte </w:t>
      </w:r>
      <w:r w:rsidRPr="00F72799">
        <w:rPr>
          <w:rFonts w:ascii="Arial" w:hAnsi="Arial" w:cs="Arial"/>
          <w:bCs/>
        </w:rPr>
        <w:t>para atender as demandas do município de Santo Antônio do Grama, conforme as especificações que estarão no edital e termo de referência da contratação.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8. JUSTIFICATIVA PARA O PARCELAMENTO OU NÃO DA CONTRATAÇÃO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Nos termos do art. 47, inciso II, da Lei Federal nº 14.133/2021, as licitações atenderão ao princípio do parcelamento, quando tecnicamente viável e economicamente vantajoso.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Na aplicação deste princípio, o § 1º do mesmo art. 47 estabelece que deverão ser considerados a responsabilidade técnica, o custo para a Administração de vários contratos frente às vantagens da redução de custos, com divisão do </w:t>
      </w:r>
      <w:r w:rsidRPr="00F72799">
        <w:rPr>
          <w:rFonts w:ascii="Arial" w:hAnsi="Arial" w:cs="Arial"/>
          <w:bCs/>
        </w:rPr>
        <w:lastRenderedPageBreak/>
        <w:t xml:space="preserve">objeto em itens, e o dever de buscar a ampliação da competição e de evitar a concentração de mercado.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Desse modo, os serviços a serem contratados, não podem ser atendidos, por mais de um fornecedor. 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bookmarkStart w:id="0" w:name="_GoBack"/>
      <w:bookmarkEnd w:id="0"/>
      <w:r w:rsidRPr="00F72799">
        <w:rPr>
          <w:rFonts w:ascii="Arial" w:hAnsi="Arial" w:cs="Arial"/>
          <w:bCs/>
        </w:rPr>
        <w:t>9. RESULTADOS PRETENDIDOS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Pretende-se, com o presente processo licitatório, assegurar a seleção da proposta apta a gerar a contratação mais vantajosa para o Município.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Almeja-se, igualmente, assegurar tratamento isonômico entre os licitantes</w:t>
      </w:r>
      <w:r w:rsidRPr="00F72799">
        <w:rPr>
          <w:rFonts w:ascii="Arial" w:hAnsi="Arial" w:cs="Arial"/>
          <w:bCs/>
          <w:lang w:val="pt-BR"/>
        </w:rPr>
        <w:t xml:space="preserve"> capacitados</w:t>
      </w:r>
      <w:r w:rsidRPr="00F72799">
        <w:rPr>
          <w:rFonts w:ascii="Arial" w:hAnsi="Arial" w:cs="Arial"/>
          <w:bCs/>
        </w:rPr>
        <w:t>, bem como a justa competição, bem como evitar contratação com sobre preço ou com preço manifestamente inexequível e superfaturamento na execução do contrato. A contratação decorrente do presente processo licitatório exigirá da contratada o cumprimento das boas práticas de sustentabilidade, contribuindo para a racionalização e otimização do uso dos recursos, bem como para a redução dos impactos ambientais</w:t>
      </w:r>
      <w:r w:rsidRPr="00F72799">
        <w:rPr>
          <w:rFonts w:ascii="Arial" w:hAnsi="Arial" w:cs="Arial"/>
          <w:bCs/>
          <w:lang w:val="pt-BR"/>
        </w:rPr>
        <w:t xml:space="preserve"> e capacitação adequada para a demanda do município</w:t>
      </w:r>
      <w:r w:rsidRPr="00F72799">
        <w:rPr>
          <w:rFonts w:ascii="Arial" w:hAnsi="Arial" w:cs="Arial"/>
          <w:bCs/>
        </w:rPr>
        <w:t>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10. PROVIDÊNCIAS PRÉVIAS AO CONTRATO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Não verificou-se grandes intercorrências, preliminarmente, não se vislumbra nenhuma providência prévia extra à contratação.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 xml:space="preserve">11. CONTRATAÇÕES CORRELATAS E/OU INTERDEPENDENTES 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  <w:lang w:val="pt-BR"/>
        </w:rPr>
      </w:pPr>
      <w:r w:rsidRPr="00F72799">
        <w:rPr>
          <w:rFonts w:ascii="Arial" w:hAnsi="Arial" w:cs="Arial"/>
          <w:bCs/>
        </w:rPr>
        <w:t xml:space="preserve">Este estudo não identificou a necessidade de realizar contratações acessórias para a perfeita execução do objeto, uma vez que todos os meios necessários para a operacionalização dos serviços </w:t>
      </w:r>
      <w:r w:rsidRPr="00F72799">
        <w:rPr>
          <w:rFonts w:ascii="Arial" w:hAnsi="Arial" w:cs="Arial"/>
          <w:bCs/>
          <w:lang w:val="pt-BR"/>
        </w:rPr>
        <w:t>será disponibilizado pela contratada.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12. POSSÍVEIS IMPACTOS AMBIENTAIS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Por tratar-se de prestação de serviços, não se verificou impacto direto ao meio ambiente. Contudo, orientações complementares acerca da sustentabilidade da prestação almejada poderão ser repassadas pela fiscalização competente.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13. DECLARAÇÃO DE VIABILIDADE</w:t>
      </w:r>
    </w:p>
    <w:p w:rsidR="004266B5" w:rsidRPr="00F72799" w:rsidRDefault="004266B5" w:rsidP="004266B5">
      <w:pPr>
        <w:pStyle w:val="Corpodetexto"/>
        <w:spacing w:before="100" w:beforeAutospacing="1" w:after="100" w:afterAutospacing="1"/>
        <w:ind w:right="44"/>
        <w:rPr>
          <w:rFonts w:ascii="Arial" w:hAnsi="Arial" w:cs="Arial"/>
          <w:bCs/>
        </w:rPr>
      </w:pPr>
      <w:r w:rsidRPr="00F72799">
        <w:rPr>
          <w:rFonts w:ascii="Arial" w:hAnsi="Arial" w:cs="Arial"/>
          <w:bCs/>
        </w:rPr>
        <w:t>Com base na justificativa e nas especificações técnicas constantes neste Estudo Técnico Preliminar e seus anexos, e na existência de planejamento orçamentário para subsidiar esta contratação, declaramos que a contratação é viável, atendendo aos padrões e preços de mercado.</w:t>
      </w:r>
    </w:p>
    <w:p w:rsidR="004266B5" w:rsidRPr="00F72799" w:rsidRDefault="004266B5" w:rsidP="004266B5">
      <w:pPr>
        <w:tabs>
          <w:tab w:val="left" w:pos="2268"/>
        </w:tabs>
        <w:spacing w:after="16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F72799">
        <w:rPr>
          <w:rFonts w:ascii="Arial" w:hAnsi="Arial" w:cs="Arial"/>
          <w:bCs/>
          <w:sz w:val="24"/>
          <w:szCs w:val="24"/>
        </w:rPr>
        <w:t>Santo Antônio do Grama,</w:t>
      </w:r>
      <w:r>
        <w:rPr>
          <w:rFonts w:ascii="Arial" w:hAnsi="Arial" w:cs="Arial"/>
          <w:bCs/>
          <w:sz w:val="24"/>
          <w:szCs w:val="24"/>
        </w:rPr>
        <w:t xml:space="preserve"> 24 de março de 2025</w:t>
      </w:r>
      <w:r w:rsidRPr="00F72799">
        <w:rPr>
          <w:rFonts w:ascii="Arial" w:hAnsi="Arial" w:cs="Arial"/>
          <w:bCs/>
          <w:sz w:val="24"/>
          <w:szCs w:val="24"/>
        </w:rPr>
        <w:t>.</w:t>
      </w:r>
    </w:p>
    <w:p w:rsidR="004266B5" w:rsidRPr="00F72799" w:rsidRDefault="004266B5" w:rsidP="004266B5">
      <w:pPr>
        <w:tabs>
          <w:tab w:val="left" w:pos="2268"/>
        </w:tabs>
        <w:spacing w:after="160" w:line="300" w:lineRule="auto"/>
        <w:jc w:val="both"/>
        <w:rPr>
          <w:rFonts w:ascii="Arial" w:hAnsi="Arial" w:cs="Arial"/>
          <w:sz w:val="24"/>
          <w:szCs w:val="24"/>
        </w:rPr>
      </w:pPr>
    </w:p>
    <w:p w:rsidR="004266B5" w:rsidRPr="00F72799" w:rsidRDefault="004266B5" w:rsidP="004266B5">
      <w:pPr>
        <w:tabs>
          <w:tab w:val="left" w:pos="2268"/>
        </w:tabs>
        <w:spacing w:after="160" w:line="300" w:lineRule="auto"/>
        <w:jc w:val="both"/>
        <w:rPr>
          <w:rFonts w:ascii="Arial" w:hAnsi="Arial" w:cs="Arial"/>
          <w:sz w:val="24"/>
          <w:szCs w:val="24"/>
        </w:rPr>
      </w:pPr>
    </w:p>
    <w:p w:rsidR="004266B5" w:rsidRPr="00F72799" w:rsidRDefault="004266B5" w:rsidP="004266B5">
      <w:pPr>
        <w:jc w:val="center"/>
        <w:rPr>
          <w:rFonts w:ascii="Arial" w:hAnsi="Arial" w:cs="Arial"/>
          <w:sz w:val="24"/>
          <w:szCs w:val="24"/>
        </w:rPr>
      </w:pPr>
      <w:r w:rsidRPr="00F72799">
        <w:rPr>
          <w:rFonts w:ascii="Arial" w:hAnsi="Arial" w:cs="Arial"/>
          <w:sz w:val="24"/>
          <w:szCs w:val="24"/>
        </w:rPr>
        <w:lastRenderedPageBreak/>
        <w:t xml:space="preserve">Christiano </w:t>
      </w:r>
      <w:proofErr w:type="spellStart"/>
      <w:r w:rsidRPr="00F72799">
        <w:rPr>
          <w:rFonts w:ascii="Arial" w:hAnsi="Arial" w:cs="Arial"/>
          <w:sz w:val="24"/>
          <w:szCs w:val="24"/>
        </w:rPr>
        <w:t>Zinato</w:t>
      </w:r>
      <w:proofErr w:type="spellEnd"/>
      <w:r w:rsidRPr="00F72799">
        <w:rPr>
          <w:rFonts w:ascii="Arial" w:hAnsi="Arial" w:cs="Arial"/>
          <w:sz w:val="24"/>
          <w:szCs w:val="24"/>
        </w:rPr>
        <w:t xml:space="preserve"> Neto</w:t>
      </w:r>
    </w:p>
    <w:p w:rsidR="004266B5" w:rsidRPr="00F72799" w:rsidRDefault="004266B5" w:rsidP="004266B5">
      <w:pPr>
        <w:jc w:val="center"/>
        <w:rPr>
          <w:rFonts w:ascii="Arial" w:hAnsi="Arial" w:cs="Arial"/>
          <w:sz w:val="24"/>
          <w:szCs w:val="24"/>
        </w:rPr>
      </w:pPr>
      <w:r w:rsidRPr="00F72799">
        <w:rPr>
          <w:rFonts w:ascii="Arial" w:hAnsi="Arial" w:cs="Arial"/>
          <w:sz w:val="24"/>
          <w:szCs w:val="24"/>
        </w:rPr>
        <w:t>Secretário Municipal de Agricultura</w:t>
      </w:r>
    </w:p>
    <w:p w:rsidR="004266B5" w:rsidRPr="00F72799" w:rsidRDefault="004266B5" w:rsidP="004266B5">
      <w:pPr>
        <w:jc w:val="both"/>
        <w:rPr>
          <w:rFonts w:ascii="Arial" w:hAnsi="Arial" w:cs="Arial"/>
          <w:sz w:val="24"/>
          <w:szCs w:val="24"/>
        </w:rPr>
      </w:pPr>
    </w:p>
    <w:p w:rsidR="00C10EA2" w:rsidRDefault="00C10EA2"/>
    <w:sectPr w:rsidR="00C10E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A2" w:rsidRDefault="00E637A2" w:rsidP="004266B5">
      <w:r>
        <w:separator/>
      </w:r>
    </w:p>
  </w:endnote>
  <w:endnote w:type="continuationSeparator" w:id="0">
    <w:p w:rsidR="00E637A2" w:rsidRDefault="00E637A2" w:rsidP="0042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A2" w:rsidRDefault="00E637A2" w:rsidP="004266B5">
      <w:r>
        <w:separator/>
      </w:r>
    </w:p>
  </w:footnote>
  <w:footnote w:type="continuationSeparator" w:id="0">
    <w:p w:rsidR="00E637A2" w:rsidRDefault="00E637A2" w:rsidP="0042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B5" w:rsidRPr="001A222B" w:rsidRDefault="004266B5" w:rsidP="004266B5">
    <w:pPr>
      <w:pStyle w:val="Cabealho"/>
      <w:ind w:firstLine="1418"/>
      <w:rPr>
        <w:sz w:val="22"/>
      </w:rPr>
    </w:pPr>
    <w:bookmarkStart w:id="1" w:name="_Hlk104972083"/>
    <w:r>
      <w:rPr>
        <w:noProof/>
      </w:rPr>
      <w:drawing>
        <wp:anchor distT="0" distB="0" distL="114300" distR="114300" simplePos="0" relativeHeight="251661312" behindDoc="0" locked="0" layoutInCell="1" allowOverlap="1" wp14:anchorId="6501C881" wp14:editId="1075E158">
          <wp:simplePos x="0" y="0"/>
          <wp:positionH relativeFrom="column">
            <wp:posOffset>10160</wp:posOffset>
          </wp:positionH>
          <wp:positionV relativeFrom="paragraph">
            <wp:posOffset>10795</wp:posOffset>
          </wp:positionV>
          <wp:extent cx="839470" cy="652780"/>
          <wp:effectExtent l="0" t="0" r="0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22B">
      <w:t>PREFEITURA MUNICIPAL DE SANTO ANTÔNIO DO GRAMA</w:t>
    </w:r>
  </w:p>
  <w:p w:rsidR="004266B5" w:rsidRPr="001A222B" w:rsidRDefault="004266B5" w:rsidP="004266B5">
    <w:pPr>
      <w:pStyle w:val="Cabealho"/>
      <w:ind w:firstLine="1418"/>
      <w:rPr>
        <w:sz w:val="22"/>
      </w:rPr>
    </w:pPr>
    <w:r w:rsidRPr="001A222B">
      <w:rPr>
        <w:sz w:val="22"/>
      </w:rPr>
      <w:t>Rua Padre João Coutinho, 121</w:t>
    </w:r>
  </w:p>
  <w:p w:rsidR="004266B5" w:rsidRPr="001A222B" w:rsidRDefault="004266B5" w:rsidP="004266B5">
    <w:pPr>
      <w:pStyle w:val="Cabealho"/>
      <w:ind w:firstLine="1418"/>
      <w:rPr>
        <w:sz w:val="22"/>
      </w:rPr>
    </w:pPr>
    <w:r w:rsidRPr="001A222B">
      <w:rPr>
        <w:sz w:val="22"/>
      </w:rPr>
      <w:t>CNPJ nº 18.836.973/0001-20 – Tel.: (31)3872-5005</w:t>
    </w:r>
  </w:p>
  <w:p w:rsidR="004266B5" w:rsidRDefault="004266B5" w:rsidP="004266B5">
    <w:pPr>
      <w:pStyle w:val="Cabealho"/>
      <w:ind w:firstLine="1418"/>
      <w:rPr>
        <w:sz w:val="22"/>
      </w:rPr>
    </w:pPr>
    <w:r w:rsidRPr="001A222B">
      <w:rPr>
        <w:sz w:val="22"/>
      </w:rPr>
      <w:t xml:space="preserve">35388-000 – Santo Antônio do Grama </w:t>
    </w:r>
    <w:r>
      <w:rPr>
        <w:sz w:val="22"/>
      </w:rPr>
      <w:t>–</w:t>
    </w:r>
    <w:r w:rsidRPr="001A222B">
      <w:rPr>
        <w:sz w:val="22"/>
      </w:rPr>
      <w:t xml:space="preserve"> MG</w:t>
    </w:r>
  </w:p>
  <w:bookmarkEnd w:id="1"/>
  <w:p w:rsidR="004266B5" w:rsidRDefault="004266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5"/>
    <w:rsid w:val="004266B5"/>
    <w:rsid w:val="00C10EA2"/>
    <w:rsid w:val="00E6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C68A-E812-4268-9110-A32B35A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4266B5"/>
    <w:pPr>
      <w:jc w:val="both"/>
    </w:pPr>
    <w:rPr>
      <w:sz w:val="24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4266B5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4266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6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66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6B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2025-04-03T14:09:00Z</dcterms:created>
  <dcterms:modified xsi:type="dcterms:W3CDTF">2025-04-03T14:09:00Z</dcterms:modified>
</cp:coreProperties>
</file>