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7B182" w14:textId="79D82D6D" w:rsidR="0047066A" w:rsidRDefault="000A37BF" w:rsidP="0055287E">
      <w:pPr>
        <w:pStyle w:val="Ttulo1"/>
        <w:spacing w:before="33" w:line="722" w:lineRule="auto"/>
        <w:ind w:left="3435" w:right="1466" w:hanging="1115"/>
        <w:jc w:val="center"/>
      </w:pPr>
      <w:r>
        <w:t>ESTUDO TÉCNICO PRELIMINAR</w:t>
      </w:r>
    </w:p>
    <w:p w14:paraId="659192C7" w14:textId="77777777" w:rsidR="0047066A" w:rsidRDefault="000A37BF" w:rsidP="0055287E">
      <w:pPr>
        <w:pStyle w:val="PargrafodaLista"/>
        <w:numPr>
          <w:ilvl w:val="0"/>
          <w:numId w:val="7"/>
        </w:numPr>
        <w:tabs>
          <w:tab w:val="left" w:pos="936"/>
        </w:tabs>
        <w:spacing w:line="276" w:lineRule="auto"/>
        <w:ind w:left="936" w:hanging="346"/>
        <w:jc w:val="left"/>
        <w:rPr>
          <w:rFonts w:ascii="Arial" w:hAnsi="Arial"/>
          <w:b/>
        </w:rPr>
      </w:pPr>
      <w:r>
        <w:rPr>
          <w:rFonts w:ascii="Arial" w:hAnsi="Arial"/>
          <w:b/>
          <w:spacing w:val="-2"/>
        </w:rPr>
        <w:t>INFORMAÇÕES</w:t>
      </w:r>
      <w:r>
        <w:rPr>
          <w:rFonts w:ascii="Arial" w:hAnsi="Arial"/>
          <w:b/>
          <w:spacing w:val="-4"/>
        </w:rPr>
        <w:t xml:space="preserve"> </w:t>
      </w:r>
      <w:r>
        <w:rPr>
          <w:rFonts w:ascii="Arial" w:hAnsi="Arial"/>
          <w:b/>
          <w:spacing w:val="-2"/>
        </w:rPr>
        <w:t>BÁSICAS</w:t>
      </w:r>
    </w:p>
    <w:p w14:paraId="1CB8D23C" w14:textId="5CA941AB" w:rsidR="0047066A" w:rsidRDefault="000A37BF" w:rsidP="0055287E">
      <w:pPr>
        <w:spacing w:line="276" w:lineRule="auto"/>
        <w:ind w:left="230" w:right="230" w:firstLine="566"/>
        <w:jc w:val="both"/>
      </w:pPr>
      <w:r>
        <w:t xml:space="preserve">O presente documento caracteriza a fase de planejamento e foi elaborado de acordo com as legislações vigente e pertinentes, como peça indissociável de um procedimento licitatório, com vistas a viabilizar a </w:t>
      </w:r>
      <w:r w:rsidR="00B24D40" w:rsidRPr="00B24D40">
        <w:rPr>
          <w:rFonts w:ascii="Arial" w:hAnsi="Arial"/>
          <w:b/>
        </w:rPr>
        <w:t xml:space="preserve">contratação de empresa especializada na prestação de serviços técnicos em radiologia </w:t>
      </w:r>
      <w:r>
        <w:t xml:space="preserve">para a realização de atendimentos a serem prestados no </w:t>
      </w:r>
      <w:r w:rsidR="006557AE">
        <w:t>Policlínica</w:t>
      </w:r>
      <w:r>
        <w:t xml:space="preserve"> de </w:t>
      </w:r>
      <w:r w:rsidR="006557AE">
        <w:t>Santo Antônio do Grama</w:t>
      </w:r>
      <w:r>
        <w:t>.</w:t>
      </w:r>
    </w:p>
    <w:p w14:paraId="7965F786" w14:textId="77777777" w:rsidR="0047066A" w:rsidRDefault="0047066A" w:rsidP="0055287E">
      <w:pPr>
        <w:pStyle w:val="Corpodetexto"/>
        <w:spacing w:before="2" w:line="276" w:lineRule="auto"/>
        <w:ind w:left="0"/>
        <w:jc w:val="left"/>
      </w:pPr>
    </w:p>
    <w:p w14:paraId="57D5C491" w14:textId="1821B34C" w:rsidR="0047066A" w:rsidRPr="00B24D40" w:rsidRDefault="000A37BF" w:rsidP="0055287E">
      <w:pPr>
        <w:pStyle w:val="Ttulo1"/>
        <w:numPr>
          <w:ilvl w:val="0"/>
          <w:numId w:val="7"/>
        </w:numPr>
        <w:tabs>
          <w:tab w:val="left" w:pos="614"/>
        </w:tabs>
        <w:spacing w:line="276" w:lineRule="auto"/>
        <w:ind w:left="614" w:hanging="384"/>
        <w:jc w:val="left"/>
      </w:pPr>
      <w:r>
        <w:rPr>
          <w:spacing w:val="-2"/>
        </w:rPr>
        <w:t>DESCRIÇÃO</w:t>
      </w:r>
      <w:r>
        <w:rPr>
          <w:spacing w:val="-5"/>
        </w:rPr>
        <w:t xml:space="preserve"> </w:t>
      </w:r>
      <w:r>
        <w:rPr>
          <w:spacing w:val="-2"/>
        </w:rPr>
        <w:t>DA</w:t>
      </w:r>
      <w:r>
        <w:rPr>
          <w:spacing w:val="-5"/>
        </w:rPr>
        <w:t xml:space="preserve"> </w:t>
      </w:r>
      <w:r>
        <w:rPr>
          <w:spacing w:val="-2"/>
        </w:rPr>
        <w:t>NECESSIDADE</w:t>
      </w:r>
    </w:p>
    <w:p w14:paraId="7B94D798" w14:textId="77777777" w:rsidR="00B24D40" w:rsidRDefault="00B24D40" w:rsidP="0055287E">
      <w:pPr>
        <w:pStyle w:val="Ttulo1"/>
        <w:tabs>
          <w:tab w:val="left" w:pos="614"/>
        </w:tabs>
        <w:spacing w:line="276" w:lineRule="auto"/>
        <w:ind w:left="614" w:firstLine="0"/>
        <w:jc w:val="right"/>
        <w:rPr>
          <w:spacing w:val="-2"/>
        </w:rPr>
      </w:pPr>
    </w:p>
    <w:p w14:paraId="28522DB9" w14:textId="6231B47C" w:rsidR="00B24D40" w:rsidRPr="00B24D40" w:rsidRDefault="00B24D40" w:rsidP="0055287E">
      <w:pPr>
        <w:pStyle w:val="Ttulo1"/>
        <w:tabs>
          <w:tab w:val="left" w:pos="614"/>
        </w:tabs>
        <w:spacing w:line="276" w:lineRule="auto"/>
        <w:ind w:left="614" w:firstLine="379"/>
        <w:jc w:val="both"/>
        <w:rPr>
          <w:b w:val="0"/>
        </w:rPr>
      </w:pPr>
      <w:r>
        <w:rPr>
          <w:b w:val="0"/>
        </w:rPr>
        <w:t xml:space="preserve">2.1. </w:t>
      </w:r>
      <w:r w:rsidRPr="00B24D40">
        <w:rPr>
          <w:b w:val="0"/>
        </w:rPr>
        <w:t>A Secretaria Municipal de Saúde de Santo Antônio do Grama/MG identificou a necessidade de implantação dos serviços de diagnóstico por imagem por meio de radiologia, a serem prestados na sala de radiologia da Policlínica Helcy Dutra Miranda, com o objetivo de ampliar o acesso da população aos serviços especializados de saúde no próprio Município.</w:t>
      </w:r>
    </w:p>
    <w:p w14:paraId="73B0E3E0" w14:textId="77777777" w:rsidR="00B24D40" w:rsidRPr="00B24D40" w:rsidRDefault="00B24D40" w:rsidP="0055287E">
      <w:pPr>
        <w:pStyle w:val="Ttulo1"/>
        <w:tabs>
          <w:tab w:val="left" w:pos="614"/>
        </w:tabs>
        <w:spacing w:line="276" w:lineRule="auto"/>
        <w:ind w:left="614" w:firstLine="379"/>
        <w:jc w:val="both"/>
        <w:rPr>
          <w:b w:val="0"/>
        </w:rPr>
      </w:pPr>
    </w:p>
    <w:p w14:paraId="64230820" w14:textId="0D1E6B4C" w:rsidR="00B24D40" w:rsidRPr="00B24D40" w:rsidRDefault="00B24D40" w:rsidP="0055287E">
      <w:pPr>
        <w:pStyle w:val="Ttulo1"/>
        <w:tabs>
          <w:tab w:val="left" w:pos="614"/>
        </w:tabs>
        <w:spacing w:line="276" w:lineRule="auto"/>
        <w:ind w:left="614" w:firstLine="379"/>
        <w:jc w:val="both"/>
        <w:rPr>
          <w:b w:val="0"/>
        </w:rPr>
      </w:pPr>
      <w:r>
        <w:rPr>
          <w:b w:val="0"/>
        </w:rPr>
        <w:t xml:space="preserve">2.2. </w:t>
      </w:r>
      <w:r w:rsidRPr="00B24D40">
        <w:rPr>
          <w:b w:val="0"/>
        </w:rPr>
        <w:t>Atualmente, o Município não dispõe de estrutura técnica especializada para operacionalizar integralmente o serviço de radiologia, especialmente quanto à disponibilização de profissionais habilitados, responsável técnico, proteção radiológica, controle de qualidade, emissão de laudos, gerenciamento da documentação obrigatória e atendimento às exigências previstas na legislação sanitária e nas normas dos órgãos reguladores.</w:t>
      </w:r>
    </w:p>
    <w:p w14:paraId="2EFBA84A" w14:textId="77777777" w:rsidR="00B24D40" w:rsidRPr="00B24D40" w:rsidRDefault="00B24D40" w:rsidP="0055287E">
      <w:pPr>
        <w:pStyle w:val="Ttulo1"/>
        <w:tabs>
          <w:tab w:val="left" w:pos="614"/>
        </w:tabs>
        <w:spacing w:line="276" w:lineRule="auto"/>
        <w:ind w:left="614" w:firstLine="379"/>
        <w:jc w:val="both"/>
        <w:rPr>
          <w:b w:val="0"/>
        </w:rPr>
      </w:pPr>
    </w:p>
    <w:p w14:paraId="0773F19C" w14:textId="6C627B55" w:rsidR="00B24D40" w:rsidRPr="00B24D40" w:rsidRDefault="00B24D40" w:rsidP="0055287E">
      <w:pPr>
        <w:pStyle w:val="Ttulo1"/>
        <w:tabs>
          <w:tab w:val="left" w:pos="614"/>
        </w:tabs>
        <w:spacing w:line="276" w:lineRule="auto"/>
        <w:ind w:left="614" w:firstLine="379"/>
        <w:jc w:val="both"/>
        <w:rPr>
          <w:b w:val="0"/>
        </w:rPr>
      </w:pPr>
      <w:r>
        <w:rPr>
          <w:b w:val="0"/>
        </w:rPr>
        <w:t xml:space="preserve">2.3. </w:t>
      </w:r>
      <w:r w:rsidRPr="00B24D40">
        <w:rPr>
          <w:b w:val="0"/>
        </w:rPr>
        <w:t>A inexistência desses serviços impossibilita a utilização plena do equipamento de raios X instalado na unidade de saúde, ocasionando a necessidade de encaminhamento de pacientes para outros municípios, gerando maiores custos com transporte sanitário, aumento do tempo para realização dos exames e atraso na definição de diagnósticos e tratamentos.</w:t>
      </w:r>
    </w:p>
    <w:p w14:paraId="06088F2B" w14:textId="77777777" w:rsidR="00B24D40" w:rsidRPr="00B24D40" w:rsidRDefault="00B24D40" w:rsidP="0055287E">
      <w:pPr>
        <w:pStyle w:val="Ttulo1"/>
        <w:tabs>
          <w:tab w:val="left" w:pos="614"/>
        </w:tabs>
        <w:spacing w:line="276" w:lineRule="auto"/>
        <w:ind w:left="614" w:firstLine="379"/>
        <w:jc w:val="both"/>
        <w:rPr>
          <w:b w:val="0"/>
        </w:rPr>
      </w:pPr>
    </w:p>
    <w:p w14:paraId="11691F85" w14:textId="70F3F99F" w:rsidR="00B24D40" w:rsidRPr="00B24D40" w:rsidRDefault="00B24D40" w:rsidP="0055287E">
      <w:pPr>
        <w:pStyle w:val="Ttulo1"/>
        <w:tabs>
          <w:tab w:val="left" w:pos="614"/>
        </w:tabs>
        <w:spacing w:line="276" w:lineRule="auto"/>
        <w:ind w:left="614" w:firstLine="379"/>
        <w:jc w:val="both"/>
        <w:rPr>
          <w:b w:val="0"/>
        </w:rPr>
      </w:pPr>
      <w:r>
        <w:rPr>
          <w:b w:val="0"/>
        </w:rPr>
        <w:t xml:space="preserve">2.4. </w:t>
      </w:r>
      <w:r w:rsidRPr="00B24D40">
        <w:rPr>
          <w:b w:val="0"/>
        </w:rPr>
        <w:t>Dessa forma, torna-se necessária a contratação de empresa especializada para a prestação dos serviços técnicos em radiologia, garantindo a operacionalização da sala de radiologia da Policlínica Helcy Dutra Miranda, observando as normas da Agência Nacional de Vigilância Sanitária – ANVISA, da Comissão Nacional de Energia Nuclear – CNEN, do Conselho Nacional de Técnicos em Radiologia e demais legislações aplicáveis.</w:t>
      </w:r>
    </w:p>
    <w:p w14:paraId="08EADBF4" w14:textId="77777777" w:rsidR="00B24D40" w:rsidRPr="00B24D40" w:rsidRDefault="00B24D40" w:rsidP="0055287E">
      <w:pPr>
        <w:pStyle w:val="Ttulo1"/>
        <w:tabs>
          <w:tab w:val="left" w:pos="614"/>
        </w:tabs>
        <w:spacing w:line="276" w:lineRule="auto"/>
        <w:ind w:left="614" w:firstLine="379"/>
        <w:jc w:val="both"/>
        <w:rPr>
          <w:b w:val="0"/>
        </w:rPr>
      </w:pPr>
    </w:p>
    <w:p w14:paraId="3504E0AE" w14:textId="4B0CDE75" w:rsidR="00B24D40" w:rsidRPr="00B24D40" w:rsidRDefault="00B24D40" w:rsidP="0055287E">
      <w:pPr>
        <w:pStyle w:val="Ttulo1"/>
        <w:tabs>
          <w:tab w:val="left" w:pos="614"/>
        </w:tabs>
        <w:spacing w:line="276" w:lineRule="auto"/>
        <w:ind w:left="614" w:firstLine="379"/>
        <w:jc w:val="both"/>
        <w:rPr>
          <w:b w:val="0"/>
        </w:rPr>
      </w:pPr>
      <w:r>
        <w:rPr>
          <w:b w:val="0"/>
        </w:rPr>
        <w:t xml:space="preserve">2.5. </w:t>
      </w:r>
      <w:r w:rsidRPr="00B24D40">
        <w:rPr>
          <w:b w:val="0"/>
        </w:rPr>
        <w:t>A contratação permitirá que o Município disponibilize à população exames radiológicos com maior agilidade, segurança, qualidade e eficiência, fortalecendo a rede municipal de saúde e proporcionando atendimento mais resolutivo aos usuários do Sistema Único de Saúde – SUS.</w:t>
      </w:r>
    </w:p>
    <w:p w14:paraId="172C402A" w14:textId="77777777" w:rsidR="00B24D40" w:rsidRPr="00B24D40" w:rsidRDefault="00B24D40" w:rsidP="0055287E">
      <w:pPr>
        <w:pStyle w:val="Ttulo1"/>
        <w:tabs>
          <w:tab w:val="left" w:pos="614"/>
        </w:tabs>
        <w:spacing w:line="276" w:lineRule="auto"/>
        <w:ind w:left="614" w:firstLine="379"/>
        <w:jc w:val="both"/>
        <w:rPr>
          <w:b w:val="0"/>
        </w:rPr>
      </w:pPr>
    </w:p>
    <w:p w14:paraId="181FD456" w14:textId="7F470D63" w:rsidR="00B24D40" w:rsidRPr="00B24D40" w:rsidRDefault="00B24D40" w:rsidP="0055287E">
      <w:pPr>
        <w:pStyle w:val="Ttulo1"/>
        <w:tabs>
          <w:tab w:val="left" w:pos="614"/>
        </w:tabs>
        <w:spacing w:line="276" w:lineRule="auto"/>
        <w:ind w:left="614" w:firstLine="379"/>
        <w:jc w:val="both"/>
        <w:rPr>
          <w:b w:val="0"/>
        </w:rPr>
      </w:pPr>
      <w:r>
        <w:rPr>
          <w:b w:val="0"/>
        </w:rPr>
        <w:t xml:space="preserve">2.6. </w:t>
      </w:r>
      <w:r w:rsidRPr="00B24D40">
        <w:rPr>
          <w:b w:val="0"/>
        </w:rPr>
        <w:t>A utilização do Sistema de Registro de Preços revela-se adequada por possibilitar a contratação dos serviços de forma parcelada e conforme a demanda da Administração, promovendo maior eficiência na gestão dos recursos públicos, flexibilidade contratual e observância aos princípios da economicidade, do planejamento e da eficiência previstos na Lei nº 14.133/2021.</w:t>
      </w:r>
    </w:p>
    <w:p w14:paraId="22D5FE7F" w14:textId="77777777" w:rsidR="0047066A" w:rsidRDefault="000A37BF" w:rsidP="0055287E">
      <w:pPr>
        <w:pStyle w:val="Ttulo1"/>
        <w:numPr>
          <w:ilvl w:val="0"/>
          <w:numId w:val="7"/>
        </w:numPr>
        <w:tabs>
          <w:tab w:val="left" w:pos="614"/>
        </w:tabs>
        <w:spacing w:before="252" w:line="276" w:lineRule="auto"/>
        <w:ind w:left="614" w:hanging="384"/>
        <w:jc w:val="left"/>
      </w:pPr>
      <w:r>
        <w:rPr>
          <w:spacing w:val="-2"/>
        </w:rPr>
        <w:t>ÁREA</w:t>
      </w:r>
      <w:r>
        <w:rPr>
          <w:spacing w:val="-8"/>
        </w:rPr>
        <w:t xml:space="preserve"> </w:t>
      </w:r>
      <w:r>
        <w:rPr>
          <w:spacing w:val="-2"/>
        </w:rPr>
        <w:t>REQUISITANTE</w:t>
      </w:r>
    </w:p>
    <w:p w14:paraId="06911E50" w14:textId="7CAF6F32" w:rsidR="0047066A" w:rsidRDefault="000A37BF" w:rsidP="0055287E">
      <w:pPr>
        <w:pStyle w:val="Ttulo1"/>
        <w:tabs>
          <w:tab w:val="left" w:pos="5847"/>
        </w:tabs>
        <w:spacing w:line="276" w:lineRule="auto"/>
        <w:ind w:left="537" w:firstLine="0"/>
      </w:pPr>
      <w:r>
        <w:rPr>
          <w:noProof/>
          <w:lang w:val="pt-BR" w:eastAsia="pt-BR"/>
        </w:rPr>
        <mc:AlternateContent>
          <mc:Choice Requires="wps">
            <w:drawing>
              <wp:anchor distT="0" distB="0" distL="0" distR="0" simplePos="0" relativeHeight="487587840" behindDoc="1" locked="0" layoutInCell="1" allowOverlap="1" wp14:anchorId="4C0A5B4C" wp14:editId="445D46D4">
                <wp:simplePos x="0" y="0"/>
                <wp:positionH relativeFrom="page">
                  <wp:posOffset>958214</wp:posOffset>
                </wp:positionH>
                <wp:positionV relativeFrom="paragraph">
                  <wp:posOffset>184963</wp:posOffset>
                </wp:positionV>
                <wp:extent cx="5929630" cy="16954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9630" cy="169545"/>
                        </a:xfrm>
                        <a:prstGeom prst="rect">
                          <a:avLst/>
                        </a:prstGeom>
                        <a:solidFill>
                          <a:srgbClr val="CCCCCC"/>
                        </a:solidFill>
                      </wps:spPr>
                      <wps:txbx>
                        <w:txbxContent>
                          <w:p w14:paraId="1056B433" w14:textId="77777777" w:rsidR="0047066A" w:rsidRDefault="000A37BF">
                            <w:pPr>
                              <w:tabs>
                                <w:tab w:val="left" w:pos="5541"/>
                              </w:tabs>
                              <w:spacing w:before="31" w:line="236" w:lineRule="exact"/>
                              <w:ind w:left="672"/>
                              <w:rPr>
                                <w:rFonts w:ascii="Arial" w:hAnsi="Arial"/>
                                <w:b/>
                                <w:color w:val="000000"/>
                              </w:rPr>
                            </w:pPr>
                            <w:r>
                              <w:rPr>
                                <w:rFonts w:ascii="Arial" w:hAnsi="Arial"/>
                                <w:b/>
                                <w:color w:val="000000"/>
                              </w:rPr>
                              <w:t>Área</w:t>
                            </w:r>
                            <w:r>
                              <w:rPr>
                                <w:rFonts w:ascii="Arial" w:hAnsi="Arial"/>
                                <w:b/>
                                <w:color w:val="000000"/>
                                <w:spacing w:val="-7"/>
                              </w:rPr>
                              <w:t xml:space="preserve"> </w:t>
                            </w:r>
                            <w:r>
                              <w:rPr>
                                <w:rFonts w:ascii="Arial" w:hAnsi="Arial"/>
                                <w:b/>
                                <w:color w:val="000000"/>
                                <w:spacing w:val="-2"/>
                              </w:rPr>
                              <w:t>Requisitante</w:t>
                            </w:r>
                            <w:r>
                              <w:rPr>
                                <w:rFonts w:ascii="Arial" w:hAnsi="Arial"/>
                                <w:b/>
                                <w:color w:val="000000"/>
                              </w:rPr>
                              <w:tab/>
                            </w:r>
                            <w:r>
                              <w:rPr>
                                <w:rFonts w:ascii="Arial" w:hAnsi="Arial"/>
                                <w:b/>
                                <w:color w:val="000000"/>
                                <w:spacing w:val="-2"/>
                              </w:rPr>
                              <w:t>Responsável</w:t>
                            </w:r>
                          </w:p>
                        </w:txbxContent>
                      </wps:txbx>
                      <wps:bodyPr wrap="square" lIns="0" tIns="0" rIns="0" bIns="0" rtlCol="0">
                        <a:noAutofit/>
                      </wps:bodyPr>
                    </wps:wsp>
                  </a:graphicData>
                </a:graphic>
              </wp:anchor>
            </w:drawing>
          </mc:Choice>
          <mc:Fallback>
            <w:pict>
              <v:shapetype w14:anchorId="4C0A5B4C" id="_x0000_t202" coordsize="21600,21600" o:spt="202" path="m,l,21600r21600,l21600,xe">
                <v:stroke joinstyle="miter"/>
                <v:path gradientshapeok="t" o:connecttype="rect"/>
              </v:shapetype>
              <v:shape id="Textbox 2" o:spid="_x0000_s1026" type="#_x0000_t202" style="position:absolute;left:0;text-align:left;margin-left:75.45pt;margin-top:14.55pt;width:466.9pt;height:13.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" fillcolor="#ccc" stroked="f">
                <v:path arrowok="t"/>
                <v:textbox inset="0,0,0,0">
                  <w:txbxContent>
                    <w:p w14:paraId="1056B433" w14:textId="77777777" w:rsidR="0047066A" w:rsidRDefault="000A37BF">
                      <w:pPr>
                        <w:tabs>
                          <w:tab w:val="left" w:pos="5541"/>
                        </w:tabs>
                        <w:spacing w:before="31" w:line="236" w:lineRule="exact"/>
                        <w:ind w:left="672"/>
                        <w:rPr>
                          <w:rFonts w:ascii="Arial" w:hAnsi="Arial"/>
                          <w:b/>
                          <w:color w:val="000000"/>
                        </w:rPr>
                      </w:pPr>
                      <w:r>
                        <w:rPr>
                          <w:rFonts w:ascii="Arial" w:hAnsi="Arial"/>
                          <w:b/>
                          <w:color w:val="000000"/>
                        </w:rPr>
                        <w:t>Área</w:t>
                      </w:r>
                      <w:r>
                        <w:rPr>
                          <w:rFonts w:ascii="Arial" w:hAnsi="Arial"/>
                          <w:b/>
                          <w:color w:val="000000"/>
                          <w:spacing w:val="-7"/>
                        </w:rPr>
                        <w:t xml:space="preserve"> </w:t>
                      </w:r>
                      <w:r>
                        <w:rPr>
                          <w:rFonts w:ascii="Arial" w:hAnsi="Arial"/>
                          <w:b/>
                          <w:color w:val="000000"/>
                          <w:spacing w:val="-2"/>
                        </w:rPr>
                        <w:t>Requisitante</w:t>
                      </w:r>
                      <w:r>
                        <w:rPr>
                          <w:rFonts w:ascii="Arial" w:hAnsi="Arial"/>
                          <w:b/>
                          <w:color w:val="000000"/>
                        </w:rPr>
                        <w:tab/>
                      </w:r>
                      <w:r>
                        <w:rPr>
                          <w:rFonts w:ascii="Arial" w:hAnsi="Arial"/>
                          <w:b/>
                          <w:color w:val="000000"/>
                          <w:spacing w:val="-2"/>
                        </w:rPr>
                        <w:t>Responsável</w:t>
                      </w:r>
                    </w:p>
                  </w:txbxContent>
                </v:textbox>
                <w10:wrap type="topAndBottom" anchorx="page"/>
              </v:shape>
            </w:pict>
          </mc:Fallback>
        </mc:AlternateContent>
      </w:r>
      <w:r w:rsidR="00160FD0">
        <w:t>SECRETÁRIO  MUNICIPAL DE SAÚDE</w:t>
      </w:r>
      <w:r>
        <w:tab/>
      </w:r>
      <w:r w:rsidR="00160FD0">
        <w:t>SAMUEL DE SOUSA RIBEIRO</w:t>
      </w:r>
    </w:p>
    <w:p w14:paraId="0844A42E" w14:textId="77777777" w:rsidR="0047066A" w:rsidRDefault="0047066A" w:rsidP="0055287E">
      <w:pPr>
        <w:pStyle w:val="Corpodetexto"/>
        <w:spacing w:line="276" w:lineRule="auto"/>
        <w:ind w:left="0"/>
        <w:jc w:val="left"/>
        <w:rPr>
          <w:rFonts w:ascii="Arial"/>
          <w:b/>
        </w:rPr>
      </w:pPr>
    </w:p>
    <w:p w14:paraId="4C5B2644" w14:textId="77777777" w:rsidR="0047066A" w:rsidRPr="00B24D40" w:rsidRDefault="000A37BF" w:rsidP="0055287E">
      <w:pPr>
        <w:pStyle w:val="PargrafodaLista"/>
        <w:numPr>
          <w:ilvl w:val="0"/>
          <w:numId w:val="7"/>
        </w:numPr>
        <w:tabs>
          <w:tab w:val="left" w:pos="614"/>
        </w:tabs>
        <w:spacing w:line="276" w:lineRule="auto"/>
        <w:ind w:left="614" w:hanging="384"/>
        <w:jc w:val="left"/>
        <w:rPr>
          <w:rFonts w:ascii="Arial" w:hAnsi="Arial"/>
          <w:b/>
        </w:rPr>
      </w:pPr>
      <w:r>
        <w:rPr>
          <w:rFonts w:ascii="Arial" w:hAnsi="Arial"/>
          <w:b/>
        </w:rPr>
        <w:t>DESCRIÇÃO</w:t>
      </w:r>
      <w:r>
        <w:rPr>
          <w:rFonts w:ascii="Arial" w:hAnsi="Arial"/>
          <w:b/>
          <w:spacing w:val="-16"/>
        </w:rPr>
        <w:t xml:space="preserve"> </w:t>
      </w:r>
      <w:r>
        <w:rPr>
          <w:rFonts w:ascii="Arial" w:hAnsi="Arial"/>
          <w:b/>
        </w:rPr>
        <w:t>DOS</w:t>
      </w:r>
      <w:r>
        <w:rPr>
          <w:rFonts w:ascii="Arial" w:hAnsi="Arial"/>
          <w:b/>
          <w:spacing w:val="-15"/>
        </w:rPr>
        <w:t xml:space="preserve"> </w:t>
      </w:r>
      <w:r>
        <w:rPr>
          <w:rFonts w:ascii="Arial" w:hAnsi="Arial"/>
          <w:b/>
        </w:rPr>
        <w:t>REQUISITOS</w:t>
      </w:r>
      <w:r>
        <w:rPr>
          <w:rFonts w:ascii="Arial" w:hAnsi="Arial"/>
          <w:b/>
          <w:spacing w:val="-15"/>
        </w:rPr>
        <w:t xml:space="preserve"> </w:t>
      </w:r>
      <w:r>
        <w:rPr>
          <w:rFonts w:ascii="Arial" w:hAnsi="Arial"/>
          <w:b/>
        </w:rPr>
        <w:t>DA</w:t>
      </w:r>
      <w:r>
        <w:rPr>
          <w:rFonts w:ascii="Arial" w:hAnsi="Arial"/>
          <w:b/>
          <w:spacing w:val="-13"/>
        </w:rPr>
        <w:t xml:space="preserve"> </w:t>
      </w:r>
      <w:r>
        <w:rPr>
          <w:rFonts w:ascii="Arial" w:hAnsi="Arial"/>
          <w:b/>
          <w:spacing w:val="-2"/>
        </w:rPr>
        <w:t>CONTRATAÇÃO</w:t>
      </w:r>
    </w:p>
    <w:p w14:paraId="298D5671" w14:textId="77777777" w:rsidR="00B24D40" w:rsidRDefault="00B24D40" w:rsidP="0055287E">
      <w:pPr>
        <w:pStyle w:val="PargrafodaLista"/>
        <w:tabs>
          <w:tab w:val="left" w:pos="614"/>
        </w:tabs>
        <w:spacing w:line="276" w:lineRule="auto"/>
        <w:ind w:left="614"/>
        <w:jc w:val="right"/>
        <w:rPr>
          <w:rFonts w:ascii="Arial" w:hAnsi="Arial"/>
          <w:b/>
        </w:rPr>
      </w:pPr>
    </w:p>
    <w:p w14:paraId="402BEC4A" w14:textId="77777777" w:rsidR="00B24D40" w:rsidRPr="00B24D40" w:rsidRDefault="00B24D40" w:rsidP="0055287E">
      <w:pPr>
        <w:pStyle w:val="PargrafodaLista"/>
        <w:tabs>
          <w:tab w:val="left" w:pos="614"/>
        </w:tabs>
        <w:spacing w:line="276" w:lineRule="auto"/>
        <w:ind w:left="614"/>
        <w:jc w:val="both"/>
        <w:rPr>
          <w:rFonts w:ascii="Arial" w:hAnsi="Arial"/>
        </w:rPr>
      </w:pPr>
      <w:r w:rsidRPr="00B24D40">
        <w:rPr>
          <w:rFonts w:ascii="Arial" w:hAnsi="Arial"/>
        </w:rPr>
        <w:t>4.1. A contratação deverá ser realizada por meio de Pregão Presencial, adotando-se o Sistema de Registro de Preços, com critério de julgamento pelo menor preço por lote, visando à futura e eventual contratação de empresa especializada para prestação de serviços técnicos em radiologia.</w:t>
      </w:r>
    </w:p>
    <w:p w14:paraId="7014B9C2" w14:textId="77777777" w:rsidR="00B24D40" w:rsidRPr="00B24D40" w:rsidRDefault="00B24D40" w:rsidP="0055287E">
      <w:pPr>
        <w:pStyle w:val="PargrafodaLista"/>
        <w:tabs>
          <w:tab w:val="left" w:pos="614"/>
        </w:tabs>
        <w:spacing w:line="276" w:lineRule="auto"/>
        <w:ind w:left="614"/>
        <w:jc w:val="both"/>
        <w:rPr>
          <w:rFonts w:ascii="Arial" w:hAnsi="Arial"/>
        </w:rPr>
      </w:pPr>
    </w:p>
    <w:p w14:paraId="66273060" w14:textId="77777777" w:rsidR="00B24D40" w:rsidRPr="00B24D40" w:rsidRDefault="00B24D40" w:rsidP="0055287E">
      <w:pPr>
        <w:pStyle w:val="PargrafodaLista"/>
        <w:tabs>
          <w:tab w:val="left" w:pos="614"/>
        </w:tabs>
        <w:spacing w:line="276" w:lineRule="auto"/>
        <w:ind w:left="614"/>
        <w:jc w:val="both"/>
        <w:rPr>
          <w:rFonts w:ascii="Arial" w:hAnsi="Arial"/>
        </w:rPr>
      </w:pPr>
      <w:r w:rsidRPr="00B24D40">
        <w:rPr>
          <w:rFonts w:ascii="Arial" w:hAnsi="Arial"/>
        </w:rPr>
        <w:t>4.2. A empresa contratada deverá possuir capacidade técnica e operacional para executar todos os serviços previstos no Termo de Referência, observando as normas técnicas, sanitárias e legais aplicáveis à atividade.</w:t>
      </w:r>
    </w:p>
    <w:p w14:paraId="0877B81B" w14:textId="77777777" w:rsidR="00B24D40" w:rsidRPr="00B24D40" w:rsidRDefault="00B24D40" w:rsidP="0055287E">
      <w:pPr>
        <w:pStyle w:val="PargrafodaLista"/>
        <w:tabs>
          <w:tab w:val="left" w:pos="614"/>
        </w:tabs>
        <w:spacing w:line="276" w:lineRule="auto"/>
        <w:ind w:left="614"/>
        <w:jc w:val="both"/>
        <w:rPr>
          <w:rFonts w:ascii="Arial" w:hAnsi="Arial"/>
        </w:rPr>
      </w:pPr>
    </w:p>
    <w:p w14:paraId="73DEA67E" w14:textId="77777777" w:rsidR="00B24D40" w:rsidRPr="00B24D40" w:rsidRDefault="00B24D40" w:rsidP="0055287E">
      <w:pPr>
        <w:pStyle w:val="PargrafodaLista"/>
        <w:tabs>
          <w:tab w:val="left" w:pos="614"/>
        </w:tabs>
        <w:spacing w:line="276" w:lineRule="auto"/>
        <w:ind w:left="614"/>
        <w:jc w:val="both"/>
        <w:rPr>
          <w:rFonts w:ascii="Arial" w:hAnsi="Arial"/>
        </w:rPr>
      </w:pPr>
      <w:r w:rsidRPr="00B24D40">
        <w:rPr>
          <w:rFonts w:ascii="Arial" w:hAnsi="Arial"/>
        </w:rPr>
        <w:t>4.2.1. Disponibilizar profissionais legalmente habilitados e com registro ativo nos respectivos conselhos profissionais, quando exigido pela legislação.</w:t>
      </w:r>
    </w:p>
    <w:p w14:paraId="3FA622F0" w14:textId="77777777" w:rsidR="00B24D40" w:rsidRPr="00B24D40" w:rsidRDefault="00B24D40" w:rsidP="0055287E">
      <w:pPr>
        <w:pStyle w:val="PargrafodaLista"/>
        <w:tabs>
          <w:tab w:val="left" w:pos="614"/>
        </w:tabs>
        <w:spacing w:line="276" w:lineRule="auto"/>
        <w:ind w:left="614"/>
        <w:jc w:val="both"/>
        <w:rPr>
          <w:rFonts w:ascii="Arial" w:hAnsi="Arial"/>
        </w:rPr>
      </w:pPr>
    </w:p>
    <w:p w14:paraId="63973211" w14:textId="77777777" w:rsidR="00B24D40" w:rsidRPr="00B24D40" w:rsidRDefault="00B24D40" w:rsidP="0055287E">
      <w:pPr>
        <w:pStyle w:val="PargrafodaLista"/>
        <w:tabs>
          <w:tab w:val="left" w:pos="614"/>
        </w:tabs>
        <w:spacing w:line="276" w:lineRule="auto"/>
        <w:ind w:left="614"/>
        <w:jc w:val="both"/>
        <w:rPr>
          <w:rFonts w:ascii="Arial" w:hAnsi="Arial"/>
        </w:rPr>
      </w:pPr>
      <w:r w:rsidRPr="00B24D40">
        <w:rPr>
          <w:rFonts w:ascii="Arial" w:hAnsi="Arial"/>
        </w:rPr>
        <w:t>4.2.2. Disponibilizar médico radiologista responsável técnico, devidamente registrado no Conselho Regional de Medicina – CRM, para atendimento às exigências legais e regulamentares.</w:t>
      </w:r>
    </w:p>
    <w:p w14:paraId="3A68B10F" w14:textId="77777777" w:rsidR="00B24D40" w:rsidRPr="00B24D40" w:rsidRDefault="00B24D40" w:rsidP="0055287E">
      <w:pPr>
        <w:pStyle w:val="PargrafodaLista"/>
        <w:tabs>
          <w:tab w:val="left" w:pos="614"/>
        </w:tabs>
        <w:spacing w:line="276" w:lineRule="auto"/>
        <w:ind w:left="614"/>
        <w:jc w:val="both"/>
        <w:rPr>
          <w:rFonts w:ascii="Arial" w:hAnsi="Arial"/>
        </w:rPr>
      </w:pPr>
    </w:p>
    <w:p w14:paraId="5D5D6217" w14:textId="77777777" w:rsidR="00B24D40" w:rsidRPr="00B24D40" w:rsidRDefault="00B24D40" w:rsidP="0055287E">
      <w:pPr>
        <w:pStyle w:val="PargrafodaLista"/>
        <w:tabs>
          <w:tab w:val="left" w:pos="614"/>
        </w:tabs>
        <w:spacing w:line="276" w:lineRule="auto"/>
        <w:ind w:left="614"/>
        <w:jc w:val="both"/>
        <w:rPr>
          <w:rFonts w:ascii="Arial" w:hAnsi="Arial"/>
        </w:rPr>
      </w:pPr>
      <w:r w:rsidRPr="00B24D40">
        <w:rPr>
          <w:rFonts w:ascii="Arial" w:hAnsi="Arial"/>
        </w:rPr>
        <w:t>4.2.3. Disponibilizar técnico(s) em radiologia com formação específica e registro ativo no Conselho Regional de Técnicos em Radiologia – CRTR.</w:t>
      </w:r>
    </w:p>
    <w:p w14:paraId="6288FDCC" w14:textId="77777777" w:rsidR="00B24D40" w:rsidRPr="00B24D40" w:rsidRDefault="00B24D40" w:rsidP="0055287E">
      <w:pPr>
        <w:pStyle w:val="PargrafodaLista"/>
        <w:tabs>
          <w:tab w:val="left" w:pos="614"/>
        </w:tabs>
        <w:spacing w:line="276" w:lineRule="auto"/>
        <w:ind w:left="614"/>
        <w:jc w:val="both"/>
        <w:rPr>
          <w:rFonts w:ascii="Arial" w:hAnsi="Arial"/>
        </w:rPr>
      </w:pPr>
    </w:p>
    <w:p w14:paraId="3C7D5519" w14:textId="77777777" w:rsidR="00B24D40" w:rsidRPr="00B24D40" w:rsidRDefault="00B24D40" w:rsidP="0055287E">
      <w:pPr>
        <w:pStyle w:val="PargrafodaLista"/>
        <w:tabs>
          <w:tab w:val="left" w:pos="614"/>
        </w:tabs>
        <w:spacing w:line="276" w:lineRule="auto"/>
        <w:ind w:left="614"/>
        <w:jc w:val="both"/>
        <w:rPr>
          <w:rFonts w:ascii="Arial" w:hAnsi="Arial"/>
        </w:rPr>
      </w:pPr>
      <w:r w:rsidRPr="00B24D40">
        <w:rPr>
          <w:rFonts w:ascii="Arial" w:hAnsi="Arial"/>
        </w:rPr>
        <w:t>4.2.4. Executar os serviços de supervisão de proteção radiológica, controle de qualidade, levantamento radiométrico, testes de constância, gerenciamento da dosimetria individual, elaboração e atualização dos documentos técnicos obrigatórios e demais serviços previstos na legislação vigente.</w:t>
      </w:r>
    </w:p>
    <w:p w14:paraId="2F367FB1" w14:textId="77777777" w:rsidR="00B24D40" w:rsidRPr="00B24D40" w:rsidRDefault="00B24D40" w:rsidP="0055287E">
      <w:pPr>
        <w:pStyle w:val="PargrafodaLista"/>
        <w:tabs>
          <w:tab w:val="left" w:pos="614"/>
        </w:tabs>
        <w:spacing w:line="276" w:lineRule="auto"/>
        <w:ind w:left="614"/>
        <w:jc w:val="both"/>
        <w:rPr>
          <w:rFonts w:ascii="Arial" w:hAnsi="Arial"/>
        </w:rPr>
      </w:pPr>
    </w:p>
    <w:p w14:paraId="58CD7A72" w14:textId="77777777" w:rsidR="00B24D40" w:rsidRPr="00B24D40" w:rsidRDefault="00B24D40" w:rsidP="0055287E">
      <w:pPr>
        <w:pStyle w:val="PargrafodaLista"/>
        <w:tabs>
          <w:tab w:val="left" w:pos="614"/>
        </w:tabs>
        <w:spacing w:line="276" w:lineRule="auto"/>
        <w:ind w:left="614"/>
        <w:jc w:val="both"/>
        <w:rPr>
          <w:rFonts w:ascii="Arial" w:hAnsi="Arial"/>
        </w:rPr>
      </w:pPr>
      <w:r w:rsidRPr="00B24D40">
        <w:rPr>
          <w:rFonts w:ascii="Arial" w:hAnsi="Arial"/>
        </w:rPr>
        <w:t>4.2.5. Realizar a emissão de laudos radiológicos, presencialmente e/ou por telerradiologia, conforme a necessidade da Administração.</w:t>
      </w:r>
    </w:p>
    <w:p w14:paraId="5DDF5CC0" w14:textId="77777777" w:rsidR="00B24D40" w:rsidRPr="00B24D40" w:rsidRDefault="00B24D40" w:rsidP="0055287E">
      <w:pPr>
        <w:pStyle w:val="PargrafodaLista"/>
        <w:tabs>
          <w:tab w:val="left" w:pos="614"/>
        </w:tabs>
        <w:spacing w:line="276" w:lineRule="auto"/>
        <w:ind w:left="614"/>
        <w:jc w:val="both"/>
        <w:rPr>
          <w:rFonts w:ascii="Arial" w:hAnsi="Arial"/>
        </w:rPr>
      </w:pPr>
    </w:p>
    <w:p w14:paraId="5CF61CD2" w14:textId="77777777" w:rsidR="00B24D40" w:rsidRPr="00B24D40" w:rsidRDefault="00B24D40" w:rsidP="0055287E">
      <w:pPr>
        <w:pStyle w:val="PargrafodaLista"/>
        <w:tabs>
          <w:tab w:val="left" w:pos="614"/>
        </w:tabs>
        <w:spacing w:line="276" w:lineRule="auto"/>
        <w:ind w:left="614"/>
        <w:jc w:val="both"/>
        <w:rPr>
          <w:rFonts w:ascii="Arial" w:hAnsi="Arial"/>
        </w:rPr>
      </w:pPr>
      <w:r w:rsidRPr="00B24D40">
        <w:rPr>
          <w:rFonts w:ascii="Arial" w:hAnsi="Arial"/>
        </w:rPr>
        <w:t>4.2.6. Executar os serviços na sala de radiologia da Policlínica Helcy Dutra Miranda, no Município de Santo Antônio do Grama/MG, observando os horários e demandas estabelecidos pela Secretaria Municipal de Saúde.</w:t>
      </w:r>
    </w:p>
    <w:p w14:paraId="68BC93C8" w14:textId="77777777" w:rsidR="00B24D40" w:rsidRPr="00B24D40" w:rsidRDefault="00B24D40" w:rsidP="0055287E">
      <w:pPr>
        <w:pStyle w:val="PargrafodaLista"/>
        <w:tabs>
          <w:tab w:val="left" w:pos="614"/>
        </w:tabs>
        <w:spacing w:line="276" w:lineRule="auto"/>
        <w:ind w:left="614"/>
        <w:jc w:val="both"/>
        <w:rPr>
          <w:rFonts w:ascii="Arial" w:hAnsi="Arial"/>
        </w:rPr>
      </w:pPr>
    </w:p>
    <w:p w14:paraId="257E4449" w14:textId="77777777" w:rsidR="00B24D40" w:rsidRPr="00B24D40" w:rsidRDefault="00B24D40" w:rsidP="0055287E">
      <w:pPr>
        <w:pStyle w:val="PargrafodaLista"/>
        <w:tabs>
          <w:tab w:val="left" w:pos="614"/>
        </w:tabs>
        <w:spacing w:line="276" w:lineRule="auto"/>
        <w:ind w:left="614"/>
        <w:jc w:val="both"/>
        <w:rPr>
          <w:rFonts w:ascii="Arial" w:hAnsi="Arial"/>
        </w:rPr>
      </w:pPr>
      <w:r w:rsidRPr="00B24D40">
        <w:rPr>
          <w:rFonts w:ascii="Arial" w:hAnsi="Arial"/>
        </w:rPr>
        <w:t>4.2.7. Manter responsável pela coordenação da execução contratual, assegurando comunicação permanente com a fiscalização do contrato.</w:t>
      </w:r>
    </w:p>
    <w:p w14:paraId="780E7C2F" w14:textId="77777777" w:rsidR="00B24D40" w:rsidRPr="00B24D40" w:rsidRDefault="00B24D40" w:rsidP="0055287E">
      <w:pPr>
        <w:pStyle w:val="PargrafodaLista"/>
        <w:tabs>
          <w:tab w:val="left" w:pos="614"/>
        </w:tabs>
        <w:spacing w:line="276" w:lineRule="auto"/>
        <w:ind w:left="614"/>
        <w:jc w:val="both"/>
        <w:rPr>
          <w:rFonts w:ascii="Arial" w:hAnsi="Arial"/>
        </w:rPr>
      </w:pPr>
    </w:p>
    <w:p w14:paraId="5EBF04D8" w14:textId="77777777" w:rsidR="00B24D40" w:rsidRPr="00B24D40" w:rsidRDefault="00B24D40" w:rsidP="0055287E">
      <w:pPr>
        <w:pStyle w:val="PargrafodaLista"/>
        <w:tabs>
          <w:tab w:val="left" w:pos="614"/>
        </w:tabs>
        <w:spacing w:line="276" w:lineRule="auto"/>
        <w:ind w:left="614"/>
        <w:jc w:val="both"/>
        <w:rPr>
          <w:rFonts w:ascii="Arial" w:hAnsi="Arial"/>
        </w:rPr>
      </w:pPr>
      <w:r w:rsidRPr="00B24D40">
        <w:rPr>
          <w:rFonts w:ascii="Arial" w:hAnsi="Arial"/>
        </w:rPr>
        <w:t>4.2.8. Substituir imediatamente os profissionais que, por qualquer motivo, não puderem executar os serviços ou que não atendam às exigências técnicas estabelecidas.</w:t>
      </w:r>
    </w:p>
    <w:p w14:paraId="6129B05A" w14:textId="77777777" w:rsidR="00B24D40" w:rsidRPr="00B24D40" w:rsidRDefault="00B24D40" w:rsidP="0055287E">
      <w:pPr>
        <w:pStyle w:val="PargrafodaLista"/>
        <w:tabs>
          <w:tab w:val="left" w:pos="614"/>
        </w:tabs>
        <w:spacing w:line="276" w:lineRule="auto"/>
        <w:ind w:left="614"/>
        <w:jc w:val="both"/>
        <w:rPr>
          <w:rFonts w:ascii="Arial" w:hAnsi="Arial"/>
        </w:rPr>
      </w:pPr>
    </w:p>
    <w:p w14:paraId="175F5D64" w14:textId="77777777" w:rsidR="00B24D40" w:rsidRPr="00B24D40" w:rsidRDefault="00B24D40" w:rsidP="0055287E">
      <w:pPr>
        <w:pStyle w:val="PargrafodaLista"/>
        <w:tabs>
          <w:tab w:val="left" w:pos="614"/>
        </w:tabs>
        <w:spacing w:line="276" w:lineRule="auto"/>
        <w:ind w:left="614"/>
        <w:jc w:val="both"/>
        <w:rPr>
          <w:rFonts w:ascii="Arial" w:hAnsi="Arial"/>
        </w:rPr>
      </w:pPr>
      <w:r w:rsidRPr="00B24D40">
        <w:rPr>
          <w:rFonts w:ascii="Arial" w:hAnsi="Arial"/>
        </w:rPr>
        <w:t>4.2.9. Responsabilizar-se por todos os encargos trabalhistas, previdenciários, fiscais, comerciais e demais despesas decorrentes da execução contratual, inexistindo vínculo empregatício entre os profissionais disponibilizados e o Município.</w:t>
      </w:r>
    </w:p>
    <w:p w14:paraId="408E7FFF" w14:textId="77777777" w:rsidR="00B24D40" w:rsidRPr="00B24D40" w:rsidRDefault="00B24D40" w:rsidP="0055287E">
      <w:pPr>
        <w:pStyle w:val="PargrafodaLista"/>
        <w:tabs>
          <w:tab w:val="left" w:pos="614"/>
        </w:tabs>
        <w:spacing w:line="276" w:lineRule="auto"/>
        <w:ind w:left="614"/>
        <w:jc w:val="both"/>
        <w:rPr>
          <w:rFonts w:ascii="Arial" w:hAnsi="Arial"/>
        </w:rPr>
      </w:pPr>
    </w:p>
    <w:p w14:paraId="35D13C18" w14:textId="77777777" w:rsidR="00B24D40" w:rsidRPr="00B24D40" w:rsidRDefault="00B24D40" w:rsidP="0055287E">
      <w:pPr>
        <w:pStyle w:val="PargrafodaLista"/>
        <w:tabs>
          <w:tab w:val="left" w:pos="614"/>
        </w:tabs>
        <w:spacing w:line="276" w:lineRule="auto"/>
        <w:ind w:left="614"/>
        <w:jc w:val="both"/>
        <w:rPr>
          <w:rFonts w:ascii="Arial" w:hAnsi="Arial"/>
        </w:rPr>
      </w:pPr>
      <w:r w:rsidRPr="00B24D40">
        <w:rPr>
          <w:rFonts w:ascii="Arial" w:hAnsi="Arial"/>
        </w:rPr>
        <w:t>4.2.10. Manter, durante toda a vigência da contratação, as condições de habilitação e qualificação exigidas na licitação.</w:t>
      </w:r>
    </w:p>
    <w:p w14:paraId="36FB321F" w14:textId="77777777" w:rsidR="00B24D40" w:rsidRPr="00B24D40" w:rsidRDefault="00B24D40" w:rsidP="0055287E">
      <w:pPr>
        <w:pStyle w:val="PargrafodaLista"/>
        <w:tabs>
          <w:tab w:val="left" w:pos="614"/>
        </w:tabs>
        <w:spacing w:line="276" w:lineRule="auto"/>
        <w:ind w:left="614"/>
        <w:jc w:val="both"/>
        <w:rPr>
          <w:rFonts w:ascii="Arial" w:hAnsi="Arial"/>
        </w:rPr>
      </w:pPr>
    </w:p>
    <w:p w14:paraId="5DBE9B16" w14:textId="77777777" w:rsidR="00B24D40" w:rsidRPr="00B24D40" w:rsidRDefault="00B24D40" w:rsidP="0055287E">
      <w:pPr>
        <w:pStyle w:val="PargrafodaLista"/>
        <w:tabs>
          <w:tab w:val="left" w:pos="614"/>
        </w:tabs>
        <w:spacing w:line="276" w:lineRule="auto"/>
        <w:ind w:left="614"/>
        <w:jc w:val="both"/>
        <w:rPr>
          <w:rFonts w:ascii="Arial" w:hAnsi="Arial"/>
        </w:rPr>
      </w:pPr>
      <w:r w:rsidRPr="00B24D40">
        <w:rPr>
          <w:rFonts w:ascii="Arial" w:hAnsi="Arial"/>
        </w:rPr>
        <w:t>4.3. Os serviços deverão ser executados em conformidade com a legislação vigente, observando as normas expedidas pela ANVISA, Comissão Nacional de Energia Nuclear – CNEN, Ministério da Saúde, Conselhos Profissionais competentes e demais regulamentos aplicáveis.</w:t>
      </w:r>
    </w:p>
    <w:p w14:paraId="7450944C" w14:textId="77777777" w:rsidR="00B24D40" w:rsidRPr="00B24D40" w:rsidRDefault="00B24D40" w:rsidP="0055287E">
      <w:pPr>
        <w:pStyle w:val="PargrafodaLista"/>
        <w:tabs>
          <w:tab w:val="left" w:pos="614"/>
        </w:tabs>
        <w:spacing w:line="276" w:lineRule="auto"/>
        <w:ind w:left="614"/>
        <w:jc w:val="both"/>
        <w:rPr>
          <w:rFonts w:ascii="Arial" w:hAnsi="Arial"/>
        </w:rPr>
      </w:pPr>
    </w:p>
    <w:p w14:paraId="0210570C" w14:textId="52562ABC" w:rsidR="00B24D40" w:rsidRDefault="00B24D40" w:rsidP="0055287E">
      <w:pPr>
        <w:pStyle w:val="PargrafodaLista"/>
        <w:tabs>
          <w:tab w:val="left" w:pos="614"/>
        </w:tabs>
        <w:spacing w:line="276" w:lineRule="auto"/>
        <w:ind w:left="614"/>
        <w:jc w:val="both"/>
        <w:rPr>
          <w:rFonts w:ascii="Arial" w:hAnsi="Arial"/>
          <w:b/>
        </w:rPr>
      </w:pPr>
      <w:r w:rsidRPr="00B24D40">
        <w:rPr>
          <w:rFonts w:ascii="Arial" w:hAnsi="Arial"/>
        </w:rPr>
        <w:lastRenderedPageBreak/>
        <w:t>4.4. Em razão da natureza integrada dos serviços, a contratação será realizada por lote único, de modo a garantir a compatibilidade entre as atividades, a definição das responsabilidades técnicas, a eficiência da fiscalização e o adequado funcionamento da sala de radiologia da Policlínica Helcy Dutra Miranda.</w:t>
      </w:r>
    </w:p>
    <w:p w14:paraId="47E82A7F" w14:textId="77777777" w:rsidR="00B24D40" w:rsidRDefault="00B24D40" w:rsidP="0055287E">
      <w:pPr>
        <w:pStyle w:val="PargrafodaLista"/>
        <w:tabs>
          <w:tab w:val="left" w:pos="614"/>
        </w:tabs>
        <w:spacing w:line="276" w:lineRule="auto"/>
        <w:ind w:left="614"/>
        <w:jc w:val="both"/>
        <w:rPr>
          <w:rFonts w:ascii="Arial" w:hAnsi="Arial"/>
          <w:b/>
        </w:rPr>
      </w:pPr>
    </w:p>
    <w:p w14:paraId="2E18CD4F" w14:textId="77777777" w:rsidR="0047066A" w:rsidRDefault="000A37BF" w:rsidP="0055287E">
      <w:pPr>
        <w:pStyle w:val="Ttulo1"/>
        <w:numPr>
          <w:ilvl w:val="0"/>
          <w:numId w:val="7"/>
        </w:numPr>
        <w:tabs>
          <w:tab w:val="left" w:pos="936"/>
        </w:tabs>
        <w:spacing w:before="251" w:line="276" w:lineRule="auto"/>
        <w:ind w:left="936" w:hanging="346"/>
        <w:jc w:val="left"/>
      </w:pPr>
      <w:r>
        <w:t>DESCRIÇÃO</w:t>
      </w:r>
      <w:r>
        <w:rPr>
          <w:spacing w:val="-13"/>
        </w:rPr>
        <w:t xml:space="preserve"> </w:t>
      </w:r>
      <w:r>
        <w:t>DA</w:t>
      </w:r>
      <w:r>
        <w:rPr>
          <w:spacing w:val="-11"/>
        </w:rPr>
        <w:t xml:space="preserve"> </w:t>
      </w:r>
      <w:r>
        <w:t>SOLUÇÃO</w:t>
      </w:r>
      <w:r>
        <w:rPr>
          <w:spacing w:val="-10"/>
        </w:rPr>
        <w:t xml:space="preserve"> </w:t>
      </w:r>
      <w:r>
        <w:t>COMO</w:t>
      </w:r>
      <w:r>
        <w:rPr>
          <w:spacing w:val="-9"/>
        </w:rPr>
        <w:t xml:space="preserve"> </w:t>
      </w:r>
      <w:r>
        <w:t>UM</w:t>
      </w:r>
      <w:r>
        <w:rPr>
          <w:spacing w:val="-11"/>
        </w:rPr>
        <w:t xml:space="preserve"> </w:t>
      </w:r>
      <w:r>
        <w:rPr>
          <w:spacing w:val="-4"/>
        </w:rPr>
        <w:t>TODO</w:t>
      </w:r>
    </w:p>
    <w:p w14:paraId="46A5DAF8" w14:textId="77777777" w:rsidR="00B24D40" w:rsidRDefault="00B24D40" w:rsidP="0055287E">
      <w:pPr>
        <w:pStyle w:val="Corpodetexto"/>
        <w:spacing w:line="276" w:lineRule="auto"/>
        <w:ind w:left="567"/>
      </w:pPr>
      <w:r>
        <w:t>5.1. A solução escolhida consiste na contratação de empresa especializada para a prestação de serviços técnicos em radiologia, visando à implantação e operacionalização dos serviços de diagnóstico por imagem na sala de radiologia da Policlínica Helcy Dutra Miranda, pertencente à Secretaria Municipal de Saúde de Santo Antônio do Grama/MG.</w:t>
      </w:r>
    </w:p>
    <w:p w14:paraId="63CE448B" w14:textId="77777777" w:rsidR="00B24D40" w:rsidRDefault="00B24D40" w:rsidP="0055287E">
      <w:pPr>
        <w:pStyle w:val="Corpodetexto"/>
        <w:spacing w:line="276" w:lineRule="auto"/>
        <w:ind w:left="567"/>
      </w:pPr>
    </w:p>
    <w:p w14:paraId="7B286A46" w14:textId="77777777" w:rsidR="00B24D40" w:rsidRDefault="00B24D40" w:rsidP="0055287E">
      <w:pPr>
        <w:pStyle w:val="Corpodetexto"/>
        <w:spacing w:line="276" w:lineRule="auto"/>
        <w:ind w:left="567"/>
      </w:pPr>
      <w:r>
        <w:t>5.2. A contratação compreenderá a execução integrada dos serviços necessários ao funcionamento do setor de radiologia, incluindo a disponibilização de profissionais legalmente habilitados, responsável técnico, emissão de laudos radiológicos, supervisão de proteção radiológica, controle de qualidade, gerenciamento da dosimetria individual, elaboração e atualização da documentação técnica obrigatória, realização dos testes de controle de qualidade e demais serviços exigidos pela legislação vigente.</w:t>
      </w:r>
    </w:p>
    <w:p w14:paraId="58820134" w14:textId="77777777" w:rsidR="00B24D40" w:rsidRDefault="00B24D40" w:rsidP="0055287E">
      <w:pPr>
        <w:pStyle w:val="Corpodetexto"/>
        <w:spacing w:line="276" w:lineRule="auto"/>
        <w:ind w:left="567"/>
      </w:pPr>
    </w:p>
    <w:p w14:paraId="0E7518D0" w14:textId="77777777" w:rsidR="00B24D40" w:rsidRDefault="00B24D40" w:rsidP="0055287E">
      <w:pPr>
        <w:pStyle w:val="Corpodetexto"/>
        <w:spacing w:line="276" w:lineRule="auto"/>
        <w:ind w:left="567"/>
      </w:pPr>
      <w:r>
        <w:t>5.3. Os serviços serão executados de acordo com a demanda da Secretaria Municipal de Saúde, nas dependências da Policlínica Helcy Dutra Miranda, observando as normas expedidas pela Agência Nacional de Vigilância Sanitária – ANVISA, Comissão Nacional de Energia Nuclear – CNEN, Conselho Nacional de Técnicos em Radiologia, Conselho Federal de Medicina e demais normas técnicas aplicáveis.</w:t>
      </w:r>
    </w:p>
    <w:p w14:paraId="3D458CC6" w14:textId="77777777" w:rsidR="00B24D40" w:rsidRDefault="00B24D40" w:rsidP="0055287E">
      <w:pPr>
        <w:pStyle w:val="Corpodetexto"/>
        <w:spacing w:line="276" w:lineRule="auto"/>
        <w:ind w:left="567"/>
      </w:pPr>
    </w:p>
    <w:p w14:paraId="30365E06" w14:textId="77777777" w:rsidR="00B24D40" w:rsidRDefault="00B24D40" w:rsidP="0055287E">
      <w:pPr>
        <w:pStyle w:val="Corpodetexto"/>
        <w:spacing w:line="276" w:lineRule="auto"/>
        <w:ind w:left="567"/>
      </w:pPr>
      <w:r>
        <w:t>5.4. A contratação será realizada por meio de Pregão Presencial, adotando-se o Sistema de Registro de Preços, com julgamento pelo menor preço por lote, permitindo que os serviços sejam solicitados conforme a necessidade da Administração, proporcionando maior eficiência na gestão contratual e dos recursos públicos.</w:t>
      </w:r>
    </w:p>
    <w:p w14:paraId="30C1DAB5" w14:textId="77777777" w:rsidR="00B24D40" w:rsidRDefault="00B24D40" w:rsidP="0055287E">
      <w:pPr>
        <w:pStyle w:val="Corpodetexto"/>
        <w:spacing w:line="276" w:lineRule="auto"/>
        <w:ind w:left="567"/>
      </w:pPr>
    </w:p>
    <w:p w14:paraId="17F01305" w14:textId="77777777" w:rsidR="00B24D40" w:rsidRDefault="00B24D40" w:rsidP="0055287E">
      <w:pPr>
        <w:pStyle w:val="Corpodetexto"/>
        <w:spacing w:line="276" w:lineRule="auto"/>
        <w:ind w:left="567"/>
      </w:pPr>
      <w:r>
        <w:t>5.5. A adoção de lote único justifica-se pela natureza integrada e interdependente dos serviços, que demandam atuação coordenada entre os profissionais e responsáveis técnicos, garantindo a padronização dos procedimentos, a definição das responsabilidades técnicas, maior eficiência na fiscalização contratual e o adequado funcionamento da sala de radiologia.</w:t>
      </w:r>
    </w:p>
    <w:p w14:paraId="7016624F" w14:textId="77777777" w:rsidR="00B24D40" w:rsidRDefault="00B24D40" w:rsidP="0055287E">
      <w:pPr>
        <w:pStyle w:val="Corpodetexto"/>
        <w:spacing w:line="276" w:lineRule="auto"/>
        <w:ind w:left="567"/>
      </w:pPr>
    </w:p>
    <w:p w14:paraId="0DE968E4" w14:textId="25C65315" w:rsidR="0047066A" w:rsidRDefault="00B24D40" w:rsidP="0055287E">
      <w:pPr>
        <w:pStyle w:val="Corpodetexto"/>
        <w:spacing w:line="276" w:lineRule="auto"/>
        <w:ind w:left="567"/>
        <w:jc w:val="left"/>
      </w:pPr>
      <w:r>
        <w:t>5.6. A solução proposta possibilitará ao Município disponibilizar exames radiológicos à população com maior agilidade, segurança e qualidade, reduzindo a necessidade de encaminhamento de pacientes para outros municípios, contribuindo para a melhoria da assistência prestada aos usuários do Sistema Único de Saúde – SUS e para o fortalecimento da rede municipal de saúde.</w:t>
      </w:r>
    </w:p>
    <w:p w14:paraId="4E69A4BB" w14:textId="77777777" w:rsidR="0047066A" w:rsidRDefault="000A37BF" w:rsidP="0055287E">
      <w:pPr>
        <w:pStyle w:val="Ttulo1"/>
        <w:numPr>
          <w:ilvl w:val="0"/>
          <w:numId w:val="7"/>
        </w:numPr>
        <w:tabs>
          <w:tab w:val="left" w:pos="613"/>
        </w:tabs>
        <w:spacing w:line="276" w:lineRule="auto"/>
        <w:ind w:left="613" w:hanging="383"/>
        <w:jc w:val="both"/>
      </w:pPr>
      <w:r>
        <w:t>ESTIMATIVA</w:t>
      </w:r>
      <w:r>
        <w:rPr>
          <w:spacing w:val="-16"/>
        </w:rPr>
        <w:t xml:space="preserve"> </w:t>
      </w:r>
      <w:r>
        <w:t>DAS</w:t>
      </w:r>
      <w:r>
        <w:rPr>
          <w:spacing w:val="-15"/>
        </w:rPr>
        <w:t xml:space="preserve"> </w:t>
      </w:r>
      <w:r>
        <w:t>QUANTIDADES</w:t>
      </w:r>
      <w:r>
        <w:rPr>
          <w:spacing w:val="-14"/>
        </w:rPr>
        <w:t xml:space="preserve"> </w:t>
      </w:r>
      <w:r>
        <w:t>A</w:t>
      </w:r>
      <w:r>
        <w:rPr>
          <w:spacing w:val="-13"/>
        </w:rPr>
        <w:t xml:space="preserve"> </w:t>
      </w:r>
      <w:r>
        <w:t>SEREM</w:t>
      </w:r>
      <w:r>
        <w:rPr>
          <w:spacing w:val="-12"/>
        </w:rPr>
        <w:t xml:space="preserve"> </w:t>
      </w:r>
      <w:r>
        <w:rPr>
          <w:spacing w:val="-2"/>
        </w:rPr>
        <w:t>CONTRATADAS</w:t>
      </w:r>
    </w:p>
    <w:p w14:paraId="45E172B9" w14:textId="77777777" w:rsidR="0047066A" w:rsidRDefault="000A37BF" w:rsidP="0055287E">
      <w:pPr>
        <w:pStyle w:val="Corpodetexto"/>
        <w:spacing w:line="276" w:lineRule="auto"/>
        <w:ind w:right="228" w:firstLine="566"/>
      </w:pPr>
      <w:r>
        <w:t>Com base nos apontamentos realizados pelo Departamento de Saúde e o planejamento apresentado pelas equipes.</w:t>
      </w:r>
    </w:p>
    <w:tbl>
      <w:tblPr>
        <w:tblW w:w="0" w:type="auto"/>
        <w:tblInd w:w="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070"/>
      </w:tblGrid>
      <w:tr w:rsidR="0047066A" w14:paraId="5D31D6DD" w14:textId="77777777">
        <w:trPr>
          <w:trHeight w:val="362"/>
        </w:trPr>
        <w:tc>
          <w:tcPr>
            <w:tcW w:w="10070" w:type="dxa"/>
          </w:tcPr>
          <w:p w14:paraId="74FB0669" w14:textId="77777777" w:rsidR="0047066A" w:rsidRDefault="000A37BF">
            <w:pPr>
              <w:pStyle w:val="TableParagraph"/>
              <w:spacing w:before="55"/>
              <w:ind w:left="2"/>
              <w:jc w:val="center"/>
              <w:rPr>
                <w:rFonts w:ascii="Arial"/>
                <w:b/>
              </w:rPr>
            </w:pPr>
            <w:r>
              <w:rPr>
                <w:rFonts w:ascii="Arial"/>
                <w:b/>
              </w:rPr>
              <w:t>LOTE</w:t>
            </w:r>
            <w:r>
              <w:rPr>
                <w:rFonts w:ascii="Arial"/>
                <w:b/>
                <w:spacing w:val="-1"/>
              </w:rPr>
              <w:t xml:space="preserve"> </w:t>
            </w:r>
            <w:r>
              <w:rPr>
                <w:rFonts w:ascii="Arial"/>
                <w:b/>
                <w:spacing w:val="-10"/>
              </w:rPr>
              <w:t>1</w:t>
            </w:r>
          </w:p>
        </w:tc>
      </w:tr>
      <w:tr w:rsidR="00B24D40" w14:paraId="01D38D21" w14:textId="77777777">
        <w:trPr>
          <w:trHeight w:val="362"/>
        </w:trPr>
        <w:tc>
          <w:tcPr>
            <w:tcW w:w="10070" w:type="dxa"/>
          </w:tcPr>
          <w:tbl>
            <w:tblPr>
              <w:tblStyle w:val="Tabelacomgrade"/>
              <w:tblW w:w="12442" w:type="dxa"/>
              <w:tblLayout w:type="fixed"/>
              <w:tblLook w:val="04A0" w:firstRow="1" w:lastRow="0" w:firstColumn="1" w:lastColumn="0" w:noHBand="0" w:noVBand="1"/>
            </w:tblPr>
            <w:tblGrid>
              <w:gridCol w:w="783"/>
              <w:gridCol w:w="1102"/>
              <w:gridCol w:w="1353"/>
              <w:gridCol w:w="6886"/>
              <w:gridCol w:w="236"/>
              <w:gridCol w:w="2082"/>
            </w:tblGrid>
            <w:tr w:rsidR="0055287E" w:rsidRPr="003C71D0" w14:paraId="625177D5" w14:textId="77777777" w:rsidTr="0055287E">
              <w:trPr>
                <w:gridAfter w:val="2"/>
                <w:wAfter w:w="2318" w:type="dxa"/>
              </w:trPr>
              <w:tc>
                <w:tcPr>
                  <w:tcW w:w="783" w:type="dxa"/>
                </w:tcPr>
                <w:p w14:paraId="2BD9DE3E" w14:textId="77777777" w:rsidR="0055287E" w:rsidRPr="003C71D0" w:rsidRDefault="0055287E" w:rsidP="00B24D40">
                  <w:pPr>
                    <w:jc w:val="center"/>
                    <w:rPr>
                      <w:rFonts w:ascii="Arial" w:hAnsi="Arial" w:cs="Arial"/>
                      <w:sz w:val="22"/>
                      <w:szCs w:val="22"/>
                    </w:rPr>
                  </w:pPr>
                  <w:r w:rsidRPr="003C71D0">
                    <w:rPr>
                      <w:rFonts w:ascii="Arial" w:hAnsi="Arial" w:cs="Arial"/>
                      <w:sz w:val="22"/>
                      <w:szCs w:val="22"/>
                    </w:rPr>
                    <w:t>ITEM</w:t>
                  </w:r>
                </w:p>
              </w:tc>
              <w:tc>
                <w:tcPr>
                  <w:tcW w:w="1102" w:type="dxa"/>
                </w:tcPr>
                <w:p w14:paraId="602FAD4A" w14:textId="77777777" w:rsidR="0055287E" w:rsidRPr="003C71D0" w:rsidRDefault="0055287E" w:rsidP="00B24D40">
                  <w:pPr>
                    <w:jc w:val="center"/>
                    <w:rPr>
                      <w:rFonts w:ascii="Arial" w:hAnsi="Arial" w:cs="Arial"/>
                      <w:sz w:val="22"/>
                      <w:szCs w:val="22"/>
                    </w:rPr>
                  </w:pPr>
                  <w:r w:rsidRPr="003C71D0">
                    <w:rPr>
                      <w:rFonts w:ascii="Arial" w:hAnsi="Arial" w:cs="Arial"/>
                      <w:sz w:val="22"/>
                      <w:szCs w:val="22"/>
                    </w:rPr>
                    <w:t>QUANT.</w:t>
                  </w:r>
                </w:p>
              </w:tc>
              <w:tc>
                <w:tcPr>
                  <w:tcW w:w="1353" w:type="dxa"/>
                </w:tcPr>
                <w:p w14:paraId="2017ECA4" w14:textId="77777777" w:rsidR="0055287E" w:rsidRPr="003C71D0" w:rsidRDefault="0055287E" w:rsidP="00B24D40">
                  <w:pPr>
                    <w:jc w:val="center"/>
                    <w:rPr>
                      <w:rFonts w:ascii="Arial" w:hAnsi="Arial" w:cs="Arial"/>
                      <w:sz w:val="22"/>
                      <w:szCs w:val="22"/>
                    </w:rPr>
                  </w:pPr>
                  <w:r w:rsidRPr="003C71D0">
                    <w:rPr>
                      <w:rFonts w:ascii="Arial" w:hAnsi="Arial" w:cs="Arial"/>
                      <w:sz w:val="22"/>
                      <w:szCs w:val="22"/>
                    </w:rPr>
                    <w:t>UNID.</w:t>
                  </w:r>
                </w:p>
              </w:tc>
              <w:tc>
                <w:tcPr>
                  <w:tcW w:w="6886" w:type="dxa"/>
                </w:tcPr>
                <w:p w14:paraId="50DE139D" w14:textId="77777777" w:rsidR="0055287E" w:rsidRPr="003C71D0" w:rsidRDefault="0055287E" w:rsidP="00B24D40">
                  <w:pPr>
                    <w:jc w:val="center"/>
                    <w:rPr>
                      <w:rFonts w:ascii="Arial" w:hAnsi="Arial" w:cs="Arial"/>
                      <w:sz w:val="22"/>
                      <w:szCs w:val="22"/>
                    </w:rPr>
                  </w:pPr>
                  <w:r w:rsidRPr="003C71D0">
                    <w:rPr>
                      <w:rFonts w:ascii="Arial" w:hAnsi="Arial" w:cs="Arial"/>
                      <w:sz w:val="22"/>
                      <w:szCs w:val="22"/>
                    </w:rPr>
                    <w:t>DESCRIÇÃO DO OBJETO</w:t>
                  </w:r>
                </w:p>
              </w:tc>
            </w:tr>
            <w:tr w:rsidR="0055287E" w:rsidRPr="003C71D0" w14:paraId="7F70C615" w14:textId="77777777" w:rsidTr="0055287E">
              <w:trPr>
                <w:gridAfter w:val="2"/>
                <w:wAfter w:w="2318" w:type="dxa"/>
              </w:trPr>
              <w:tc>
                <w:tcPr>
                  <w:tcW w:w="783" w:type="dxa"/>
                </w:tcPr>
                <w:p w14:paraId="6A6F1B7D" w14:textId="77777777" w:rsidR="0055287E" w:rsidRPr="003C71D0" w:rsidRDefault="0055287E" w:rsidP="00B24D40">
                  <w:pPr>
                    <w:jc w:val="center"/>
                    <w:rPr>
                      <w:rFonts w:ascii="Arial" w:hAnsi="Arial" w:cs="Arial"/>
                      <w:sz w:val="22"/>
                      <w:szCs w:val="22"/>
                    </w:rPr>
                  </w:pPr>
                  <w:r>
                    <w:rPr>
                      <w:rFonts w:ascii="Arial" w:hAnsi="Arial" w:cs="Arial"/>
                      <w:sz w:val="22"/>
                      <w:szCs w:val="22"/>
                    </w:rPr>
                    <w:t>01</w:t>
                  </w:r>
                </w:p>
              </w:tc>
              <w:tc>
                <w:tcPr>
                  <w:tcW w:w="1102" w:type="dxa"/>
                </w:tcPr>
                <w:p w14:paraId="437E86F1" w14:textId="77777777" w:rsidR="0055287E" w:rsidRPr="003C71D0" w:rsidRDefault="0055287E" w:rsidP="00B24D40">
                  <w:pPr>
                    <w:jc w:val="center"/>
                    <w:rPr>
                      <w:rFonts w:ascii="Arial" w:hAnsi="Arial" w:cs="Arial"/>
                      <w:sz w:val="22"/>
                      <w:szCs w:val="22"/>
                    </w:rPr>
                  </w:pPr>
                  <w:r>
                    <w:rPr>
                      <w:rFonts w:ascii="Arial" w:hAnsi="Arial" w:cs="Arial"/>
                      <w:sz w:val="22"/>
                      <w:szCs w:val="22"/>
                    </w:rPr>
                    <w:t>12</w:t>
                  </w:r>
                </w:p>
              </w:tc>
              <w:tc>
                <w:tcPr>
                  <w:tcW w:w="1353" w:type="dxa"/>
                </w:tcPr>
                <w:p w14:paraId="680BA10B" w14:textId="77777777" w:rsidR="0055287E" w:rsidRPr="003C71D0" w:rsidRDefault="0055287E" w:rsidP="00B24D40">
                  <w:pPr>
                    <w:jc w:val="center"/>
                    <w:rPr>
                      <w:rFonts w:ascii="Arial" w:hAnsi="Arial" w:cs="Arial"/>
                      <w:sz w:val="22"/>
                      <w:szCs w:val="22"/>
                    </w:rPr>
                  </w:pPr>
                  <w:r>
                    <w:rPr>
                      <w:rFonts w:ascii="Arial" w:hAnsi="Arial" w:cs="Arial"/>
                      <w:sz w:val="22"/>
                      <w:szCs w:val="22"/>
                    </w:rPr>
                    <w:t>SERV</w:t>
                  </w:r>
                </w:p>
              </w:tc>
              <w:tc>
                <w:tcPr>
                  <w:tcW w:w="6886" w:type="dxa"/>
                </w:tcPr>
                <w:p w14:paraId="212E0681" w14:textId="77777777" w:rsidR="0055287E" w:rsidRPr="003C71D0" w:rsidRDefault="0055287E" w:rsidP="00B24D40">
                  <w:pPr>
                    <w:jc w:val="center"/>
                    <w:rPr>
                      <w:rFonts w:ascii="Arial" w:hAnsi="Arial" w:cs="Arial"/>
                      <w:sz w:val="22"/>
                      <w:szCs w:val="22"/>
                    </w:rPr>
                  </w:pPr>
                  <w:r w:rsidRPr="00D80643">
                    <w:rPr>
                      <w:rFonts w:ascii="Arial" w:hAnsi="Arial" w:cs="Arial"/>
                      <w:b/>
                      <w:sz w:val="22"/>
                      <w:szCs w:val="22"/>
                    </w:rPr>
                    <w:t>TÉCNICO EM RADIOLOGIA</w:t>
                  </w:r>
                  <w:r>
                    <w:rPr>
                      <w:rFonts w:ascii="Arial" w:hAnsi="Arial" w:cs="Arial"/>
                      <w:sz w:val="22"/>
                      <w:szCs w:val="22"/>
                    </w:rPr>
                    <w:t xml:space="preserve"> - </w:t>
                  </w:r>
                  <w:r w:rsidRPr="00D80643">
                    <w:rPr>
                      <w:rFonts w:ascii="Arial" w:hAnsi="Arial" w:cs="Arial"/>
                      <w:sz w:val="22"/>
                      <w:szCs w:val="22"/>
                    </w:rPr>
                    <w:t xml:space="preserve">Prestação de serviços técnicos especializados em radiologia, mediante disponibilização de 01 (um) Técnico em Radiologia devidamente habilitado e registrado no </w:t>
                  </w:r>
                  <w:r w:rsidRPr="00D80643">
                    <w:rPr>
                      <w:rFonts w:ascii="Arial" w:hAnsi="Arial" w:cs="Arial"/>
                      <w:sz w:val="22"/>
                      <w:szCs w:val="22"/>
                    </w:rPr>
                    <w:lastRenderedPageBreak/>
                    <w:t>respectivo conselho profissional, para cumprimento de carga horária de 24 (vinte e quatro) horas semanais, compreendendo a operação de equipamentos de radiodiagnóstico, realização de exames radiológicos conforme demanda da Secretaria Municipal de Saúde, aplicação de protocolos técnicos e de segurança radiológica, preparo e posicionamento dos pacientes, processamento e conferência das imagens, observância às normas sanitárias vigentes, apoio à organização do fluxo de atendimento, bem como execução das atividades inerentes ao setor de imagem, em conformidade com a legislação aplicável e diretrizes dos órgãos reguladores competentes.</w:t>
                  </w:r>
                </w:p>
              </w:tc>
            </w:tr>
            <w:tr w:rsidR="00B24D40" w:rsidRPr="003C71D0" w14:paraId="205ADA10" w14:textId="77777777" w:rsidTr="0055287E">
              <w:tc>
                <w:tcPr>
                  <w:tcW w:w="783" w:type="dxa"/>
                </w:tcPr>
                <w:p w14:paraId="246C19C1" w14:textId="77777777" w:rsidR="00B24D40" w:rsidRDefault="00B24D40" w:rsidP="00B24D40">
                  <w:pPr>
                    <w:jc w:val="center"/>
                    <w:rPr>
                      <w:rFonts w:ascii="Arial" w:hAnsi="Arial" w:cs="Arial"/>
                      <w:sz w:val="22"/>
                      <w:szCs w:val="22"/>
                    </w:rPr>
                  </w:pPr>
                  <w:r>
                    <w:rPr>
                      <w:rFonts w:ascii="Arial" w:hAnsi="Arial" w:cs="Arial"/>
                      <w:sz w:val="22"/>
                      <w:szCs w:val="22"/>
                    </w:rPr>
                    <w:lastRenderedPageBreak/>
                    <w:t>02</w:t>
                  </w:r>
                </w:p>
              </w:tc>
              <w:tc>
                <w:tcPr>
                  <w:tcW w:w="1102" w:type="dxa"/>
                </w:tcPr>
                <w:p w14:paraId="6224B9FB" w14:textId="77777777" w:rsidR="00B24D40" w:rsidRDefault="00B24D40" w:rsidP="00B24D40">
                  <w:pPr>
                    <w:jc w:val="center"/>
                    <w:rPr>
                      <w:rFonts w:ascii="Arial" w:hAnsi="Arial" w:cs="Arial"/>
                      <w:sz w:val="22"/>
                      <w:szCs w:val="22"/>
                    </w:rPr>
                  </w:pPr>
                  <w:r>
                    <w:rPr>
                      <w:rFonts w:ascii="Arial" w:hAnsi="Arial" w:cs="Arial"/>
                      <w:sz w:val="22"/>
                      <w:szCs w:val="22"/>
                    </w:rPr>
                    <w:t>12</w:t>
                  </w:r>
                </w:p>
              </w:tc>
              <w:tc>
                <w:tcPr>
                  <w:tcW w:w="1353" w:type="dxa"/>
                </w:tcPr>
                <w:p w14:paraId="35FFCD37" w14:textId="77777777" w:rsidR="00B24D40" w:rsidRDefault="00B24D40" w:rsidP="00B24D40">
                  <w:pPr>
                    <w:jc w:val="center"/>
                    <w:rPr>
                      <w:rFonts w:ascii="Arial" w:hAnsi="Arial" w:cs="Arial"/>
                      <w:sz w:val="22"/>
                      <w:szCs w:val="22"/>
                    </w:rPr>
                  </w:pPr>
                  <w:r>
                    <w:rPr>
                      <w:rFonts w:ascii="Arial" w:hAnsi="Arial" w:cs="Arial"/>
                      <w:sz w:val="22"/>
                      <w:szCs w:val="22"/>
                    </w:rPr>
                    <w:t>SERV</w:t>
                  </w:r>
                </w:p>
              </w:tc>
              <w:tc>
                <w:tcPr>
                  <w:tcW w:w="6886" w:type="dxa"/>
                </w:tcPr>
                <w:p w14:paraId="31709A90" w14:textId="77777777" w:rsidR="00B24D40" w:rsidRPr="00D80643" w:rsidRDefault="00B24D40" w:rsidP="00B24D40">
                  <w:pPr>
                    <w:jc w:val="center"/>
                    <w:rPr>
                      <w:rFonts w:ascii="Arial" w:hAnsi="Arial" w:cs="Arial"/>
                      <w:sz w:val="22"/>
                      <w:szCs w:val="22"/>
                    </w:rPr>
                  </w:pPr>
                  <w:r w:rsidRPr="00D80643">
                    <w:rPr>
                      <w:rFonts w:ascii="Arial" w:hAnsi="Arial" w:cs="Arial"/>
                      <w:b/>
                      <w:sz w:val="22"/>
                      <w:szCs w:val="22"/>
                    </w:rPr>
                    <w:t>MÉDICO RADIOLOGISTA – RESPONSÁVEL TÉCNICO</w:t>
                  </w:r>
                  <w:r>
                    <w:rPr>
                      <w:rFonts w:ascii="Arial" w:hAnsi="Arial" w:cs="Arial"/>
                      <w:b/>
                      <w:sz w:val="22"/>
                      <w:szCs w:val="22"/>
                    </w:rPr>
                    <w:br/>
                  </w:r>
                  <w:r w:rsidRPr="00D80643">
                    <w:rPr>
                      <w:rFonts w:ascii="Arial" w:hAnsi="Arial" w:cs="Arial"/>
                      <w:sz w:val="22"/>
                      <w:szCs w:val="22"/>
                    </w:rPr>
                    <w:t>Prestação de serviços especializados mediante disponibilização de 01 (um) Médico Radiologista, devidamente habilitado, inscrito no Conselho Regional de Medicina (CRM) e com qualificação compatível para atuação como Responsável Técnico, para execução das atribuições técnicas inerentes ao serviço de radiodiagnóstico, compreendendo supervisão técnica dos procedimentos realizados, responsabilidade pela conformidade dos serviços prestados perante os órgãos reguladores competentes, acompanhamento dos protocolos assistenciais e de segurança radiológica, orientação técnica à equipe operacional, apoio à gestão do setor de imagem, validação de processos quando aplicável, garantia do cumprimento das normas sanitárias vigentes, bem como demais atividades necessárias à manutenção da regularidade técnica e operacional do serviço de radiologia durante toda a vigência contratual.</w:t>
                  </w:r>
                </w:p>
              </w:tc>
              <w:tc>
                <w:tcPr>
                  <w:tcW w:w="236" w:type="dxa"/>
                </w:tcPr>
                <w:p w14:paraId="47E64926" w14:textId="77777777" w:rsidR="00B24D40" w:rsidRPr="003C71D0" w:rsidRDefault="00B24D40" w:rsidP="00B24D40">
                  <w:pPr>
                    <w:jc w:val="center"/>
                    <w:rPr>
                      <w:rFonts w:ascii="Arial" w:hAnsi="Arial" w:cs="Arial"/>
                      <w:sz w:val="22"/>
                      <w:szCs w:val="22"/>
                    </w:rPr>
                  </w:pPr>
                </w:p>
              </w:tc>
              <w:tc>
                <w:tcPr>
                  <w:tcW w:w="2082" w:type="dxa"/>
                  <w:shd w:val="clear" w:color="auto" w:fill="auto"/>
                </w:tcPr>
                <w:p w14:paraId="6891118A" w14:textId="77777777" w:rsidR="00B24D40" w:rsidRPr="003C71D0" w:rsidRDefault="00B24D40" w:rsidP="00B24D40">
                  <w:pPr>
                    <w:spacing w:after="160" w:line="259" w:lineRule="auto"/>
                    <w:jc w:val="center"/>
                    <w:rPr>
                      <w:rFonts w:ascii="Arial" w:hAnsi="Arial" w:cs="Arial"/>
                      <w:sz w:val="22"/>
                      <w:szCs w:val="22"/>
                    </w:rPr>
                  </w:pPr>
                </w:p>
              </w:tc>
            </w:tr>
            <w:tr w:rsidR="00B24D40" w:rsidRPr="003C71D0" w14:paraId="000939C6" w14:textId="77777777" w:rsidTr="0055287E">
              <w:tc>
                <w:tcPr>
                  <w:tcW w:w="783" w:type="dxa"/>
                </w:tcPr>
                <w:p w14:paraId="586C661D" w14:textId="77777777" w:rsidR="00B24D40" w:rsidRDefault="00B24D40" w:rsidP="00B24D40">
                  <w:pPr>
                    <w:jc w:val="center"/>
                    <w:rPr>
                      <w:rFonts w:ascii="Arial" w:hAnsi="Arial" w:cs="Arial"/>
                      <w:sz w:val="22"/>
                      <w:szCs w:val="22"/>
                    </w:rPr>
                  </w:pPr>
                  <w:r>
                    <w:rPr>
                      <w:rFonts w:ascii="Arial" w:hAnsi="Arial" w:cs="Arial"/>
                      <w:sz w:val="22"/>
                      <w:szCs w:val="22"/>
                    </w:rPr>
                    <w:t>03</w:t>
                  </w:r>
                </w:p>
              </w:tc>
              <w:tc>
                <w:tcPr>
                  <w:tcW w:w="1102" w:type="dxa"/>
                </w:tcPr>
                <w:p w14:paraId="51963941" w14:textId="77777777" w:rsidR="00B24D40" w:rsidRDefault="00B24D40" w:rsidP="00B24D40">
                  <w:pPr>
                    <w:jc w:val="center"/>
                    <w:rPr>
                      <w:rFonts w:ascii="Arial" w:hAnsi="Arial" w:cs="Arial"/>
                      <w:sz w:val="22"/>
                      <w:szCs w:val="22"/>
                    </w:rPr>
                  </w:pPr>
                  <w:r>
                    <w:rPr>
                      <w:rFonts w:ascii="Arial" w:hAnsi="Arial" w:cs="Arial"/>
                      <w:sz w:val="22"/>
                      <w:szCs w:val="22"/>
                    </w:rPr>
                    <w:t>12</w:t>
                  </w:r>
                </w:p>
              </w:tc>
              <w:tc>
                <w:tcPr>
                  <w:tcW w:w="1353" w:type="dxa"/>
                </w:tcPr>
                <w:p w14:paraId="0B1F60D6" w14:textId="77777777" w:rsidR="00B24D40" w:rsidRDefault="00B24D40" w:rsidP="00B24D40">
                  <w:pPr>
                    <w:jc w:val="center"/>
                    <w:rPr>
                      <w:rFonts w:ascii="Arial" w:hAnsi="Arial" w:cs="Arial"/>
                      <w:sz w:val="22"/>
                      <w:szCs w:val="22"/>
                    </w:rPr>
                  </w:pPr>
                  <w:r>
                    <w:rPr>
                      <w:rFonts w:ascii="Arial" w:hAnsi="Arial" w:cs="Arial"/>
                      <w:sz w:val="22"/>
                      <w:szCs w:val="22"/>
                    </w:rPr>
                    <w:t>SERV</w:t>
                  </w:r>
                </w:p>
              </w:tc>
              <w:tc>
                <w:tcPr>
                  <w:tcW w:w="6886" w:type="dxa"/>
                </w:tcPr>
                <w:p w14:paraId="4DD2ACA3" w14:textId="77777777" w:rsidR="00B24D40" w:rsidRPr="002D7798" w:rsidRDefault="00B24D40" w:rsidP="00B24D40">
                  <w:pPr>
                    <w:jc w:val="center"/>
                    <w:rPr>
                      <w:rFonts w:ascii="Arial" w:hAnsi="Arial" w:cs="Arial"/>
                      <w:sz w:val="22"/>
                      <w:szCs w:val="22"/>
                    </w:rPr>
                  </w:pPr>
                  <w:r w:rsidRPr="00C8710D">
                    <w:rPr>
                      <w:rFonts w:ascii="Arial" w:hAnsi="Arial" w:cs="Arial"/>
                      <w:b/>
                      <w:sz w:val="22"/>
                      <w:szCs w:val="22"/>
                    </w:rPr>
                    <w:t>SUPERVISÃO TÉCNICA DOS SERVIÇOS</w:t>
                  </w:r>
                  <w:r w:rsidRPr="00C8710D">
                    <w:rPr>
                      <w:rFonts w:ascii="Arial" w:hAnsi="Arial" w:cs="Arial"/>
                      <w:sz w:val="22"/>
                      <w:szCs w:val="22"/>
                    </w:rPr>
                    <w:t xml:space="preserve"> </w:t>
                  </w:r>
                  <w:r>
                    <w:rPr>
                      <w:rFonts w:ascii="Arial" w:hAnsi="Arial" w:cs="Arial"/>
                      <w:sz w:val="22"/>
                      <w:szCs w:val="22"/>
                    </w:rPr>
                    <w:br/>
                  </w:r>
                  <w:r w:rsidRPr="00C8710D">
                    <w:rPr>
                      <w:rFonts w:ascii="Arial" w:hAnsi="Arial" w:cs="Arial"/>
                      <w:sz w:val="22"/>
                      <w:szCs w:val="22"/>
                    </w:rPr>
                    <w:t>Prestação de serviços especializados de monitoramento, acompanhamento e coordenação técnica das atividades de radiodiagnóstico, englobando as atribuições e a disponibilização de Supervisor de Proteção Radiológica (SPR) e, quando aplicável, do Supervisor das Aplicações das Técnicas Radiológicas (SATR) , em estrita observância à RDC nº 611/2022 da ANVISA e demais normas técnicas e regulamentadoras vigentes. Compreende a elaboração, implementação e gestão do Programa de Proteção Radiológica (PPR) , o monitoramento ocupacional por meio de dosimetria individual , o controle e sinalização de áreas , bem como a aplicação de treinamentos periódicos para a equipe técnica do setor. Inclui a coordenação e execução dos testes de controle de qualidade, constância e desempenho analítico dos equipamentos de raios-X , assegurando o devido registro e a rastreabilidade dos resultados coletados. Abrange a elaboração, atualização e gestão documental obrigatória de Procedimentos Operacionais Padrão (POPs) , protocolos clínicos e técnicos e do Plano de Gerenciamento de Resíduos de Serviços de Saúde (PGRSS), quando couber. Contempla, ainda, o acompanhamento de indicadores de qualidade — tais como taxa de repetição de exames e níveis de referência de dose em radiodiagnóstico (DRLs) —, a garantia de otimização de dose ao paciente com base no princípio ALARA , o apoio técnico à organização do fluxo de atendimento e o suporte continuado à Secretaria Municipal de Saúde para fins de manutenção da regularidade sanitária, técnica e jurídica do serviço de imagem perante todos os órgãos fiscalizadores competentes.</w:t>
                  </w:r>
                </w:p>
              </w:tc>
              <w:tc>
                <w:tcPr>
                  <w:tcW w:w="236" w:type="dxa"/>
                </w:tcPr>
                <w:p w14:paraId="2635BA37" w14:textId="77777777" w:rsidR="00B24D40" w:rsidRPr="003C71D0" w:rsidRDefault="00B24D40" w:rsidP="00B24D40">
                  <w:pPr>
                    <w:jc w:val="center"/>
                    <w:rPr>
                      <w:rFonts w:ascii="Arial" w:hAnsi="Arial" w:cs="Arial"/>
                      <w:sz w:val="22"/>
                      <w:szCs w:val="22"/>
                    </w:rPr>
                  </w:pPr>
                </w:p>
              </w:tc>
              <w:tc>
                <w:tcPr>
                  <w:tcW w:w="2082" w:type="dxa"/>
                  <w:shd w:val="clear" w:color="auto" w:fill="auto"/>
                </w:tcPr>
                <w:p w14:paraId="76359104" w14:textId="77777777" w:rsidR="00B24D40" w:rsidRPr="003C71D0" w:rsidRDefault="00B24D40" w:rsidP="00B24D40">
                  <w:pPr>
                    <w:spacing w:after="160" w:line="259" w:lineRule="auto"/>
                    <w:jc w:val="center"/>
                    <w:rPr>
                      <w:rFonts w:ascii="Arial" w:hAnsi="Arial" w:cs="Arial"/>
                      <w:sz w:val="22"/>
                      <w:szCs w:val="22"/>
                    </w:rPr>
                  </w:pPr>
                </w:p>
              </w:tc>
            </w:tr>
            <w:tr w:rsidR="00B24D40" w:rsidRPr="003C71D0" w14:paraId="43A82E77" w14:textId="77777777" w:rsidTr="0055287E">
              <w:tc>
                <w:tcPr>
                  <w:tcW w:w="783" w:type="dxa"/>
                </w:tcPr>
                <w:p w14:paraId="7CFA0305" w14:textId="77777777" w:rsidR="00B24D40" w:rsidRDefault="00B24D40" w:rsidP="00B24D40">
                  <w:pPr>
                    <w:jc w:val="center"/>
                    <w:rPr>
                      <w:rFonts w:ascii="Arial" w:hAnsi="Arial" w:cs="Arial"/>
                      <w:sz w:val="22"/>
                      <w:szCs w:val="22"/>
                    </w:rPr>
                  </w:pPr>
                  <w:r>
                    <w:rPr>
                      <w:rFonts w:ascii="Arial" w:hAnsi="Arial" w:cs="Arial"/>
                      <w:sz w:val="22"/>
                      <w:szCs w:val="22"/>
                    </w:rPr>
                    <w:lastRenderedPageBreak/>
                    <w:t>04</w:t>
                  </w:r>
                </w:p>
              </w:tc>
              <w:tc>
                <w:tcPr>
                  <w:tcW w:w="1102" w:type="dxa"/>
                </w:tcPr>
                <w:p w14:paraId="1E52C976" w14:textId="77777777" w:rsidR="00B24D40" w:rsidRDefault="00B24D40" w:rsidP="00B24D40">
                  <w:pPr>
                    <w:jc w:val="center"/>
                    <w:rPr>
                      <w:rFonts w:ascii="Arial" w:hAnsi="Arial" w:cs="Arial"/>
                      <w:sz w:val="22"/>
                      <w:szCs w:val="22"/>
                    </w:rPr>
                  </w:pPr>
                  <w:r>
                    <w:rPr>
                      <w:rFonts w:ascii="Arial" w:hAnsi="Arial" w:cs="Arial"/>
                      <w:sz w:val="22"/>
                      <w:szCs w:val="22"/>
                    </w:rPr>
                    <w:t>12</w:t>
                  </w:r>
                </w:p>
              </w:tc>
              <w:tc>
                <w:tcPr>
                  <w:tcW w:w="1353" w:type="dxa"/>
                </w:tcPr>
                <w:p w14:paraId="690771AE" w14:textId="77777777" w:rsidR="00B24D40" w:rsidRDefault="00B24D40" w:rsidP="00B24D40">
                  <w:pPr>
                    <w:jc w:val="center"/>
                    <w:rPr>
                      <w:rFonts w:ascii="Arial" w:hAnsi="Arial" w:cs="Arial"/>
                      <w:sz w:val="22"/>
                      <w:szCs w:val="22"/>
                    </w:rPr>
                  </w:pPr>
                  <w:r>
                    <w:rPr>
                      <w:rFonts w:ascii="Arial" w:hAnsi="Arial" w:cs="Arial"/>
                      <w:sz w:val="22"/>
                      <w:szCs w:val="22"/>
                    </w:rPr>
                    <w:t>SERV</w:t>
                  </w:r>
                </w:p>
              </w:tc>
              <w:tc>
                <w:tcPr>
                  <w:tcW w:w="6886" w:type="dxa"/>
                </w:tcPr>
                <w:p w14:paraId="5DA11ACB" w14:textId="77777777" w:rsidR="00B24D40" w:rsidRPr="00D80643" w:rsidRDefault="00B24D40" w:rsidP="00B24D40">
                  <w:pPr>
                    <w:jc w:val="center"/>
                    <w:rPr>
                      <w:rFonts w:ascii="Arial" w:hAnsi="Arial" w:cs="Arial"/>
                      <w:sz w:val="22"/>
                      <w:szCs w:val="22"/>
                    </w:rPr>
                  </w:pPr>
                  <w:r w:rsidRPr="00C8710D">
                    <w:rPr>
                      <w:rFonts w:ascii="Arial" w:hAnsi="Arial" w:cs="Arial"/>
                      <w:b/>
                      <w:sz w:val="22"/>
                      <w:szCs w:val="22"/>
                    </w:rPr>
                    <w:t>PROGRAMA/AÇÕES DE PROTEÇÃO RADIOLÓGICA –</w:t>
                  </w:r>
                  <w:r w:rsidRPr="00C8710D">
                    <w:rPr>
                      <w:rFonts w:ascii="Arial" w:hAnsi="Arial" w:cs="Arial"/>
                      <w:sz w:val="22"/>
                      <w:szCs w:val="22"/>
                    </w:rPr>
                    <w:t xml:space="preserve"> Prestação de serviços especializados para a elaboração, implementação, execução e gestão contínua do Programa de Proteção Radiológica (PPR) do setor de diagnóstico por imagem, em total conformidade com a Resolução RDC nº 611/2022 da ANVISA e as normas da CNEN (Comissão Nacional de Energia Nuclear). Compreende o fornecimento, substituição mensal e processamento de dosímetros individuais (dosimetria ocupacional) para toda a equipa técnica e profissionais expostos à radiação ionizante, bem como a emissão e envio regular dos respetivos relatórios de dose. Inclui a realização periódica de testes de levantamento radiométrico (radiometria ambiental) e testes de radiação de fuga nos equipamentos e nas barreiras físicas (paredes e visores) das salas de exames, assegurando a eficácia das blindagens. Abrange a instalação e manutenção da sinalização visual de segurança obrigatória nas áreas controladas e supervisionadas (incluindo avisos luminosos vermelhos de "Raio-X em funcionamento", cartazes de advertência sobre gravidez e símbolos internacionais de radiação). Contempla, ainda, a aplicação de programas de treino, formação e capacitação periódica em radioproteção para os operadores, o controlo estrito dos limites de dose e a assessoria técnica imediata à Secretaria Municipal de Saúde em caso de auditorias, inspeções sanitárias ou episódios de sobre-exposição.</w:t>
                  </w:r>
                </w:p>
              </w:tc>
              <w:tc>
                <w:tcPr>
                  <w:tcW w:w="236" w:type="dxa"/>
                </w:tcPr>
                <w:p w14:paraId="088DBDE2" w14:textId="77777777" w:rsidR="00B24D40" w:rsidRPr="003C71D0" w:rsidRDefault="00B24D40" w:rsidP="00B24D40">
                  <w:pPr>
                    <w:jc w:val="center"/>
                    <w:rPr>
                      <w:rFonts w:ascii="Arial" w:hAnsi="Arial" w:cs="Arial"/>
                      <w:sz w:val="22"/>
                      <w:szCs w:val="22"/>
                    </w:rPr>
                  </w:pPr>
                </w:p>
              </w:tc>
              <w:tc>
                <w:tcPr>
                  <w:tcW w:w="2082" w:type="dxa"/>
                  <w:shd w:val="clear" w:color="auto" w:fill="auto"/>
                </w:tcPr>
                <w:p w14:paraId="40BA3C4D" w14:textId="77777777" w:rsidR="00B24D40" w:rsidRPr="003C71D0" w:rsidRDefault="00B24D40" w:rsidP="00B24D40">
                  <w:pPr>
                    <w:spacing w:after="160" w:line="259" w:lineRule="auto"/>
                    <w:jc w:val="center"/>
                    <w:rPr>
                      <w:rFonts w:ascii="Arial" w:hAnsi="Arial" w:cs="Arial"/>
                      <w:sz w:val="22"/>
                      <w:szCs w:val="22"/>
                    </w:rPr>
                  </w:pPr>
                </w:p>
              </w:tc>
            </w:tr>
            <w:tr w:rsidR="00B24D40" w:rsidRPr="003C71D0" w14:paraId="6D82E7F8" w14:textId="77777777" w:rsidTr="0055287E">
              <w:tc>
                <w:tcPr>
                  <w:tcW w:w="783" w:type="dxa"/>
                </w:tcPr>
                <w:p w14:paraId="260B5290" w14:textId="77777777" w:rsidR="00B24D40" w:rsidRDefault="00B24D40" w:rsidP="00B24D40">
                  <w:pPr>
                    <w:jc w:val="center"/>
                    <w:rPr>
                      <w:rFonts w:ascii="Arial" w:hAnsi="Arial" w:cs="Arial"/>
                      <w:sz w:val="22"/>
                      <w:szCs w:val="22"/>
                    </w:rPr>
                  </w:pPr>
                  <w:r>
                    <w:rPr>
                      <w:rFonts w:ascii="Arial" w:hAnsi="Arial" w:cs="Arial"/>
                      <w:sz w:val="22"/>
                      <w:szCs w:val="22"/>
                    </w:rPr>
                    <w:t>05</w:t>
                  </w:r>
                </w:p>
              </w:tc>
              <w:tc>
                <w:tcPr>
                  <w:tcW w:w="1102" w:type="dxa"/>
                </w:tcPr>
                <w:p w14:paraId="1B6B3528" w14:textId="77777777" w:rsidR="00B24D40" w:rsidRDefault="00B24D40" w:rsidP="00B24D40">
                  <w:pPr>
                    <w:jc w:val="center"/>
                    <w:rPr>
                      <w:rFonts w:ascii="Arial" w:hAnsi="Arial" w:cs="Arial"/>
                      <w:sz w:val="22"/>
                      <w:szCs w:val="22"/>
                    </w:rPr>
                  </w:pPr>
                  <w:r>
                    <w:rPr>
                      <w:rFonts w:ascii="Arial" w:hAnsi="Arial" w:cs="Arial"/>
                      <w:sz w:val="22"/>
                      <w:szCs w:val="22"/>
                    </w:rPr>
                    <w:t>12</w:t>
                  </w:r>
                </w:p>
              </w:tc>
              <w:tc>
                <w:tcPr>
                  <w:tcW w:w="1353" w:type="dxa"/>
                </w:tcPr>
                <w:p w14:paraId="7AE30702" w14:textId="77777777" w:rsidR="00B24D40" w:rsidRDefault="00B24D40" w:rsidP="00B24D40">
                  <w:pPr>
                    <w:jc w:val="center"/>
                    <w:rPr>
                      <w:rFonts w:ascii="Arial" w:hAnsi="Arial" w:cs="Arial"/>
                      <w:sz w:val="22"/>
                      <w:szCs w:val="22"/>
                    </w:rPr>
                  </w:pPr>
                  <w:r>
                    <w:rPr>
                      <w:rFonts w:ascii="Arial" w:hAnsi="Arial" w:cs="Arial"/>
                      <w:sz w:val="22"/>
                      <w:szCs w:val="22"/>
                    </w:rPr>
                    <w:t>SERV</w:t>
                  </w:r>
                </w:p>
              </w:tc>
              <w:tc>
                <w:tcPr>
                  <w:tcW w:w="6886" w:type="dxa"/>
                </w:tcPr>
                <w:p w14:paraId="7290E2DE" w14:textId="77777777" w:rsidR="00B24D40" w:rsidRDefault="00B24D40" w:rsidP="00B24D40">
                  <w:pPr>
                    <w:tabs>
                      <w:tab w:val="left" w:pos="780"/>
                    </w:tabs>
                    <w:jc w:val="center"/>
                    <w:rPr>
                      <w:rFonts w:ascii="Arial" w:hAnsi="Arial" w:cs="Arial"/>
                      <w:sz w:val="22"/>
                      <w:szCs w:val="22"/>
                    </w:rPr>
                  </w:pPr>
                  <w:r w:rsidRPr="0069591A">
                    <w:rPr>
                      <w:rFonts w:ascii="Arial" w:hAnsi="Arial" w:cs="Arial"/>
                      <w:b/>
                      <w:sz w:val="22"/>
                      <w:szCs w:val="22"/>
                    </w:rPr>
                    <w:t>CONTROLE DE QUALIDADE DOS EQUIPAMENTOS</w:t>
                  </w:r>
                  <w:r>
                    <w:rPr>
                      <w:rFonts w:ascii="Arial" w:hAnsi="Arial" w:cs="Arial"/>
                      <w:sz w:val="22"/>
                      <w:szCs w:val="22"/>
                    </w:rPr>
                    <w:t xml:space="preserve"> </w:t>
                  </w:r>
                </w:p>
                <w:p w14:paraId="3B5C4454" w14:textId="77777777" w:rsidR="00B24D40" w:rsidRPr="00D80643" w:rsidRDefault="00B24D40" w:rsidP="00B24D40">
                  <w:pPr>
                    <w:tabs>
                      <w:tab w:val="left" w:pos="780"/>
                    </w:tabs>
                    <w:jc w:val="center"/>
                    <w:rPr>
                      <w:rFonts w:ascii="Arial" w:hAnsi="Arial" w:cs="Arial"/>
                      <w:sz w:val="22"/>
                      <w:szCs w:val="22"/>
                    </w:rPr>
                  </w:pPr>
                  <w:r w:rsidRPr="0069591A">
                    <w:rPr>
                      <w:rFonts w:ascii="Arial" w:hAnsi="Arial" w:cs="Arial"/>
                      <w:sz w:val="22"/>
                      <w:szCs w:val="22"/>
                    </w:rPr>
                    <w:t>Prestação de serviços técnicos especializados para a execução, monitoramento e gestão do Programa de Garantia de Qualidade dos equipamentos de radiodiagnóstico médico (Raios-X), em estrita conformidade com a Resolução RDC nº 611/2022 da ANVISA e suas Instruções Normativas vigentes. Compreende a realização periódica de testes de constância, desempenho analítico e calibração de todos os parâmetros operacionais dos equipamentos (incluindo exatidão e reprodutibilidade da tensão do tubo - kVp, tempo de exposição, rendimento do feixe de radiação, alinhamento do feixe de raios-X, tamanho do ponto focal e qualidade geral da imagem), respeitando a periodicidade exata (mensal, semestral ou anual) exigida para cada parâmetro pela norma sanitária. Inclui a emissão formal de relatórios técnicos, certificados de calibração e laudos de conformidade assinados por Físico Médico ou profissional legalmente habilitado, acompanhados da respetiva Anotação de Responsabilidade Técnica (ART) ou registro de responsabilidade no conselho de classe. Abrange, ainda, o registro sistemático e a manutenção da rastreabilidade de todos os históricos de testes em livro próprio ou sistema digital, a imediata notificação por escrito à Contratante em caso de identificação de inconformidades que demandem manutenção corretiva nas máquinas, bem como o suporte técnico presencial ou remoto para responder a auditorias e inspeções da Vigilância Sanitária.</w:t>
                  </w:r>
                </w:p>
              </w:tc>
              <w:tc>
                <w:tcPr>
                  <w:tcW w:w="236" w:type="dxa"/>
                </w:tcPr>
                <w:p w14:paraId="5DB610B9" w14:textId="77777777" w:rsidR="00B24D40" w:rsidRPr="003C71D0" w:rsidRDefault="00B24D40" w:rsidP="00B24D40">
                  <w:pPr>
                    <w:jc w:val="center"/>
                    <w:rPr>
                      <w:rFonts w:ascii="Arial" w:hAnsi="Arial" w:cs="Arial"/>
                      <w:sz w:val="22"/>
                      <w:szCs w:val="22"/>
                    </w:rPr>
                  </w:pPr>
                </w:p>
              </w:tc>
              <w:tc>
                <w:tcPr>
                  <w:tcW w:w="2082" w:type="dxa"/>
                  <w:shd w:val="clear" w:color="auto" w:fill="auto"/>
                </w:tcPr>
                <w:p w14:paraId="2CAC6A9E" w14:textId="77777777" w:rsidR="00B24D40" w:rsidRPr="003C71D0" w:rsidRDefault="00B24D40" w:rsidP="00B24D40">
                  <w:pPr>
                    <w:spacing w:after="160" w:line="259" w:lineRule="auto"/>
                    <w:jc w:val="center"/>
                    <w:rPr>
                      <w:rFonts w:ascii="Arial" w:hAnsi="Arial" w:cs="Arial"/>
                      <w:sz w:val="22"/>
                      <w:szCs w:val="22"/>
                    </w:rPr>
                  </w:pPr>
                </w:p>
              </w:tc>
            </w:tr>
            <w:tr w:rsidR="00B24D40" w:rsidRPr="003C71D0" w14:paraId="2B7EFDDD" w14:textId="77777777" w:rsidTr="0055287E">
              <w:tc>
                <w:tcPr>
                  <w:tcW w:w="783" w:type="dxa"/>
                </w:tcPr>
                <w:p w14:paraId="5209F440" w14:textId="77777777" w:rsidR="00B24D40" w:rsidRDefault="00B24D40" w:rsidP="00B24D40">
                  <w:pPr>
                    <w:jc w:val="center"/>
                    <w:rPr>
                      <w:rFonts w:ascii="Arial" w:hAnsi="Arial" w:cs="Arial"/>
                      <w:sz w:val="22"/>
                      <w:szCs w:val="22"/>
                    </w:rPr>
                  </w:pPr>
                  <w:r>
                    <w:rPr>
                      <w:rFonts w:ascii="Arial" w:hAnsi="Arial" w:cs="Arial"/>
                      <w:sz w:val="22"/>
                      <w:szCs w:val="22"/>
                    </w:rPr>
                    <w:t>06</w:t>
                  </w:r>
                </w:p>
              </w:tc>
              <w:tc>
                <w:tcPr>
                  <w:tcW w:w="1102" w:type="dxa"/>
                </w:tcPr>
                <w:p w14:paraId="62EC2F76" w14:textId="77777777" w:rsidR="00B24D40" w:rsidRPr="0069591A" w:rsidRDefault="00B24D40" w:rsidP="00B24D40">
                  <w:pPr>
                    <w:jc w:val="center"/>
                    <w:rPr>
                      <w:rFonts w:ascii="Arial" w:hAnsi="Arial" w:cs="Arial"/>
                      <w:sz w:val="22"/>
                      <w:szCs w:val="22"/>
                    </w:rPr>
                  </w:pPr>
                  <w:r w:rsidRPr="0069591A">
                    <w:rPr>
                      <w:rFonts w:ascii="Arial" w:hAnsi="Arial" w:cs="Arial"/>
                      <w:sz w:val="22"/>
                      <w:szCs w:val="22"/>
                    </w:rPr>
                    <w:t>12</w:t>
                  </w:r>
                </w:p>
              </w:tc>
              <w:tc>
                <w:tcPr>
                  <w:tcW w:w="1353" w:type="dxa"/>
                </w:tcPr>
                <w:p w14:paraId="19E5B782" w14:textId="77777777" w:rsidR="00B24D40" w:rsidRPr="0069591A" w:rsidRDefault="00B24D40" w:rsidP="00B24D40">
                  <w:pPr>
                    <w:jc w:val="center"/>
                    <w:rPr>
                      <w:rFonts w:ascii="Arial" w:hAnsi="Arial" w:cs="Arial"/>
                      <w:sz w:val="22"/>
                      <w:szCs w:val="22"/>
                    </w:rPr>
                  </w:pPr>
                  <w:r w:rsidRPr="0069591A">
                    <w:rPr>
                      <w:rFonts w:ascii="Arial" w:hAnsi="Arial" w:cs="Arial"/>
                      <w:sz w:val="22"/>
                      <w:szCs w:val="22"/>
                    </w:rPr>
                    <w:t>SERV</w:t>
                  </w:r>
                </w:p>
              </w:tc>
              <w:tc>
                <w:tcPr>
                  <w:tcW w:w="6886" w:type="dxa"/>
                </w:tcPr>
                <w:p w14:paraId="1CBDB073" w14:textId="77777777" w:rsidR="00B24D40" w:rsidRPr="0069591A" w:rsidRDefault="00B24D40" w:rsidP="00B24D40">
                  <w:pPr>
                    <w:tabs>
                      <w:tab w:val="left" w:pos="780"/>
                    </w:tabs>
                    <w:jc w:val="center"/>
                    <w:rPr>
                      <w:rFonts w:ascii="Arial" w:hAnsi="Arial" w:cs="Arial"/>
                      <w:b/>
                      <w:sz w:val="22"/>
                      <w:szCs w:val="22"/>
                    </w:rPr>
                  </w:pPr>
                  <w:r w:rsidRPr="0069591A">
                    <w:rPr>
                      <w:rFonts w:ascii="Arial" w:hAnsi="Arial" w:cs="Arial"/>
                      <w:b/>
                      <w:sz w:val="22"/>
                      <w:szCs w:val="22"/>
                    </w:rPr>
                    <w:t>GESTÃO DOCUMENTAL OBRIGATÓRIA</w:t>
                  </w:r>
                </w:p>
                <w:p w14:paraId="3426E46D" w14:textId="77777777" w:rsidR="00B24D40" w:rsidRDefault="00B24D40" w:rsidP="00B24D40">
                  <w:pPr>
                    <w:tabs>
                      <w:tab w:val="left" w:pos="780"/>
                    </w:tabs>
                    <w:jc w:val="center"/>
                    <w:rPr>
                      <w:rFonts w:ascii="Arial" w:hAnsi="Arial" w:cs="Arial"/>
                      <w:sz w:val="22"/>
                      <w:szCs w:val="22"/>
                    </w:rPr>
                  </w:pPr>
                  <w:r w:rsidRPr="0069591A">
                    <w:rPr>
                      <w:rFonts w:ascii="Arial" w:hAnsi="Arial" w:cs="Arial"/>
                      <w:sz w:val="22"/>
                      <w:szCs w:val="22"/>
                    </w:rPr>
                    <w:t xml:space="preserve">Prestação de serviços especializados para a elaboração, preenchimento, atualização, organização e guarda de todo o acervo documental e histórico legal do setor de radiodiagnóstico, em estrita conformidade com a Resolução RDC nº 611/2022 da ANVISA. Compreende a redação, revisão e implementação de </w:t>
                  </w:r>
                  <w:r w:rsidRPr="0069591A">
                    <w:rPr>
                      <w:rFonts w:ascii="Arial" w:hAnsi="Arial" w:cs="Arial"/>
                      <w:sz w:val="22"/>
                      <w:szCs w:val="22"/>
                    </w:rPr>
                    <w:lastRenderedPageBreak/>
                    <w:t>Procedimentos Operacionais Padrão (POPs) técnicos e administrativos, protocolos clínicos de exames e o Plano de Gerenciamento de Resíduos de Serviços de Saúde (PGRSS) específico para a radiologia. Inclui o arquivamento ordenado e a garantia de rastreabilidade imediata de todos os registros exigidos por lei, tais como: relatórios mensais de dosimetria individual, laudos de levantamento radiométrico, certificados de calibração e testes de constância dos equipamentos, fichas de manutenção preventiva e corretiva, comprovantes de treinamentos periódicos da equipe e registros de controle de rejeitos. Abrange a manutenção do Livro de Registro de Exames (ou sistema digital equivalente), a consolidação dos indicadores de qualidade e o controle de arquivamento das imagens e laudos emitidos. Toda a documentação técnica e sanitária deverá ser mantida permanentemente organizada e disponível no interior do serviço para fins de auditoria e fiscalização imediata pelas autoridades competentes.</w:t>
                  </w:r>
                </w:p>
              </w:tc>
              <w:tc>
                <w:tcPr>
                  <w:tcW w:w="236" w:type="dxa"/>
                </w:tcPr>
                <w:p w14:paraId="5315E95C" w14:textId="77777777" w:rsidR="00B24D40" w:rsidRPr="003C71D0" w:rsidRDefault="00B24D40" w:rsidP="00B24D40">
                  <w:pPr>
                    <w:jc w:val="center"/>
                    <w:rPr>
                      <w:rFonts w:ascii="Arial" w:hAnsi="Arial" w:cs="Arial"/>
                      <w:sz w:val="22"/>
                      <w:szCs w:val="22"/>
                    </w:rPr>
                  </w:pPr>
                </w:p>
              </w:tc>
              <w:tc>
                <w:tcPr>
                  <w:tcW w:w="2082" w:type="dxa"/>
                  <w:shd w:val="clear" w:color="auto" w:fill="auto"/>
                </w:tcPr>
                <w:p w14:paraId="0AA65E5E" w14:textId="77777777" w:rsidR="00B24D40" w:rsidRPr="003C71D0" w:rsidRDefault="00B24D40" w:rsidP="00B24D40">
                  <w:pPr>
                    <w:spacing w:after="160" w:line="259" w:lineRule="auto"/>
                    <w:jc w:val="center"/>
                    <w:rPr>
                      <w:rFonts w:ascii="Arial" w:hAnsi="Arial" w:cs="Arial"/>
                      <w:sz w:val="22"/>
                      <w:szCs w:val="22"/>
                    </w:rPr>
                  </w:pPr>
                </w:p>
              </w:tc>
            </w:tr>
            <w:tr w:rsidR="00B24D40" w:rsidRPr="003C71D0" w14:paraId="33E2B460" w14:textId="77777777" w:rsidTr="0055287E">
              <w:tc>
                <w:tcPr>
                  <w:tcW w:w="783" w:type="dxa"/>
                </w:tcPr>
                <w:p w14:paraId="41DDC63A" w14:textId="77777777" w:rsidR="00B24D40" w:rsidRDefault="00B24D40" w:rsidP="00B24D40">
                  <w:pPr>
                    <w:jc w:val="center"/>
                    <w:rPr>
                      <w:rFonts w:ascii="Arial" w:hAnsi="Arial" w:cs="Arial"/>
                      <w:sz w:val="22"/>
                      <w:szCs w:val="22"/>
                    </w:rPr>
                  </w:pPr>
                  <w:r>
                    <w:rPr>
                      <w:rFonts w:ascii="Arial" w:hAnsi="Arial" w:cs="Arial"/>
                      <w:sz w:val="22"/>
                      <w:szCs w:val="22"/>
                    </w:rPr>
                    <w:lastRenderedPageBreak/>
                    <w:t>07</w:t>
                  </w:r>
                </w:p>
              </w:tc>
              <w:tc>
                <w:tcPr>
                  <w:tcW w:w="1102" w:type="dxa"/>
                </w:tcPr>
                <w:p w14:paraId="740A68B9" w14:textId="77777777" w:rsidR="00B24D40" w:rsidRPr="00D80643" w:rsidRDefault="00B24D40" w:rsidP="00B24D40">
                  <w:pPr>
                    <w:jc w:val="center"/>
                    <w:rPr>
                      <w:rFonts w:ascii="Arial" w:hAnsi="Arial" w:cs="Arial"/>
                      <w:sz w:val="22"/>
                      <w:szCs w:val="22"/>
                      <w:highlight w:val="yellow"/>
                    </w:rPr>
                  </w:pPr>
                  <w:r w:rsidRPr="0069591A">
                    <w:rPr>
                      <w:rFonts w:ascii="Arial" w:hAnsi="Arial" w:cs="Arial"/>
                      <w:sz w:val="22"/>
                      <w:szCs w:val="22"/>
                    </w:rPr>
                    <w:t>12</w:t>
                  </w:r>
                </w:p>
              </w:tc>
              <w:tc>
                <w:tcPr>
                  <w:tcW w:w="1353" w:type="dxa"/>
                </w:tcPr>
                <w:p w14:paraId="4E607040" w14:textId="77777777" w:rsidR="00B24D40" w:rsidRDefault="00B24D40" w:rsidP="00B24D40">
                  <w:pPr>
                    <w:jc w:val="center"/>
                    <w:rPr>
                      <w:rFonts w:ascii="Arial" w:hAnsi="Arial" w:cs="Arial"/>
                      <w:sz w:val="22"/>
                      <w:szCs w:val="22"/>
                    </w:rPr>
                  </w:pPr>
                  <w:r>
                    <w:rPr>
                      <w:rFonts w:ascii="Arial" w:hAnsi="Arial" w:cs="Arial"/>
                      <w:sz w:val="22"/>
                      <w:szCs w:val="22"/>
                    </w:rPr>
                    <w:t>SERV</w:t>
                  </w:r>
                </w:p>
              </w:tc>
              <w:tc>
                <w:tcPr>
                  <w:tcW w:w="6886" w:type="dxa"/>
                </w:tcPr>
                <w:p w14:paraId="64BF2894" w14:textId="77777777" w:rsidR="00B24D40" w:rsidRPr="0069591A" w:rsidRDefault="00B24D40" w:rsidP="00B24D40">
                  <w:pPr>
                    <w:tabs>
                      <w:tab w:val="left" w:pos="780"/>
                    </w:tabs>
                    <w:jc w:val="center"/>
                    <w:rPr>
                      <w:rFonts w:ascii="Arial" w:hAnsi="Arial" w:cs="Arial"/>
                      <w:b/>
                      <w:sz w:val="22"/>
                      <w:szCs w:val="22"/>
                    </w:rPr>
                  </w:pPr>
                  <w:r w:rsidRPr="0069591A">
                    <w:rPr>
                      <w:rFonts w:ascii="Arial" w:hAnsi="Arial" w:cs="Arial"/>
                      <w:b/>
                      <w:sz w:val="22"/>
                      <w:szCs w:val="22"/>
                    </w:rPr>
                    <w:t xml:space="preserve">EXECUÇÃO DE EXAMES RADIOLÓGICOS </w:t>
                  </w:r>
                </w:p>
                <w:p w14:paraId="1484B419" w14:textId="77777777" w:rsidR="00B24D40" w:rsidRPr="00D80643" w:rsidRDefault="00B24D40" w:rsidP="00B24D40">
                  <w:pPr>
                    <w:tabs>
                      <w:tab w:val="left" w:pos="780"/>
                    </w:tabs>
                    <w:jc w:val="center"/>
                    <w:rPr>
                      <w:rFonts w:ascii="Arial" w:hAnsi="Arial" w:cs="Arial"/>
                      <w:sz w:val="22"/>
                      <w:szCs w:val="22"/>
                    </w:rPr>
                  </w:pPr>
                  <w:r w:rsidRPr="0069591A">
                    <w:rPr>
                      <w:rFonts w:ascii="Arial" w:hAnsi="Arial" w:cs="Arial"/>
                      <w:sz w:val="22"/>
                      <w:szCs w:val="22"/>
                    </w:rPr>
                    <w:t>Prestação de serviços operacionais especializados para a realização de exames de diagnóstico por imagem (raios-X convencionais e/ou digitais), de modo a atender de forma contínua a demanda assistencial da rede municipal de saúde, em estrita observância à Resolução RDC nº 611/2022 da ANVISA e às diretrizes técnicas vigentes. Compreende o acolhimento e a receção dos pacientes, a triagem e validação das respetivas requisições e pedidos médicos, bem como a prestação de orientações prévias e o devido preparo dos utentes para o procedimento. Inclui o correto posicionamento anatómico dos pacientes, a seleção e o ajuste dos parâmetros técnicos adequados nos painéis de comando dos equipamentos (tensão - kV, corrente - mA e tempo de exposição), assegurando a otimização da dose de radiação administrada com base no princípio ALARA (As Low As Reasonably Achievable). Abrange a operação segura dos equipamentos emissores de radiação ionizante, a aplicação rigorosa dos dispositivos de proteção radiológica individual (como aventais de chumbo e protetores de tiroide) para pacientes e acompanhantes, o processamento, digitalização e edição das imagens obtidas, bem como a avaliação imediata do padrão e da qualidade técnica do exame antes da libertação do utente. Contempla, ainda, o envio e armazenamento das imagens nos sistemas digitais ou computadores do município para fins de laudagem, a higienização e desinfecção periódica das superfícies e acessórios da sala de exames entre os atendimentos, o controle do estoque de insumos operacionais do setor, e a colaboração direta na organização da agenda, fluxos de atendimento e triagem de casos urgentes ou emergenciais.</w:t>
                  </w:r>
                </w:p>
              </w:tc>
              <w:tc>
                <w:tcPr>
                  <w:tcW w:w="236" w:type="dxa"/>
                </w:tcPr>
                <w:p w14:paraId="41FDE000" w14:textId="77777777" w:rsidR="00B24D40" w:rsidRPr="003C71D0" w:rsidRDefault="00B24D40" w:rsidP="00B24D40">
                  <w:pPr>
                    <w:jc w:val="center"/>
                    <w:rPr>
                      <w:rFonts w:ascii="Arial" w:hAnsi="Arial" w:cs="Arial"/>
                      <w:sz w:val="22"/>
                      <w:szCs w:val="22"/>
                    </w:rPr>
                  </w:pPr>
                </w:p>
              </w:tc>
              <w:tc>
                <w:tcPr>
                  <w:tcW w:w="2082" w:type="dxa"/>
                  <w:shd w:val="clear" w:color="auto" w:fill="auto"/>
                </w:tcPr>
                <w:p w14:paraId="43872D53" w14:textId="77777777" w:rsidR="00B24D40" w:rsidRPr="003C71D0" w:rsidRDefault="00B24D40" w:rsidP="00B24D40">
                  <w:pPr>
                    <w:spacing w:after="160" w:line="259" w:lineRule="auto"/>
                    <w:jc w:val="center"/>
                    <w:rPr>
                      <w:rFonts w:ascii="Arial" w:hAnsi="Arial" w:cs="Arial"/>
                      <w:sz w:val="22"/>
                      <w:szCs w:val="22"/>
                    </w:rPr>
                  </w:pPr>
                </w:p>
              </w:tc>
            </w:tr>
            <w:tr w:rsidR="00B24D40" w:rsidRPr="003C71D0" w14:paraId="4997D744" w14:textId="77777777" w:rsidTr="0055287E">
              <w:tc>
                <w:tcPr>
                  <w:tcW w:w="783" w:type="dxa"/>
                </w:tcPr>
                <w:p w14:paraId="1B2E9DF2" w14:textId="77777777" w:rsidR="00B24D40" w:rsidRPr="00C8710D" w:rsidRDefault="00B24D40" w:rsidP="00B24D40">
                  <w:pPr>
                    <w:jc w:val="center"/>
                    <w:rPr>
                      <w:rFonts w:ascii="Arial" w:hAnsi="Arial" w:cs="Arial"/>
                      <w:sz w:val="22"/>
                      <w:szCs w:val="22"/>
                    </w:rPr>
                  </w:pPr>
                  <w:r w:rsidRPr="00C8710D">
                    <w:rPr>
                      <w:rFonts w:ascii="Arial" w:hAnsi="Arial" w:cs="Arial"/>
                      <w:sz w:val="22"/>
                      <w:szCs w:val="22"/>
                    </w:rPr>
                    <w:t>08</w:t>
                  </w:r>
                </w:p>
              </w:tc>
              <w:tc>
                <w:tcPr>
                  <w:tcW w:w="1102" w:type="dxa"/>
                </w:tcPr>
                <w:p w14:paraId="666E02EF" w14:textId="77777777" w:rsidR="00B24D40" w:rsidRPr="00C8710D" w:rsidRDefault="00B24D40" w:rsidP="00B24D40">
                  <w:pPr>
                    <w:jc w:val="center"/>
                    <w:rPr>
                      <w:rFonts w:ascii="Arial" w:hAnsi="Arial" w:cs="Arial"/>
                      <w:sz w:val="22"/>
                      <w:szCs w:val="22"/>
                    </w:rPr>
                  </w:pPr>
                  <w:r>
                    <w:rPr>
                      <w:rFonts w:ascii="Arial" w:hAnsi="Arial" w:cs="Arial"/>
                      <w:sz w:val="22"/>
                      <w:szCs w:val="22"/>
                    </w:rPr>
                    <w:t>12</w:t>
                  </w:r>
                </w:p>
              </w:tc>
              <w:tc>
                <w:tcPr>
                  <w:tcW w:w="1353" w:type="dxa"/>
                </w:tcPr>
                <w:p w14:paraId="2573899B" w14:textId="77777777" w:rsidR="00B24D40" w:rsidRPr="00C8710D" w:rsidRDefault="00B24D40" w:rsidP="00B24D40">
                  <w:pPr>
                    <w:jc w:val="center"/>
                    <w:rPr>
                      <w:rFonts w:ascii="Arial" w:hAnsi="Arial" w:cs="Arial"/>
                      <w:sz w:val="22"/>
                      <w:szCs w:val="22"/>
                    </w:rPr>
                  </w:pPr>
                  <w:r>
                    <w:rPr>
                      <w:rFonts w:ascii="Arial" w:hAnsi="Arial" w:cs="Arial"/>
                      <w:sz w:val="22"/>
                      <w:szCs w:val="22"/>
                    </w:rPr>
                    <w:t>SERV</w:t>
                  </w:r>
                </w:p>
              </w:tc>
              <w:tc>
                <w:tcPr>
                  <w:tcW w:w="6886" w:type="dxa"/>
                </w:tcPr>
                <w:p w14:paraId="5C72BFAC" w14:textId="77777777" w:rsidR="00B24D40" w:rsidRPr="0069591A" w:rsidRDefault="00B24D40" w:rsidP="00B24D40">
                  <w:pPr>
                    <w:tabs>
                      <w:tab w:val="left" w:pos="780"/>
                    </w:tabs>
                    <w:jc w:val="center"/>
                    <w:rPr>
                      <w:rFonts w:ascii="Arial" w:hAnsi="Arial" w:cs="Arial"/>
                      <w:b/>
                      <w:sz w:val="22"/>
                      <w:szCs w:val="22"/>
                    </w:rPr>
                  </w:pPr>
                  <w:r w:rsidRPr="0069591A">
                    <w:rPr>
                      <w:rFonts w:ascii="Arial" w:hAnsi="Arial" w:cs="Arial"/>
                      <w:b/>
                      <w:sz w:val="22"/>
                      <w:szCs w:val="22"/>
                    </w:rPr>
                    <w:t xml:space="preserve">EMISSÃO DE LAUDOS RADIOLÓGICOS </w:t>
                  </w:r>
                </w:p>
                <w:p w14:paraId="39300473" w14:textId="77777777" w:rsidR="00B24D40" w:rsidRPr="00C8710D" w:rsidRDefault="00B24D40" w:rsidP="00B24D40">
                  <w:pPr>
                    <w:tabs>
                      <w:tab w:val="left" w:pos="780"/>
                    </w:tabs>
                    <w:jc w:val="center"/>
                    <w:rPr>
                      <w:rFonts w:ascii="Arial" w:hAnsi="Arial" w:cs="Arial"/>
                      <w:sz w:val="22"/>
                      <w:szCs w:val="22"/>
                    </w:rPr>
                  </w:pPr>
                  <w:r w:rsidRPr="0069591A">
                    <w:rPr>
                      <w:rFonts w:ascii="Arial" w:hAnsi="Arial" w:cs="Arial"/>
                      <w:sz w:val="22"/>
                      <w:szCs w:val="22"/>
                    </w:rPr>
                    <w:t xml:space="preserve">Prestação de serviços médicos especializados, por via presencial ou por meio de sistema de telemedicina/telerradiologia, para a interpretação de imagens e emissão de laudos de exames radiológicos (Raios-X) provenientes da rede municipal de saúde, em estrita observância à Resolução RDC nº 611/2022 da ANVISA e às normativas do Conselho Federal de Medicina (CFM). Compreende a análise comparativa de exames, a descrição </w:t>
                  </w:r>
                  <w:r w:rsidRPr="0069591A">
                    <w:rPr>
                      <w:rFonts w:ascii="Arial" w:hAnsi="Arial" w:cs="Arial"/>
                      <w:sz w:val="22"/>
                      <w:szCs w:val="22"/>
                    </w:rPr>
                    <w:lastRenderedPageBreak/>
                    <w:t>minuciosa dos achados imagiológicos, a conclusão diagnóstica diagnóstica e a digitação/validação do laudo oficial com assinatura digital certificada (padrão ICP-Brasil) de Médico Radiologista devidamente registado e regularizado no Conselho Regional de Medicina (CRM). Inclui o fornecimento e a manutenção de plataforma tecnológica ou software seguro para a receção das imagens em formato DICOM e posterior envio dos laudos finalizados, assegurando total sigilo e proteção de dados em conformidade com a LGPD. Abrange a garantia de prazos de entrega (turnaround time) de, no máximo, 24 (vinte e quatro) horas para exames eletivos da rotina ambulatorial e de até 2 (duas) horas para exames de caráter urgente ou emergencial. Contempla, ainda, a disponibilização de canal direto de comunicação para segunda opinião médica ou esclarecimento de dúvidas com a equipa assistente do município, bem como a reemissão ou retificação de relatórios sempre que tecnicamente necessário.</w:t>
                  </w:r>
                </w:p>
              </w:tc>
              <w:tc>
                <w:tcPr>
                  <w:tcW w:w="236" w:type="dxa"/>
                </w:tcPr>
                <w:p w14:paraId="022776E3" w14:textId="77777777" w:rsidR="00B24D40" w:rsidRPr="003C71D0" w:rsidRDefault="00B24D40" w:rsidP="00B24D40">
                  <w:pPr>
                    <w:jc w:val="center"/>
                    <w:rPr>
                      <w:rFonts w:ascii="Arial" w:hAnsi="Arial" w:cs="Arial"/>
                      <w:sz w:val="22"/>
                      <w:szCs w:val="22"/>
                    </w:rPr>
                  </w:pPr>
                </w:p>
              </w:tc>
              <w:tc>
                <w:tcPr>
                  <w:tcW w:w="2082" w:type="dxa"/>
                  <w:shd w:val="clear" w:color="auto" w:fill="auto"/>
                </w:tcPr>
                <w:p w14:paraId="3F08A467" w14:textId="77777777" w:rsidR="00B24D40" w:rsidRPr="003C71D0" w:rsidRDefault="00B24D40" w:rsidP="00B24D40">
                  <w:pPr>
                    <w:spacing w:after="160" w:line="259" w:lineRule="auto"/>
                    <w:jc w:val="center"/>
                    <w:rPr>
                      <w:rFonts w:ascii="Arial" w:hAnsi="Arial" w:cs="Arial"/>
                      <w:sz w:val="22"/>
                      <w:szCs w:val="22"/>
                    </w:rPr>
                  </w:pPr>
                </w:p>
              </w:tc>
            </w:tr>
            <w:tr w:rsidR="00B24D40" w:rsidRPr="003C71D0" w14:paraId="18A91765" w14:textId="77777777" w:rsidTr="0055287E">
              <w:tc>
                <w:tcPr>
                  <w:tcW w:w="783" w:type="dxa"/>
                </w:tcPr>
                <w:p w14:paraId="612A1FFF" w14:textId="77777777" w:rsidR="00B24D40" w:rsidRDefault="00B24D40" w:rsidP="00B24D40">
                  <w:pPr>
                    <w:jc w:val="center"/>
                    <w:rPr>
                      <w:rFonts w:ascii="Arial" w:hAnsi="Arial" w:cs="Arial"/>
                      <w:sz w:val="22"/>
                      <w:szCs w:val="22"/>
                    </w:rPr>
                  </w:pPr>
                  <w:r>
                    <w:rPr>
                      <w:rFonts w:ascii="Arial" w:hAnsi="Arial" w:cs="Arial"/>
                      <w:sz w:val="22"/>
                      <w:szCs w:val="22"/>
                    </w:rPr>
                    <w:lastRenderedPageBreak/>
                    <w:t>09</w:t>
                  </w:r>
                </w:p>
              </w:tc>
              <w:tc>
                <w:tcPr>
                  <w:tcW w:w="1102" w:type="dxa"/>
                </w:tcPr>
                <w:p w14:paraId="281A60BD" w14:textId="77777777" w:rsidR="00B24D40" w:rsidRDefault="00B24D40" w:rsidP="00B24D40">
                  <w:pPr>
                    <w:jc w:val="center"/>
                    <w:rPr>
                      <w:rFonts w:ascii="Arial" w:hAnsi="Arial" w:cs="Arial"/>
                      <w:sz w:val="22"/>
                      <w:szCs w:val="22"/>
                      <w:highlight w:val="yellow"/>
                    </w:rPr>
                  </w:pPr>
                  <w:r w:rsidRPr="00C8710D">
                    <w:rPr>
                      <w:rFonts w:ascii="Arial" w:hAnsi="Arial" w:cs="Arial"/>
                      <w:sz w:val="22"/>
                      <w:szCs w:val="22"/>
                    </w:rPr>
                    <w:t>700</w:t>
                  </w:r>
                </w:p>
              </w:tc>
              <w:tc>
                <w:tcPr>
                  <w:tcW w:w="1353" w:type="dxa"/>
                </w:tcPr>
                <w:p w14:paraId="16FE0A1B" w14:textId="77777777" w:rsidR="00B24D40" w:rsidRDefault="00B24D40" w:rsidP="00B24D40">
                  <w:pPr>
                    <w:jc w:val="center"/>
                    <w:rPr>
                      <w:rFonts w:ascii="Arial" w:hAnsi="Arial" w:cs="Arial"/>
                      <w:sz w:val="22"/>
                      <w:szCs w:val="22"/>
                    </w:rPr>
                  </w:pPr>
                  <w:r>
                    <w:rPr>
                      <w:rFonts w:ascii="Arial" w:hAnsi="Arial" w:cs="Arial"/>
                      <w:sz w:val="22"/>
                      <w:szCs w:val="22"/>
                    </w:rPr>
                    <w:t>HORAS</w:t>
                  </w:r>
                </w:p>
              </w:tc>
              <w:tc>
                <w:tcPr>
                  <w:tcW w:w="6886" w:type="dxa"/>
                </w:tcPr>
                <w:p w14:paraId="2AD66050" w14:textId="77777777" w:rsidR="00B24D40" w:rsidRPr="00D80643" w:rsidRDefault="00B24D40" w:rsidP="00B24D40">
                  <w:pPr>
                    <w:tabs>
                      <w:tab w:val="left" w:pos="780"/>
                    </w:tabs>
                    <w:jc w:val="center"/>
                    <w:rPr>
                      <w:rFonts w:ascii="Arial" w:hAnsi="Arial" w:cs="Arial"/>
                      <w:sz w:val="22"/>
                      <w:szCs w:val="22"/>
                    </w:rPr>
                  </w:pPr>
                  <w:r w:rsidRPr="00D80643">
                    <w:rPr>
                      <w:rFonts w:ascii="Arial" w:hAnsi="Arial" w:cs="Arial"/>
                      <w:sz w:val="22"/>
                      <w:szCs w:val="22"/>
                    </w:rPr>
                    <w:t>Atendimento extraordinário/plantão</w:t>
                  </w:r>
                </w:p>
              </w:tc>
              <w:tc>
                <w:tcPr>
                  <w:tcW w:w="236" w:type="dxa"/>
                </w:tcPr>
                <w:p w14:paraId="7D39A0DF" w14:textId="77777777" w:rsidR="00B24D40" w:rsidRPr="003C71D0" w:rsidRDefault="00B24D40" w:rsidP="00B24D40">
                  <w:pPr>
                    <w:jc w:val="center"/>
                    <w:rPr>
                      <w:rFonts w:ascii="Arial" w:hAnsi="Arial" w:cs="Arial"/>
                      <w:sz w:val="22"/>
                      <w:szCs w:val="22"/>
                    </w:rPr>
                  </w:pPr>
                </w:p>
              </w:tc>
              <w:tc>
                <w:tcPr>
                  <w:tcW w:w="2082" w:type="dxa"/>
                  <w:shd w:val="clear" w:color="auto" w:fill="auto"/>
                </w:tcPr>
                <w:p w14:paraId="26DD739D" w14:textId="77777777" w:rsidR="00B24D40" w:rsidRPr="003C71D0" w:rsidRDefault="00B24D40" w:rsidP="00B24D40">
                  <w:pPr>
                    <w:spacing w:after="160" w:line="259" w:lineRule="auto"/>
                    <w:jc w:val="center"/>
                    <w:rPr>
                      <w:rFonts w:ascii="Arial" w:hAnsi="Arial" w:cs="Arial"/>
                      <w:sz w:val="22"/>
                      <w:szCs w:val="22"/>
                    </w:rPr>
                  </w:pPr>
                </w:p>
              </w:tc>
            </w:tr>
            <w:tr w:rsidR="00B24D40" w:rsidRPr="003C71D0" w14:paraId="5654DB08" w14:textId="77777777" w:rsidTr="0055287E">
              <w:tc>
                <w:tcPr>
                  <w:tcW w:w="783" w:type="dxa"/>
                </w:tcPr>
                <w:p w14:paraId="29F32A80" w14:textId="77777777" w:rsidR="00B24D40" w:rsidRDefault="00B24D40" w:rsidP="00B24D40">
                  <w:pPr>
                    <w:jc w:val="center"/>
                    <w:rPr>
                      <w:rFonts w:ascii="Arial" w:hAnsi="Arial" w:cs="Arial"/>
                      <w:sz w:val="22"/>
                      <w:szCs w:val="22"/>
                    </w:rPr>
                  </w:pPr>
                  <w:r>
                    <w:rPr>
                      <w:rFonts w:ascii="Arial" w:hAnsi="Arial" w:cs="Arial"/>
                      <w:sz w:val="22"/>
                      <w:szCs w:val="22"/>
                    </w:rPr>
                    <w:t>10</w:t>
                  </w:r>
                </w:p>
              </w:tc>
              <w:tc>
                <w:tcPr>
                  <w:tcW w:w="1102" w:type="dxa"/>
                </w:tcPr>
                <w:p w14:paraId="70B23BCD" w14:textId="77777777" w:rsidR="00B24D40" w:rsidRPr="00C8710D" w:rsidRDefault="00B24D40" w:rsidP="00B24D40">
                  <w:pPr>
                    <w:jc w:val="center"/>
                    <w:rPr>
                      <w:rFonts w:ascii="Arial" w:hAnsi="Arial" w:cs="Arial"/>
                      <w:sz w:val="22"/>
                      <w:szCs w:val="22"/>
                    </w:rPr>
                  </w:pPr>
                  <w:r>
                    <w:rPr>
                      <w:rFonts w:ascii="Arial" w:hAnsi="Arial" w:cs="Arial"/>
                      <w:sz w:val="22"/>
                      <w:szCs w:val="22"/>
                    </w:rPr>
                    <w:t>1800</w:t>
                  </w:r>
                </w:p>
              </w:tc>
              <w:tc>
                <w:tcPr>
                  <w:tcW w:w="1353" w:type="dxa"/>
                </w:tcPr>
                <w:p w14:paraId="00AD165F" w14:textId="77777777" w:rsidR="00B24D40" w:rsidRDefault="00B24D40" w:rsidP="00B24D40">
                  <w:pPr>
                    <w:jc w:val="center"/>
                    <w:rPr>
                      <w:rFonts w:ascii="Arial" w:hAnsi="Arial" w:cs="Arial"/>
                      <w:sz w:val="22"/>
                      <w:szCs w:val="22"/>
                    </w:rPr>
                  </w:pPr>
                  <w:r>
                    <w:rPr>
                      <w:rFonts w:ascii="Arial" w:hAnsi="Arial" w:cs="Arial"/>
                      <w:sz w:val="22"/>
                      <w:szCs w:val="22"/>
                    </w:rPr>
                    <w:t>UNIT</w:t>
                  </w:r>
                </w:p>
              </w:tc>
              <w:tc>
                <w:tcPr>
                  <w:tcW w:w="6886" w:type="dxa"/>
                </w:tcPr>
                <w:p w14:paraId="0B3FE766" w14:textId="77777777" w:rsidR="00B24D40" w:rsidRPr="0069591A" w:rsidRDefault="00B24D40" w:rsidP="00B24D40">
                  <w:pPr>
                    <w:tabs>
                      <w:tab w:val="left" w:pos="780"/>
                    </w:tabs>
                    <w:jc w:val="center"/>
                    <w:rPr>
                      <w:b/>
                    </w:rPr>
                  </w:pPr>
                  <w:r w:rsidRPr="0069591A">
                    <w:rPr>
                      <w:rFonts w:ascii="Arial" w:hAnsi="Arial" w:cs="Arial"/>
                      <w:b/>
                      <w:sz w:val="22"/>
                      <w:szCs w:val="22"/>
                    </w:rPr>
                    <w:t>LAUDO RADIOLÓGICO</w:t>
                  </w:r>
                  <w:r w:rsidRPr="0069591A">
                    <w:rPr>
                      <w:b/>
                    </w:rPr>
                    <w:t xml:space="preserve"> </w:t>
                  </w:r>
                </w:p>
                <w:p w14:paraId="2D9CDFF7" w14:textId="77777777" w:rsidR="00B24D40" w:rsidRPr="00D80643" w:rsidRDefault="00B24D40" w:rsidP="00B24D40">
                  <w:pPr>
                    <w:tabs>
                      <w:tab w:val="left" w:pos="780"/>
                    </w:tabs>
                    <w:jc w:val="center"/>
                    <w:rPr>
                      <w:rFonts w:ascii="Arial" w:hAnsi="Arial" w:cs="Arial"/>
                      <w:sz w:val="22"/>
                      <w:szCs w:val="22"/>
                    </w:rPr>
                  </w:pPr>
                  <w:r w:rsidRPr="0069591A">
                    <w:rPr>
                      <w:rFonts w:ascii="Arial" w:hAnsi="Arial" w:cs="Arial"/>
                      <w:sz w:val="22"/>
                      <w:szCs w:val="22"/>
                    </w:rPr>
                    <w:t>Prestação de serviços médicos especializados em radiologia e diagnóstico por imagem, realizados de forma remota (através de plataforma de telemedicina/telerradiologia) ou presencial, para fins de análise, interpretação e emissão de laudos de exames de raios-X realizados na rede municipal de saúde. Compreende a avaliação minuciosa das imagens digitais enviadas, descrição detalhada dos achados anatómicos e patológicos, correlação clínica e conclusão diagnóstica. Cada laudo emitido deverá ser obrigatoriamente assinado por Médico Radiologista devidamente qualificado e com registo ativo perante o Conselho Regional de Medicina (CRM), utilizando assinatura digital certificada no padrão ICP-Brasil para garantir validade jurídica e autenticidade. Inclui a disponibilização, por conta e responsabilidade da Contratada, de sistema informatizado e seguro (plataforma PACS/RIS ou similar em nuvem) compatível com o padrão DICOM, que permita a receção das imagens, o armazenamento seguro e o download dos laudos concluídos pela equipa médica do município, em estrita conformidade com a Lei Geral de Proteção de Dados (LGPD). Os prazos para a entrega dos laudos na plataforma não poderão exceder 24 (vinte e quatro) horas para exames eletivos (rotina ambulatorial) e 2 (duas) horas para exames de urgência e emergência, contados a partir do envio correto da imagem. O pagamento deste item será efetuado estritamente com base na produtividade mensal comprovada (número de laudos efetivamente emitidos).</w:t>
                  </w:r>
                </w:p>
              </w:tc>
              <w:tc>
                <w:tcPr>
                  <w:tcW w:w="236" w:type="dxa"/>
                </w:tcPr>
                <w:p w14:paraId="7648D6A3" w14:textId="77777777" w:rsidR="00B24D40" w:rsidRPr="003C71D0" w:rsidRDefault="00B24D40" w:rsidP="00B24D40">
                  <w:pPr>
                    <w:jc w:val="center"/>
                    <w:rPr>
                      <w:rFonts w:ascii="Arial" w:hAnsi="Arial" w:cs="Arial"/>
                      <w:sz w:val="22"/>
                      <w:szCs w:val="22"/>
                    </w:rPr>
                  </w:pPr>
                </w:p>
              </w:tc>
              <w:tc>
                <w:tcPr>
                  <w:tcW w:w="2082" w:type="dxa"/>
                  <w:shd w:val="clear" w:color="auto" w:fill="auto"/>
                </w:tcPr>
                <w:p w14:paraId="635F33D8" w14:textId="77777777" w:rsidR="00B24D40" w:rsidRPr="003C71D0" w:rsidRDefault="00B24D40" w:rsidP="00B24D40">
                  <w:pPr>
                    <w:spacing w:after="160" w:line="259" w:lineRule="auto"/>
                    <w:jc w:val="center"/>
                    <w:rPr>
                      <w:rFonts w:ascii="Arial" w:hAnsi="Arial" w:cs="Arial"/>
                      <w:sz w:val="22"/>
                      <w:szCs w:val="22"/>
                    </w:rPr>
                  </w:pPr>
                </w:p>
              </w:tc>
            </w:tr>
          </w:tbl>
          <w:p w14:paraId="32765CD1" w14:textId="77777777" w:rsidR="00B24D40" w:rsidRDefault="00B24D40">
            <w:pPr>
              <w:pStyle w:val="TableParagraph"/>
              <w:spacing w:before="55"/>
              <w:ind w:left="2"/>
              <w:jc w:val="center"/>
              <w:rPr>
                <w:rFonts w:ascii="Arial"/>
                <w:b/>
              </w:rPr>
            </w:pPr>
          </w:p>
        </w:tc>
      </w:tr>
    </w:tbl>
    <w:p w14:paraId="62B5E75C" w14:textId="77777777" w:rsidR="0047066A" w:rsidRDefault="000A37BF" w:rsidP="0055287E">
      <w:pPr>
        <w:pStyle w:val="Ttulo1"/>
        <w:numPr>
          <w:ilvl w:val="0"/>
          <w:numId w:val="7"/>
        </w:numPr>
        <w:tabs>
          <w:tab w:val="left" w:pos="614"/>
        </w:tabs>
        <w:spacing w:before="33" w:line="276" w:lineRule="auto"/>
        <w:ind w:left="614" w:hanging="384"/>
        <w:jc w:val="left"/>
      </w:pPr>
      <w:r>
        <w:lastRenderedPageBreak/>
        <w:t>ESTIMATIVA</w:t>
      </w:r>
      <w:r>
        <w:rPr>
          <w:spacing w:val="-12"/>
        </w:rPr>
        <w:t xml:space="preserve"> </w:t>
      </w:r>
      <w:r>
        <w:t>DO</w:t>
      </w:r>
      <w:r>
        <w:rPr>
          <w:spacing w:val="-12"/>
        </w:rPr>
        <w:t xml:space="preserve"> </w:t>
      </w:r>
      <w:r>
        <w:t>VALOR</w:t>
      </w:r>
      <w:r>
        <w:rPr>
          <w:spacing w:val="-12"/>
        </w:rPr>
        <w:t xml:space="preserve"> </w:t>
      </w:r>
      <w:r>
        <w:t>DA</w:t>
      </w:r>
      <w:r>
        <w:rPr>
          <w:spacing w:val="-11"/>
        </w:rPr>
        <w:t xml:space="preserve"> </w:t>
      </w:r>
      <w:r>
        <w:rPr>
          <w:spacing w:val="-2"/>
        </w:rPr>
        <w:t>CONTRATAÇÃO</w:t>
      </w:r>
    </w:p>
    <w:p w14:paraId="7779ACAE" w14:textId="77777777" w:rsidR="0047066A" w:rsidRDefault="000A37BF" w:rsidP="0055287E">
      <w:pPr>
        <w:pStyle w:val="Corpodetexto"/>
        <w:spacing w:before="2" w:line="276" w:lineRule="auto"/>
        <w:ind w:right="228" w:firstLine="590"/>
      </w:pPr>
      <w:r>
        <w:t>Observa-se que a estimativa de preço é baseada em processos licitatórios diversos já homologados o que demonstram a sincronia com a média mercadológica usualmente utilizada,</w:t>
      </w:r>
      <w:r>
        <w:rPr>
          <w:spacing w:val="40"/>
        </w:rPr>
        <w:t xml:space="preserve"> </w:t>
      </w:r>
      <w:r>
        <w:t xml:space="preserve">bem como pesquisa diretamente com fornecedores, nos termos do Formulário de Pesquisa de </w:t>
      </w:r>
      <w:r>
        <w:rPr>
          <w:spacing w:val="-2"/>
        </w:rPr>
        <w:t>Preços.</w:t>
      </w:r>
    </w:p>
    <w:p w14:paraId="11E27D82" w14:textId="77777777" w:rsidR="0047066A" w:rsidRPr="00B24D40" w:rsidRDefault="000A37BF" w:rsidP="0055287E">
      <w:pPr>
        <w:pStyle w:val="Ttulo1"/>
        <w:numPr>
          <w:ilvl w:val="0"/>
          <w:numId w:val="7"/>
        </w:numPr>
        <w:tabs>
          <w:tab w:val="left" w:pos="748"/>
        </w:tabs>
        <w:spacing w:before="253" w:line="276" w:lineRule="auto"/>
        <w:ind w:left="748" w:hanging="518"/>
        <w:jc w:val="left"/>
      </w:pPr>
      <w:r w:rsidRPr="00F5381F">
        <w:t>JUSTIFICATIVA</w:t>
      </w:r>
      <w:r w:rsidRPr="00F5381F">
        <w:rPr>
          <w:spacing w:val="-10"/>
        </w:rPr>
        <w:t xml:space="preserve"> </w:t>
      </w:r>
      <w:r w:rsidRPr="00F5381F">
        <w:t>PARA</w:t>
      </w:r>
      <w:r w:rsidRPr="00F5381F">
        <w:rPr>
          <w:spacing w:val="-9"/>
        </w:rPr>
        <w:t xml:space="preserve"> </w:t>
      </w:r>
      <w:r w:rsidRPr="00F5381F">
        <w:t>O</w:t>
      </w:r>
      <w:r w:rsidRPr="00F5381F">
        <w:rPr>
          <w:spacing w:val="-9"/>
        </w:rPr>
        <w:t xml:space="preserve"> </w:t>
      </w:r>
      <w:r w:rsidRPr="00F5381F">
        <w:t>PARCELAMENTO</w:t>
      </w:r>
      <w:r w:rsidRPr="00F5381F">
        <w:rPr>
          <w:spacing w:val="-10"/>
        </w:rPr>
        <w:t xml:space="preserve"> </w:t>
      </w:r>
      <w:r w:rsidRPr="00F5381F">
        <w:t>OU</w:t>
      </w:r>
      <w:r w:rsidRPr="00F5381F">
        <w:rPr>
          <w:spacing w:val="-11"/>
        </w:rPr>
        <w:t xml:space="preserve"> </w:t>
      </w:r>
      <w:r w:rsidRPr="00F5381F">
        <w:t>NÃO</w:t>
      </w:r>
      <w:r w:rsidRPr="00F5381F">
        <w:rPr>
          <w:spacing w:val="-8"/>
        </w:rPr>
        <w:t xml:space="preserve"> </w:t>
      </w:r>
      <w:r w:rsidRPr="00F5381F">
        <w:t>DA</w:t>
      </w:r>
      <w:r w:rsidRPr="00F5381F">
        <w:rPr>
          <w:spacing w:val="-8"/>
        </w:rPr>
        <w:t xml:space="preserve"> </w:t>
      </w:r>
      <w:r w:rsidRPr="00F5381F">
        <w:rPr>
          <w:spacing w:val="-2"/>
        </w:rPr>
        <w:t>SOLUÇÃO</w:t>
      </w:r>
    </w:p>
    <w:p w14:paraId="667E0437" w14:textId="77777777" w:rsidR="00B24D40" w:rsidRPr="00F5381F" w:rsidRDefault="00B24D40" w:rsidP="0055287E">
      <w:pPr>
        <w:pStyle w:val="Ttulo1"/>
        <w:tabs>
          <w:tab w:val="left" w:pos="748"/>
        </w:tabs>
        <w:spacing w:before="253" w:line="276" w:lineRule="auto"/>
        <w:ind w:firstLine="0"/>
        <w:jc w:val="right"/>
      </w:pPr>
    </w:p>
    <w:p w14:paraId="7B0F6FD3" w14:textId="77777777" w:rsidR="00B24D40" w:rsidRDefault="00B24D40" w:rsidP="0055287E">
      <w:pPr>
        <w:pStyle w:val="Corpodetexto"/>
        <w:spacing w:line="276" w:lineRule="auto"/>
      </w:pPr>
      <w:r>
        <w:t xml:space="preserve">8.1. Após análise das características do objeto, conclui-se que a contratação não comporta </w:t>
      </w:r>
      <w:r>
        <w:lastRenderedPageBreak/>
        <w:t>parcelamento, sendo recomendável a realização da licitação em lote único.</w:t>
      </w:r>
    </w:p>
    <w:p w14:paraId="1A41FAC6" w14:textId="77777777" w:rsidR="00B24D40" w:rsidRDefault="00B24D40" w:rsidP="0055287E">
      <w:pPr>
        <w:pStyle w:val="Corpodetexto"/>
        <w:spacing w:line="276" w:lineRule="auto"/>
      </w:pPr>
    </w:p>
    <w:p w14:paraId="703E40FD" w14:textId="77777777" w:rsidR="00B24D40" w:rsidRDefault="00B24D40" w:rsidP="0055287E">
      <w:pPr>
        <w:pStyle w:val="Corpodetexto"/>
        <w:spacing w:line="276" w:lineRule="auto"/>
      </w:pPr>
      <w:r>
        <w:t>8.2. Os serviços que compõem o objeto são técnica e operacionalmente interdependentes, uma vez que envolvem a operacionalização completa da sala de radiologia da Policlínica Helcy Dutra Miranda, abrangendo a disponibilização de profissionais habilitados, responsável técnico, emissão de laudos radiológicos, supervisão de proteção radiológica, controle de qualidade, gerenciamento da dosimetria, elaboração da documentação técnica obrigatória e demais atividades indispensáveis ao funcionamento regular do serviço.</w:t>
      </w:r>
    </w:p>
    <w:p w14:paraId="1F50198E" w14:textId="77777777" w:rsidR="00B24D40" w:rsidRDefault="00B24D40" w:rsidP="0055287E">
      <w:pPr>
        <w:pStyle w:val="Corpodetexto"/>
        <w:spacing w:line="276" w:lineRule="auto"/>
      </w:pPr>
    </w:p>
    <w:p w14:paraId="5EF128F0" w14:textId="77777777" w:rsidR="00B24D40" w:rsidRDefault="00B24D40" w:rsidP="0055287E">
      <w:pPr>
        <w:pStyle w:val="Corpodetexto"/>
        <w:spacing w:line="276" w:lineRule="auto"/>
      </w:pPr>
      <w:r>
        <w:t>8.3. A eventual divisão da contratação por itens poderia resultar na execução simultânea por diferentes empresas, dificultando a coordenação das atividades, comprometendo a definição das responsabilidades técnicas, aumentando os custos de fiscalização e elevando o risco de descontinuidade ou incompatibilidade na prestação dos serviços.</w:t>
      </w:r>
    </w:p>
    <w:p w14:paraId="64BC5C8C" w14:textId="77777777" w:rsidR="00B24D40" w:rsidRDefault="00B24D40" w:rsidP="0055287E">
      <w:pPr>
        <w:pStyle w:val="Corpodetexto"/>
        <w:spacing w:line="276" w:lineRule="auto"/>
      </w:pPr>
    </w:p>
    <w:p w14:paraId="29374D23" w14:textId="77777777" w:rsidR="00B24D40" w:rsidRDefault="00B24D40" w:rsidP="0055287E">
      <w:pPr>
        <w:pStyle w:val="Corpodetexto"/>
        <w:spacing w:line="276" w:lineRule="auto"/>
      </w:pPr>
      <w:r>
        <w:t>8.4. A contratação em lote único proporciona maior integração entre as atividades, padronização dos procedimentos, otimização da gestão contratual, melhor controle da execução e maior segurança para a Administração, além de facilitar a responsabilização da contratada pela adequada prestação dos serviços.</w:t>
      </w:r>
    </w:p>
    <w:p w14:paraId="49970F3B" w14:textId="77777777" w:rsidR="00B24D40" w:rsidRDefault="00B24D40" w:rsidP="0055287E">
      <w:pPr>
        <w:pStyle w:val="Corpodetexto"/>
        <w:spacing w:line="276" w:lineRule="auto"/>
      </w:pPr>
    </w:p>
    <w:p w14:paraId="47BF65CF" w14:textId="43302A44" w:rsidR="0047066A" w:rsidRDefault="00B24D40" w:rsidP="0055287E">
      <w:pPr>
        <w:pStyle w:val="Corpodetexto"/>
        <w:spacing w:line="276" w:lineRule="auto"/>
        <w:sectPr w:rsidR="0047066A">
          <w:headerReference w:type="default" r:id="rId7"/>
          <w:pgSz w:w="11910" w:h="16840"/>
          <w:pgMar w:top="2720" w:right="850" w:bottom="280" w:left="850" w:header="764" w:footer="0" w:gutter="0"/>
          <w:cols w:space="720"/>
        </w:sectPr>
      </w:pPr>
      <w:r>
        <w:t>8.5. Dessa forma, considerando a natureza integrada da solução pretendida, conclui-se que a contratação por lote único representa a alternativa mais eficiente e vantajosa para a Administração Pública, atendendo aos princípios da eficiência, economicidade, planejamento e interesse público, em conformidade com o art. 40 da Lei nº 14.133/2021.</w:t>
      </w:r>
    </w:p>
    <w:p w14:paraId="14B1A2D9" w14:textId="77777777" w:rsidR="0047066A" w:rsidRDefault="000A37BF" w:rsidP="0055287E">
      <w:pPr>
        <w:pStyle w:val="Ttulo1"/>
        <w:numPr>
          <w:ilvl w:val="0"/>
          <w:numId w:val="7"/>
        </w:numPr>
        <w:tabs>
          <w:tab w:val="left" w:pos="748"/>
        </w:tabs>
        <w:spacing w:before="33" w:line="276" w:lineRule="auto"/>
        <w:ind w:left="748" w:hanging="518"/>
        <w:jc w:val="left"/>
      </w:pPr>
      <w:r>
        <w:lastRenderedPageBreak/>
        <w:t>BENEFÍCIOS</w:t>
      </w:r>
      <w:r>
        <w:rPr>
          <w:spacing w:val="-15"/>
        </w:rPr>
        <w:t xml:space="preserve"> </w:t>
      </w:r>
      <w:r>
        <w:t>A</w:t>
      </w:r>
      <w:r>
        <w:rPr>
          <w:spacing w:val="-6"/>
        </w:rPr>
        <w:t xml:space="preserve"> </w:t>
      </w:r>
      <w:r>
        <w:t>SEREM</w:t>
      </w:r>
      <w:r>
        <w:rPr>
          <w:spacing w:val="-9"/>
        </w:rPr>
        <w:t xml:space="preserve"> </w:t>
      </w:r>
      <w:r>
        <w:t>ALCANÇADOS</w:t>
      </w:r>
      <w:r>
        <w:rPr>
          <w:spacing w:val="-9"/>
        </w:rPr>
        <w:t xml:space="preserve"> </w:t>
      </w:r>
      <w:r>
        <w:t>COM</w:t>
      </w:r>
      <w:r>
        <w:rPr>
          <w:spacing w:val="-10"/>
        </w:rPr>
        <w:t xml:space="preserve"> </w:t>
      </w:r>
      <w:r>
        <w:t>A</w:t>
      </w:r>
      <w:r>
        <w:rPr>
          <w:spacing w:val="-8"/>
        </w:rPr>
        <w:t xml:space="preserve"> </w:t>
      </w:r>
      <w:r>
        <w:rPr>
          <w:spacing w:val="-2"/>
        </w:rPr>
        <w:t>CONTRATAÇÃO</w:t>
      </w:r>
    </w:p>
    <w:p w14:paraId="47C82F80" w14:textId="32D284B0" w:rsidR="0055287E" w:rsidRDefault="000A37BF" w:rsidP="0055287E">
      <w:pPr>
        <w:pStyle w:val="PargrafodaLista"/>
        <w:tabs>
          <w:tab w:val="left" w:pos="614"/>
          <w:tab w:val="left" w:pos="748"/>
        </w:tabs>
        <w:spacing w:line="276" w:lineRule="auto"/>
        <w:ind w:left="614" w:right="232"/>
      </w:pPr>
      <w:r>
        <w:rPr>
          <w:rFonts w:ascii="Times New Roman" w:hAnsi="Times New Roman"/>
        </w:rPr>
        <w:tab/>
      </w:r>
    </w:p>
    <w:p w14:paraId="4EC32CB7" w14:textId="77777777" w:rsidR="0055287E" w:rsidRDefault="0055287E" w:rsidP="0055287E">
      <w:pPr>
        <w:tabs>
          <w:tab w:val="left" w:pos="614"/>
          <w:tab w:val="left" w:pos="748"/>
        </w:tabs>
        <w:spacing w:line="276" w:lineRule="auto"/>
        <w:ind w:right="232"/>
      </w:pPr>
    </w:p>
    <w:p w14:paraId="0E8F02B2" w14:textId="77777777" w:rsidR="0055287E" w:rsidRDefault="0055287E" w:rsidP="0055287E">
      <w:pPr>
        <w:pStyle w:val="PargrafodaLista"/>
        <w:tabs>
          <w:tab w:val="left" w:pos="614"/>
          <w:tab w:val="left" w:pos="748"/>
        </w:tabs>
        <w:spacing w:line="276" w:lineRule="auto"/>
        <w:ind w:left="614" w:right="232"/>
      </w:pPr>
      <w:r>
        <w:t>9.1. A contratação permitirá a implantação dos serviços de radiologia no âmbito da Secretaria Municipal de Saúde de Santo Antônio do Grama/MG, proporcionando à população acesso aos exames de diagnóstico por imagem no próprio Município.</w:t>
      </w:r>
    </w:p>
    <w:p w14:paraId="1F671C17" w14:textId="77777777" w:rsidR="0055287E" w:rsidRDefault="0055287E" w:rsidP="0055287E">
      <w:pPr>
        <w:pStyle w:val="PargrafodaLista"/>
        <w:tabs>
          <w:tab w:val="left" w:pos="614"/>
          <w:tab w:val="left" w:pos="748"/>
        </w:tabs>
        <w:spacing w:line="276" w:lineRule="auto"/>
        <w:ind w:left="614" w:right="232"/>
      </w:pPr>
    </w:p>
    <w:p w14:paraId="51AD6563" w14:textId="77777777" w:rsidR="0055287E" w:rsidRDefault="0055287E" w:rsidP="0055287E">
      <w:pPr>
        <w:pStyle w:val="PargrafodaLista"/>
        <w:tabs>
          <w:tab w:val="left" w:pos="614"/>
          <w:tab w:val="left" w:pos="748"/>
        </w:tabs>
        <w:spacing w:line="276" w:lineRule="auto"/>
        <w:ind w:left="614" w:right="232"/>
      </w:pPr>
      <w:r>
        <w:t>9.2. Entre os principais benefícios esperados destacam-se:</w:t>
      </w:r>
    </w:p>
    <w:p w14:paraId="0417684D" w14:textId="77777777" w:rsidR="0055287E" w:rsidRDefault="0055287E" w:rsidP="0055287E">
      <w:pPr>
        <w:pStyle w:val="PargrafodaLista"/>
        <w:tabs>
          <w:tab w:val="left" w:pos="614"/>
          <w:tab w:val="left" w:pos="748"/>
        </w:tabs>
        <w:spacing w:line="276" w:lineRule="auto"/>
        <w:ind w:left="614" w:right="232"/>
      </w:pPr>
    </w:p>
    <w:p w14:paraId="11090394" w14:textId="77777777" w:rsidR="0055287E" w:rsidRDefault="0055287E" w:rsidP="0055287E">
      <w:pPr>
        <w:pStyle w:val="PargrafodaLista"/>
        <w:tabs>
          <w:tab w:val="left" w:pos="614"/>
          <w:tab w:val="left" w:pos="748"/>
        </w:tabs>
        <w:spacing w:line="276" w:lineRule="auto"/>
        <w:ind w:left="614" w:right="232"/>
      </w:pPr>
      <w:r>
        <w:t>9.2.1. Ampliação do acesso da população aos serviços de diagnóstico por imagem, com atendimento na Policlínica Helcy Dutra Miranda.</w:t>
      </w:r>
    </w:p>
    <w:p w14:paraId="21DB01AF" w14:textId="77777777" w:rsidR="0055287E" w:rsidRDefault="0055287E" w:rsidP="0055287E">
      <w:pPr>
        <w:pStyle w:val="PargrafodaLista"/>
        <w:tabs>
          <w:tab w:val="left" w:pos="614"/>
          <w:tab w:val="left" w:pos="748"/>
        </w:tabs>
        <w:spacing w:line="276" w:lineRule="auto"/>
        <w:ind w:left="614" w:right="232"/>
      </w:pPr>
    </w:p>
    <w:p w14:paraId="69DC63E6" w14:textId="77777777" w:rsidR="0055287E" w:rsidRDefault="0055287E" w:rsidP="0055287E">
      <w:pPr>
        <w:pStyle w:val="PargrafodaLista"/>
        <w:tabs>
          <w:tab w:val="left" w:pos="614"/>
          <w:tab w:val="left" w:pos="748"/>
        </w:tabs>
        <w:spacing w:line="276" w:lineRule="auto"/>
        <w:ind w:left="614" w:right="232"/>
      </w:pPr>
      <w:r>
        <w:t>9.2.2. Redução da necessidade de deslocamento de pacientes para outros municípios para realização de exames radiológicos.</w:t>
      </w:r>
    </w:p>
    <w:p w14:paraId="46F159C7" w14:textId="77777777" w:rsidR="0055287E" w:rsidRDefault="0055287E" w:rsidP="0055287E">
      <w:pPr>
        <w:pStyle w:val="PargrafodaLista"/>
        <w:tabs>
          <w:tab w:val="left" w:pos="614"/>
          <w:tab w:val="left" w:pos="748"/>
        </w:tabs>
        <w:spacing w:line="276" w:lineRule="auto"/>
        <w:ind w:left="614" w:right="232"/>
      </w:pPr>
    </w:p>
    <w:p w14:paraId="340DFE5C" w14:textId="77777777" w:rsidR="0055287E" w:rsidRDefault="0055287E" w:rsidP="0055287E">
      <w:pPr>
        <w:pStyle w:val="PargrafodaLista"/>
        <w:tabs>
          <w:tab w:val="left" w:pos="614"/>
          <w:tab w:val="left" w:pos="748"/>
        </w:tabs>
        <w:spacing w:line="276" w:lineRule="auto"/>
        <w:ind w:left="614" w:right="232"/>
      </w:pPr>
      <w:r>
        <w:t>9.2.3. Maior agilidade na realização dos exames e na emissão dos laudos, contribuindo para diagnósticos mais rápidos e para o início oportuno dos tratamentos.</w:t>
      </w:r>
    </w:p>
    <w:p w14:paraId="17E3EBD0" w14:textId="77777777" w:rsidR="0055287E" w:rsidRDefault="0055287E" w:rsidP="0055287E">
      <w:pPr>
        <w:pStyle w:val="PargrafodaLista"/>
        <w:tabs>
          <w:tab w:val="left" w:pos="614"/>
          <w:tab w:val="left" w:pos="748"/>
        </w:tabs>
        <w:spacing w:line="276" w:lineRule="auto"/>
        <w:ind w:left="614" w:right="232"/>
      </w:pPr>
    </w:p>
    <w:p w14:paraId="1DDA3C9E" w14:textId="77777777" w:rsidR="0055287E" w:rsidRDefault="0055287E" w:rsidP="0055287E">
      <w:pPr>
        <w:pStyle w:val="PargrafodaLista"/>
        <w:tabs>
          <w:tab w:val="left" w:pos="614"/>
          <w:tab w:val="left" w:pos="748"/>
        </w:tabs>
        <w:spacing w:line="276" w:lineRule="auto"/>
        <w:ind w:left="614" w:right="232"/>
      </w:pPr>
      <w:r>
        <w:t>9.2.4. Fortalecimento da rede municipal de saúde, com melhoria da qualidade e da resolutividade dos atendimentos prestados aos usuários do Sistema Único de Saúde – SUS.</w:t>
      </w:r>
    </w:p>
    <w:p w14:paraId="585439C3" w14:textId="77777777" w:rsidR="0055287E" w:rsidRDefault="0055287E" w:rsidP="0055287E">
      <w:pPr>
        <w:pStyle w:val="PargrafodaLista"/>
        <w:tabs>
          <w:tab w:val="left" w:pos="614"/>
          <w:tab w:val="left" w:pos="748"/>
        </w:tabs>
        <w:spacing w:line="276" w:lineRule="auto"/>
        <w:ind w:left="614" w:right="232"/>
      </w:pPr>
    </w:p>
    <w:p w14:paraId="3238C8CE" w14:textId="77777777" w:rsidR="0055287E" w:rsidRDefault="0055287E" w:rsidP="0055287E">
      <w:pPr>
        <w:pStyle w:val="PargrafodaLista"/>
        <w:tabs>
          <w:tab w:val="left" w:pos="614"/>
          <w:tab w:val="left" w:pos="748"/>
        </w:tabs>
        <w:spacing w:line="276" w:lineRule="auto"/>
        <w:ind w:left="614" w:right="232"/>
      </w:pPr>
      <w:r>
        <w:t>9.2.5. Garantia de que os serviços serão executados em conformidade com as normas técnicas, sanitárias e de proteção radiológica vigentes, assegurando maior segurança aos pacientes, profissionais e demais usuários.</w:t>
      </w:r>
    </w:p>
    <w:p w14:paraId="477C4DF1" w14:textId="77777777" w:rsidR="0055287E" w:rsidRDefault="0055287E" w:rsidP="0055287E">
      <w:pPr>
        <w:pStyle w:val="PargrafodaLista"/>
        <w:tabs>
          <w:tab w:val="left" w:pos="614"/>
          <w:tab w:val="left" w:pos="748"/>
        </w:tabs>
        <w:spacing w:line="276" w:lineRule="auto"/>
        <w:ind w:left="614" w:right="232"/>
      </w:pPr>
    </w:p>
    <w:p w14:paraId="06C6FEDB" w14:textId="77777777" w:rsidR="0055287E" w:rsidRDefault="0055287E" w:rsidP="0055287E">
      <w:pPr>
        <w:pStyle w:val="PargrafodaLista"/>
        <w:tabs>
          <w:tab w:val="left" w:pos="614"/>
          <w:tab w:val="left" w:pos="748"/>
        </w:tabs>
        <w:spacing w:line="276" w:lineRule="auto"/>
        <w:ind w:left="614" w:right="232"/>
      </w:pPr>
      <w:r>
        <w:t>9.2.6. Maior eficiência na gestão dos recursos públicos, mediante contratação de solução integrada para operacionalização dos serviços de radiologia, permitindo melhor fiscalização e controle da execução contratual.</w:t>
      </w:r>
    </w:p>
    <w:p w14:paraId="1B2BC50B" w14:textId="77777777" w:rsidR="0055287E" w:rsidRDefault="0055287E" w:rsidP="0055287E">
      <w:pPr>
        <w:pStyle w:val="PargrafodaLista"/>
        <w:tabs>
          <w:tab w:val="left" w:pos="614"/>
          <w:tab w:val="left" w:pos="748"/>
        </w:tabs>
        <w:spacing w:line="276" w:lineRule="auto"/>
        <w:ind w:left="614" w:right="232"/>
      </w:pPr>
    </w:p>
    <w:p w14:paraId="70C3B3A5" w14:textId="7932F449" w:rsidR="0055287E" w:rsidRDefault="0055287E" w:rsidP="0055287E">
      <w:pPr>
        <w:pStyle w:val="PargrafodaLista"/>
        <w:tabs>
          <w:tab w:val="left" w:pos="614"/>
          <w:tab w:val="left" w:pos="748"/>
        </w:tabs>
        <w:spacing w:line="276" w:lineRule="auto"/>
        <w:ind w:left="614" w:right="232"/>
      </w:pPr>
      <w:r>
        <w:t>9.2.7. Atendimento ao interesse público por meio da disponibilização de um serviço essencial de saúde, contribuindo para a melhoria da assistência prestada à população do Município de Santo Antônio do Grama/MG.</w:t>
      </w:r>
    </w:p>
    <w:p w14:paraId="51392AA1" w14:textId="77777777" w:rsidR="0055287E" w:rsidRDefault="0055287E" w:rsidP="0055287E">
      <w:pPr>
        <w:pStyle w:val="PargrafodaLista"/>
        <w:tabs>
          <w:tab w:val="left" w:pos="614"/>
          <w:tab w:val="left" w:pos="748"/>
        </w:tabs>
        <w:spacing w:line="276" w:lineRule="auto"/>
        <w:ind w:left="614" w:right="232"/>
      </w:pPr>
    </w:p>
    <w:p w14:paraId="08CF9060" w14:textId="77777777" w:rsidR="0047066A" w:rsidRDefault="000A37BF" w:rsidP="0055287E">
      <w:pPr>
        <w:pStyle w:val="Ttulo1"/>
        <w:numPr>
          <w:ilvl w:val="0"/>
          <w:numId w:val="7"/>
        </w:numPr>
        <w:tabs>
          <w:tab w:val="left" w:pos="748"/>
        </w:tabs>
        <w:spacing w:line="276" w:lineRule="auto"/>
        <w:ind w:left="748" w:hanging="518"/>
        <w:jc w:val="left"/>
      </w:pPr>
      <w:r>
        <w:t>PROVIDÊNCIAS</w:t>
      </w:r>
      <w:r>
        <w:rPr>
          <w:spacing w:val="-16"/>
        </w:rPr>
        <w:t xml:space="preserve"> </w:t>
      </w:r>
      <w:r>
        <w:t>A</w:t>
      </w:r>
      <w:r>
        <w:rPr>
          <w:spacing w:val="-14"/>
        </w:rPr>
        <w:t xml:space="preserve"> </w:t>
      </w:r>
      <w:r>
        <w:t>SEREM</w:t>
      </w:r>
      <w:r>
        <w:rPr>
          <w:spacing w:val="-12"/>
        </w:rPr>
        <w:t xml:space="preserve"> </w:t>
      </w:r>
      <w:r>
        <w:rPr>
          <w:spacing w:val="-2"/>
        </w:rPr>
        <w:t>ADOTADAS</w:t>
      </w:r>
    </w:p>
    <w:p w14:paraId="1D16066A" w14:textId="77777777" w:rsidR="0055287E" w:rsidRDefault="0055287E" w:rsidP="0055287E">
      <w:pPr>
        <w:pStyle w:val="Corpodetexto"/>
        <w:spacing w:line="276" w:lineRule="auto"/>
        <w:ind w:right="231" w:firstLine="367"/>
      </w:pPr>
      <w:r>
        <w:t>10.1. A Secretaria Municipal de Saúde deverá designar servidor(es) para exercer a fiscalização e a gestão da futura Ata de Registro de Preços e dos contratos dela decorrentes, nos termos da Lei nº 14.133/2021.</w:t>
      </w:r>
    </w:p>
    <w:p w14:paraId="7100D31E" w14:textId="77777777" w:rsidR="0055287E" w:rsidRDefault="0055287E" w:rsidP="0055287E">
      <w:pPr>
        <w:pStyle w:val="Corpodetexto"/>
        <w:spacing w:line="276" w:lineRule="auto"/>
        <w:ind w:right="231" w:firstLine="367"/>
      </w:pPr>
    </w:p>
    <w:p w14:paraId="47B01218" w14:textId="77777777" w:rsidR="0055287E" w:rsidRDefault="0055287E" w:rsidP="0055287E">
      <w:pPr>
        <w:pStyle w:val="Corpodetexto"/>
        <w:spacing w:line="276" w:lineRule="auto"/>
        <w:ind w:right="231" w:firstLine="367"/>
      </w:pPr>
      <w:r>
        <w:t>10.2. Antes do início da execução dos serviços, deverá ser realizada a organização administrativa necessária para definição dos fluxos de atendimento, horários de funcionamento, cronograma de execução e demais procedimentos operacionais da sala de radiologia da Policlínica Helcy Dutra Miranda.</w:t>
      </w:r>
    </w:p>
    <w:p w14:paraId="48B307A6" w14:textId="77777777" w:rsidR="0055287E" w:rsidRDefault="0055287E" w:rsidP="0055287E">
      <w:pPr>
        <w:pStyle w:val="Corpodetexto"/>
        <w:spacing w:line="276" w:lineRule="auto"/>
        <w:ind w:right="231" w:firstLine="367"/>
      </w:pPr>
    </w:p>
    <w:p w14:paraId="1739387C" w14:textId="77777777" w:rsidR="0055287E" w:rsidRDefault="0055287E" w:rsidP="0055287E">
      <w:pPr>
        <w:pStyle w:val="Corpodetexto"/>
        <w:spacing w:line="276" w:lineRule="auto"/>
        <w:ind w:right="231" w:firstLine="367"/>
      </w:pPr>
      <w:r>
        <w:t>10.3. A Administração deverá disponibilizar à contratada acesso às instalações da sala de radiologia, bem como às informações e documentos necessários à adequada execução dos serviços.</w:t>
      </w:r>
    </w:p>
    <w:p w14:paraId="0938A3F9" w14:textId="77777777" w:rsidR="0055287E" w:rsidRDefault="0055287E" w:rsidP="0055287E">
      <w:pPr>
        <w:pStyle w:val="Corpodetexto"/>
        <w:spacing w:line="276" w:lineRule="auto"/>
        <w:ind w:right="231" w:firstLine="367"/>
      </w:pPr>
    </w:p>
    <w:p w14:paraId="5CF74067" w14:textId="77777777" w:rsidR="0055287E" w:rsidRDefault="0055287E" w:rsidP="0055287E">
      <w:pPr>
        <w:pStyle w:val="Corpodetexto"/>
        <w:spacing w:line="276" w:lineRule="auto"/>
        <w:ind w:right="231" w:firstLine="367"/>
      </w:pPr>
      <w:r>
        <w:t xml:space="preserve">10.4. A empresa contratada deverá apresentar toda a documentação técnica e legal exigida para </w:t>
      </w:r>
      <w:r>
        <w:lastRenderedPageBreak/>
        <w:t>a execução dos serviços, bem como comprovar a habilitação dos profissionais que atuarão na execução contratual.</w:t>
      </w:r>
    </w:p>
    <w:p w14:paraId="146E8B0F" w14:textId="77777777" w:rsidR="0055287E" w:rsidRDefault="0055287E" w:rsidP="0055287E">
      <w:pPr>
        <w:pStyle w:val="Corpodetexto"/>
        <w:spacing w:line="276" w:lineRule="auto"/>
        <w:ind w:right="231" w:firstLine="367"/>
      </w:pPr>
    </w:p>
    <w:p w14:paraId="6FD9778B" w14:textId="77777777" w:rsidR="0055287E" w:rsidRDefault="0055287E" w:rsidP="0055287E">
      <w:pPr>
        <w:pStyle w:val="Corpodetexto"/>
        <w:spacing w:line="276" w:lineRule="auto"/>
        <w:ind w:right="231" w:firstLine="367"/>
      </w:pPr>
      <w:r>
        <w:t>10.5. A Secretaria Municipal de Saúde promoverá o acompanhamento da execução contratual, verificando o cumprimento das obrigações assumidas pela contratada, a qualidade dos serviços prestados e a observância das normas técnicas, sanitárias e de proteção radiológica aplicáveis.</w:t>
      </w:r>
    </w:p>
    <w:p w14:paraId="04CBF913" w14:textId="77777777" w:rsidR="0055287E" w:rsidRDefault="0055287E" w:rsidP="0055287E">
      <w:pPr>
        <w:pStyle w:val="Corpodetexto"/>
        <w:spacing w:line="276" w:lineRule="auto"/>
        <w:ind w:right="231" w:firstLine="367"/>
      </w:pPr>
    </w:p>
    <w:p w14:paraId="1F6A69AB" w14:textId="201EFED5" w:rsidR="0055287E" w:rsidRDefault="0055287E" w:rsidP="0055287E">
      <w:pPr>
        <w:pStyle w:val="Corpodetexto"/>
        <w:spacing w:line="276" w:lineRule="auto"/>
        <w:ind w:right="231" w:firstLine="367"/>
      </w:pPr>
      <w:r>
        <w:t>10.6. Não há necessidade de realização de obras, reformas, aquisição de equipamentos ou outras adequações estruturais por parte da Administração para viabilizar a contratação, considerando que os serviços serão executados na sala de radiologia já existente na Policlínica Helcy Dutra Miranda, observadas as condições de funcionamento da unidade.</w:t>
      </w:r>
    </w:p>
    <w:p w14:paraId="6022FC4E" w14:textId="77777777" w:rsidR="0055287E" w:rsidRDefault="0055287E" w:rsidP="0055287E">
      <w:pPr>
        <w:pStyle w:val="Corpodetexto"/>
        <w:spacing w:line="276" w:lineRule="auto"/>
        <w:ind w:right="231" w:firstLine="367"/>
      </w:pPr>
    </w:p>
    <w:p w14:paraId="64782749" w14:textId="77777777" w:rsidR="0047066A" w:rsidRDefault="000A37BF" w:rsidP="0055287E">
      <w:pPr>
        <w:pStyle w:val="Ttulo1"/>
        <w:numPr>
          <w:ilvl w:val="0"/>
          <w:numId w:val="7"/>
        </w:numPr>
        <w:tabs>
          <w:tab w:val="left" w:pos="589"/>
        </w:tabs>
        <w:spacing w:line="276" w:lineRule="auto"/>
        <w:ind w:left="589" w:hanging="359"/>
        <w:jc w:val="left"/>
      </w:pPr>
      <w:r>
        <w:rPr>
          <w:spacing w:val="-2"/>
        </w:rPr>
        <w:t>POSSÍVEIS</w:t>
      </w:r>
      <w:r>
        <w:rPr>
          <w:spacing w:val="-7"/>
        </w:rPr>
        <w:t xml:space="preserve"> </w:t>
      </w:r>
      <w:r>
        <w:rPr>
          <w:spacing w:val="-2"/>
        </w:rPr>
        <w:t>IMPACTOS</w:t>
      </w:r>
      <w:r>
        <w:rPr>
          <w:spacing w:val="-1"/>
        </w:rPr>
        <w:t xml:space="preserve"> </w:t>
      </w:r>
      <w:r>
        <w:rPr>
          <w:spacing w:val="-2"/>
        </w:rPr>
        <w:t>AMBIENTAIS</w:t>
      </w:r>
    </w:p>
    <w:p w14:paraId="2EAE2B7B" w14:textId="77777777" w:rsidR="0055287E" w:rsidRDefault="0055287E" w:rsidP="0055287E">
      <w:pPr>
        <w:pStyle w:val="Corpodetexto"/>
        <w:spacing w:line="276" w:lineRule="auto"/>
        <w:ind w:right="187" w:firstLine="566"/>
      </w:pPr>
      <w:r>
        <w:t>11.1. A prestação dos serviços objeto da contratação apresenta baixo impacto ambiental, uma vez que consiste, predominantemente, na execução de serviços técnicos especializados em radiologia.</w:t>
      </w:r>
    </w:p>
    <w:p w14:paraId="6AC6C9B3" w14:textId="77777777" w:rsidR="0055287E" w:rsidRDefault="0055287E" w:rsidP="0055287E">
      <w:pPr>
        <w:pStyle w:val="Corpodetexto"/>
        <w:spacing w:line="276" w:lineRule="auto"/>
        <w:ind w:right="187" w:firstLine="566"/>
      </w:pPr>
    </w:p>
    <w:p w14:paraId="6734C4D2" w14:textId="77777777" w:rsidR="0055287E" w:rsidRDefault="0055287E" w:rsidP="0055287E">
      <w:pPr>
        <w:pStyle w:val="Corpodetexto"/>
        <w:spacing w:line="276" w:lineRule="auto"/>
        <w:ind w:right="187" w:firstLine="566"/>
      </w:pPr>
      <w:r>
        <w:t>11.2. Eventuais resíduos gerados durante a execução dos serviços deverão ser acondicionados, armazenados, transportados e destinados de forma ambientalmente adequada, em conformidade com a legislação ambiental, sanitária e com as normas aplicáveis aos resíduos dos serviços de saúde.</w:t>
      </w:r>
    </w:p>
    <w:p w14:paraId="6E6FA299" w14:textId="77777777" w:rsidR="0055287E" w:rsidRDefault="0055287E" w:rsidP="0055287E">
      <w:pPr>
        <w:pStyle w:val="Corpodetexto"/>
        <w:spacing w:line="276" w:lineRule="auto"/>
        <w:ind w:right="187" w:firstLine="566"/>
      </w:pPr>
    </w:p>
    <w:p w14:paraId="4BBDC084" w14:textId="77777777" w:rsidR="0055287E" w:rsidRDefault="0055287E" w:rsidP="0055287E">
      <w:pPr>
        <w:pStyle w:val="Corpodetexto"/>
        <w:spacing w:line="276" w:lineRule="auto"/>
        <w:ind w:right="187" w:firstLine="566"/>
      </w:pPr>
      <w:r>
        <w:t>11.3. A contratada deverá observar as normas expedidas pelos órgãos ambientais e sanitários competentes, bem como adotar boas práticas voltadas à redução de desperdícios, ao uso racional de materiais e à utilização eficiente de energia e demais recursos necessários à execução dos serviços.</w:t>
      </w:r>
    </w:p>
    <w:p w14:paraId="498F6863" w14:textId="77777777" w:rsidR="0055287E" w:rsidRDefault="0055287E" w:rsidP="0055287E">
      <w:pPr>
        <w:pStyle w:val="Corpodetexto"/>
        <w:spacing w:line="276" w:lineRule="auto"/>
        <w:ind w:right="187" w:firstLine="566"/>
      </w:pPr>
    </w:p>
    <w:p w14:paraId="1DA46F0A" w14:textId="77777777" w:rsidR="0055287E" w:rsidRDefault="0055287E" w:rsidP="0055287E">
      <w:pPr>
        <w:pStyle w:val="Corpodetexto"/>
        <w:spacing w:line="276" w:lineRule="auto"/>
        <w:ind w:right="187" w:firstLine="566"/>
      </w:pPr>
      <w:r>
        <w:t>11.4. Os serviços deverão ser executados em conformidade com as normas de proteção radiológica vigentes, adotando-se medidas que garantam a segurança dos pacientes, dos profissionais e do meio ambiente, observando as exigências da Comissão Nacional de Energia Nuclear – CNEN, da Agência Nacional de Vigilância Sanitária – ANVISA e demais normas aplicáveis.</w:t>
      </w:r>
    </w:p>
    <w:p w14:paraId="48449AA4" w14:textId="77777777" w:rsidR="0055287E" w:rsidRDefault="0055287E" w:rsidP="0055287E">
      <w:pPr>
        <w:pStyle w:val="Corpodetexto"/>
        <w:spacing w:line="276" w:lineRule="auto"/>
        <w:ind w:right="187" w:firstLine="566"/>
      </w:pPr>
    </w:p>
    <w:p w14:paraId="5BF548F2" w14:textId="0AED4E69" w:rsidR="0047066A" w:rsidRDefault="0055287E" w:rsidP="0055287E">
      <w:pPr>
        <w:pStyle w:val="Corpodetexto"/>
        <w:spacing w:line="276" w:lineRule="auto"/>
        <w:ind w:right="187" w:firstLine="566"/>
        <w:jc w:val="left"/>
      </w:pPr>
      <w:r>
        <w:t>11.5. Sempre que aplicável, a contratada deverá promover a correta destinação de materiais e resíduos decorrentes de suas atividades, contribuindo para a prevenção de impactos ambientais e para a sustentabilidade da contratação.</w:t>
      </w:r>
    </w:p>
    <w:p w14:paraId="497CBE3B" w14:textId="77777777" w:rsidR="0047066A" w:rsidRDefault="000A37BF" w:rsidP="0055287E">
      <w:pPr>
        <w:pStyle w:val="Ttulo1"/>
        <w:numPr>
          <w:ilvl w:val="0"/>
          <w:numId w:val="7"/>
        </w:numPr>
        <w:tabs>
          <w:tab w:val="left" w:pos="748"/>
        </w:tabs>
        <w:spacing w:before="253" w:line="276" w:lineRule="auto"/>
        <w:ind w:left="748" w:hanging="518"/>
        <w:jc w:val="left"/>
      </w:pPr>
      <w:r>
        <w:rPr>
          <w:spacing w:val="-2"/>
        </w:rPr>
        <w:t>DECLARAÇÃO</w:t>
      </w:r>
      <w:r>
        <w:rPr>
          <w:spacing w:val="-7"/>
        </w:rPr>
        <w:t xml:space="preserve"> </w:t>
      </w:r>
      <w:r>
        <w:rPr>
          <w:spacing w:val="-2"/>
        </w:rPr>
        <w:t>DE</w:t>
      </w:r>
      <w:r>
        <w:rPr>
          <w:spacing w:val="-6"/>
        </w:rPr>
        <w:t xml:space="preserve"> </w:t>
      </w:r>
      <w:r>
        <w:rPr>
          <w:spacing w:val="-2"/>
        </w:rPr>
        <w:t>VIABILIDADE</w:t>
      </w:r>
    </w:p>
    <w:p w14:paraId="572CD260" w14:textId="77777777" w:rsidR="0055287E" w:rsidRDefault="0055287E" w:rsidP="0055287E">
      <w:pPr>
        <w:pStyle w:val="Corpodetexto"/>
        <w:spacing w:line="276" w:lineRule="auto"/>
      </w:pPr>
      <w:r>
        <w:t>12.1. Considerando os estudos realizados, conclui-se que a contratação é tecnicamente e economicamente viável, mostrando-se a solução mais adequada para atender às necessidades da Secretaria Municipal de Saúde de Santo Antônio do Grama/MG.</w:t>
      </w:r>
    </w:p>
    <w:p w14:paraId="6D8F8896" w14:textId="77777777" w:rsidR="0055287E" w:rsidRDefault="0055287E" w:rsidP="0055287E">
      <w:pPr>
        <w:pStyle w:val="Corpodetexto"/>
        <w:spacing w:line="276" w:lineRule="auto"/>
      </w:pPr>
    </w:p>
    <w:p w14:paraId="3677C8EC" w14:textId="77777777" w:rsidR="0055287E" w:rsidRDefault="0055287E" w:rsidP="0055287E">
      <w:pPr>
        <w:pStyle w:val="Corpodetexto"/>
        <w:spacing w:line="276" w:lineRule="auto"/>
      </w:pPr>
      <w:r>
        <w:t>12.2. A solução proposta atende ao interesse público, possibilitando a implantação dos serviços de radiologia na Policlínica Helcy Dutra Miranda, ampliando o acesso da população aos exames de diagnóstico por imagem e proporcionando maior eficiência, qualidade e segurança na prestação dos serviços de saúde.</w:t>
      </w:r>
    </w:p>
    <w:p w14:paraId="2C63C4E7" w14:textId="77777777" w:rsidR="0055287E" w:rsidRDefault="0055287E" w:rsidP="0055287E">
      <w:pPr>
        <w:pStyle w:val="Corpodetexto"/>
        <w:spacing w:line="276" w:lineRule="auto"/>
      </w:pPr>
    </w:p>
    <w:p w14:paraId="0A858A1E" w14:textId="77777777" w:rsidR="0055287E" w:rsidRDefault="0055287E" w:rsidP="0055287E">
      <w:pPr>
        <w:pStyle w:val="Corpodetexto"/>
        <w:spacing w:line="276" w:lineRule="auto"/>
      </w:pPr>
      <w:r>
        <w:t xml:space="preserve">12.3. Verifica-se que a contratação é compatível com as necessidades da Administração, podendo ser </w:t>
      </w:r>
      <w:r>
        <w:lastRenderedPageBreak/>
        <w:t>executada por empresa especializada, observadas as exigências técnicas, legais, sanitárias e de proteção radiológica previstas na legislação vigente.</w:t>
      </w:r>
    </w:p>
    <w:p w14:paraId="40105D37" w14:textId="77777777" w:rsidR="0055287E" w:rsidRDefault="0055287E" w:rsidP="0055287E">
      <w:pPr>
        <w:pStyle w:val="Corpodetexto"/>
        <w:spacing w:line="276" w:lineRule="auto"/>
      </w:pPr>
    </w:p>
    <w:p w14:paraId="38DA3A11" w14:textId="4ED4E949" w:rsidR="0047066A" w:rsidRDefault="0055287E" w:rsidP="0055287E">
      <w:pPr>
        <w:pStyle w:val="Corpodetexto"/>
        <w:spacing w:line="276" w:lineRule="auto"/>
      </w:pPr>
      <w:r>
        <w:t>12.4. Diante do exposto, este Estudo Técnico Preliminar conclui pela viabilidade da contratação, recomendando o prosseguimento do processo licitatório, na modalidade Pregão Presencial, pelo Sistema de Registro de Preços, com critério de julgamento pelo menor preço por lote, visando à futura e eventual contratação de empresa especializada para prestação de serviços técnicos em radiologia, nos termos e condições estabelecidos neste Estudo Técnico Preliminar e no futuro Termo de Referência.</w:t>
      </w:r>
    </w:p>
    <w:p w14:paraId="4CE5DAE6" w14:textId="77777777" w:rsidR="0055287E" w:rsidRDefault="0055287E" w:rsidP="0055287E">
      <w:pPr>
        <w:pStyle w:val="Corpodetexto"/>
        <w:spacing w:line="276" w:lineRule="auto"/>
        <w:ind w:left="0"/>
        <w:jc w:val="left"/>
      </w:pPr>
    </w:p>
    <w:p w14:paraId="26F26B47" w14:textId="77777777" w:rsidR="0047066A" w:rsidRDefault="000A37BF" w:rsidP="0055287E">
      <w:pPr>
        <w:pStyle w:val="Ttulo1"/>
        <w:numPr>
          <w:ilvl w:val="0"/>
          <w:numId w:val="7"/>
        </w:numPr>
        <w:tabs>
          <w:tab w:val="left" w:pos="936"/>
        </w:tabs>
        <w:spacing w:line="276" w:lineRule="auto"/>
        <w:ind w:left="936" w:hanging="346"/>
        <w:jc w:val="left"/>
      </w:pPr>
      <w:r>
        <w:t>JUSTIFICATIVA</w:t>
      </w:r>
      <w:r>
        <w:rPr>
          <w:spacing w:val="-8"/>
        </w:rPr>
        <w:t xml:space="preserve"> </w:t>
      </w:r>
      <w:r>
        <w:t>DA</w:t>
      </w:r>
      <w:r>
        <w:rPr>
          <w:spacing w:val="-9"/>
        </w:rPr>
        <w:t xml:space="preserve"> </w:t>
      </w:r>
      <w:r>
        <w:rPr>
          <w:spacing w:val="-2"/>
        </w:rPr>
        <w:t>VIABILIDADE</w:t>
      </w:r>
    </w:p>
    <w:p w14:paraId="6BC32B1A" w14:textId="77777777" w:rsidR="0055287E" w:rsidRDefault="0055287E" w:rsidP="0055287E">
      <w:pPr>
        <w:pStyle w:val="Corpodetexto"/>
        <w:spacing w:line="276" w:lineRule="auto"/>
      </w:pPr>
      <w:r>
        <w:t>13.1. Com base nas informações levantadas durante a elaboração deste Estudo Técnico Preliminar, conclui-se que a contratação é viável sob os aspectos técnico, operacional e econômico, constituindo a solução mais adequada para atender às necessidades da Secretaria Municipal de Saúde de Santo Antônio do Grama/MG.</w:t>
      </w:r>
    </w:p>
    <w:p w14:paraId="395987A5" w14:textId="77777777" w:rsidR="0055287E" w:rsidRDefault="0055287E" w:rsidP="0055287E">
      <w:pPr>
        <w:pStyle w:val="Corpodetexto"/>
        <w:spacing w:line="276" w:lineRule="auto"/>
      </w:pPr>
    </w:p>
    <w:p w14:paraId="3AB5A0E1" w14:textId="77777777" w:rsidR="0055287E" w:rsidRDefault="0055287E" w:rsidP="0055287E">
      <w:pPr>
        <w:pStyle w:val="Corpodetexto"/>
        <w:spacing w:line="276" w:lineRule="auto"/>
      </w:pPr>
      <w:r>
        <w:t>13.2. Sob o aspecto técnico, verificou-se que a contratação de empresa especializada é a alternativa mais adequada para a implantação dos serviços de radiologia, considerando a necessidade de disponibilização de profissionais habilitados, responsável técnico, emissão de laudos, supervisão de proteção radiológica, controle de qualidade e demais serviços exigidos pela legislação vigente.</w:t>
      </w:r>
    </w:p>
    <w:p w14:paraId="64E9ACB4" w14:textId="77777777" w:rsidR="0055287E" w:rsidRDefault="0055287E" w:rsidP="0055287E">
      <w:pPr>
        <w:pStyle w:val="Corpodetexto"/>
        <w:spacing w:line="276" w:lineRule="auto"/>
      </w:pPr>
    </w:p>
    <w:p w14:paraId="739374D7" w14:textId="77777777" w:rsidR="0055287E" w:rsidRDefault="0055287E" w:rsidP="0055287E">
      <w:pPr>
        <w:pStyle w:val="Corpodetexto"/>
        <w:spacing w:line="276" w:lineRule="auto"/>
      </w:pPr>
      <w:r>
        <w:t>13.3. Sob o aspecto operacional, a contratação por lote único possibilita a execução integrada dos serviços, proporcionando maior eficiência na gestão contratual, padronização dos procedimentos, definição clara das responsabilidades técnicas e melhor fiscalização da execução.</w:t>
      </w:r>
    </w:p>
    <w:p w14:paraId="7AF65B2E" w14:textId="77777777" w:rsidR="0055287E" w:rsidRDefault="0055287E" w:rsidP="0055287E">
      <w:pPr>
        <w:pStyle w:val="Corpodetexto"/>
        <w:spacing w:line="276" w:lineRule="auto"/>
      </w:pPr>
    </w:p>
    <w:p w14:paraId="5814F64F" w14:textId="77777777" w:rsidR="0055287E" w:rsidRDefault="0055287E" w:rsidP="0055287E">
      <w:pPr>
        <w:pStyle w:val="Corpodetexto"/>
        <w:spacing w:line="276" w:lineRule="auto"/>
      </w:pPr>
      <w:r>
        <w:t>13.4. Sob o aspecto econômico, a adoção do Sistema de Registro de Preços permitirá que as contratações sejam realizadas conforme a necessidade da Administração, promovendo a racionalização dos recursos públicos e maior eficiência na gestão das despesas.</w:t>
      </w:r>
    </w:p>
    <w:p w14:paraId="373A259E" w14:textId="77777777" w:rsidR="0055287E" w:rsidRDefault="0055287E" w:rsidP="0055287E">
      <w:pPr>
        <w:pStyle w:val="Corpodetexto"/>
        <w:spacing w:line="276" w:lineRule="auto"/>
      </w:pPr>
    </w:p>
    <w:p w14:paraId="4CC1EDF9" w14:textId="77777777" w:rsidR="0055287E" w:rsidRDefault="0055287E" w:rsidP="0055287E">
      <w:pPr>
        <w:pStyle w:val="Corpodetexto"/>
        <w:spacing w:line="276" w:lineRule="auto"/>
      </w:pPr>
      <w:r>
        <w:t>13.5. A solução proposta possibilitará a implantação dos serviços de radiologia na Policlínica Helcy Dutra Miranda, ampliando o acesso da população aos exames de diagnóstico por imagem, reduzindo a necessidade de deslocamentos para outros municípios e contribuindo para a melhoria da qualidade da assistência prestada aos usuários do Sistema Único de Saúde – SUS.</w:t>
      </w:r>
    </w:p>
    <w:p w14:paraId="46D33F8D" w14:textId="77777777" w:rsidR="0055287E" w:rsidRDefault="0055287E" w:rsidP="0055287E">
      <w:pPr>
        <w:pStyle w:val="Corpodetexto"/>
        <w:spacing w:line="276" w:lineRule="auto"/>
      </w:pPr>
    </w:p>
    <w:p w14:paraId="1ABDB6A5" w14:textId="3139D2C0" w:rsidR="0047066A" w:rsidRDefault="0055287E" w:rsidP="0055287E">
      <w:pPr>
        <w:pStyle w:val="Corpodetexto"/>
        <w:spacing w:line="276" w:lineRule="auto"/>
      </w:pPr>
      <w:r>
        <w:t>13.6. Diante do exposto, conclui-se pela viabilidade da contratação, recomendando-se o prosseguimento do processo licitatório, na modalidade Pregão Presencial, pelo Sistema de Registro de Preços, com julgamento pelo menor preço por lote, para futura e eventual contratação de empresa especializada na prestação de serviços técnicos em radiologia, em conformidade com a Lei nº 14.133/2021.</w:t>
      </w:r>
    </w:p>
    <w:p w14:paraId="7B149F45" w14:textId="77777777" w:rsidR="0047066A" w:rsidRDefault="0047066A" w:rsidP="0055287E">
      <w:pPr>
        <w:pStyle w:val="Corpodetexto"/>
        <w:spacing w:line="276" w:lineRule="auto"/>
        <w:ind w:left="0"/>
        <w:jc w:val="left"/>
      </w:pPr>
    </w:p>
    <w:p w14:paraId="612F1745" w14:textId="77777777" w:rsidR="0047066A" w:rsidRDefault="0047066A">
      <w:pPr>
        <w:pStyle w:val="Corpodetexto"/>
        <w:ind w:left="0"/>
        <w:jc w:val="left"/>
      </w:pPr>
    </w:p>
    <w:p w14:paraId="669C9FFC" w14:textId="77777777" w:rsidR="0047066A" w:rsidRDefault="0047066A" w:rsidP="00DF69AC">
      <w:pPr>
        <w:pStyle w:val="Corpodetexto"/>
        <w:spacing w:before="2"/>
        <w:ind w:left="0"/>
        <w:jc w:val="center"/>
      </w:pPr>
    </w:p>
    <w:p w14:paraId="21B2724C" w14:textId="5AD9EBB4" w:rsidR="0047066A" w:rsidRDefault="006557AE" w:rsidP="00DF69AC">
      <w:pPr>
        <w:pStyle w:val="Corpodetexto"/>
        <w:ind w:left="796"/>
        <w:jc w:val="center"/>
      </w:pPr>
      <w:r w:rsidRPr="00F5381F">
        <w:t>Santo Antônio do Grama</w:t>
      </w:r>
      <w:r w:rsidR="000A37BF" w:rsidRPr="00F5381F">
        <w:t>,</w:t>
      </w:r>
      <w:r w:rsidR="000A37BF" w:rsidRPr="00F5381F">
        <w:rPr>
          <w:spacing w:val="-3"/>
        </w:rPr>
        <w:t xml:space="preserve"> </w:t>
      </w:r>
      <w:r w:rsidR="0055287E">
        <w:t xml:space="preserve"> 08 </w:t>
      </w:r>
      <w:r w:rsidR="000A37BF" w:rsidRPr="00F5381F">
        <w:t>de</w:t>
      </w:r>
      <w:r w:rsidR="000A37BF" w:rsidRPr="00F5381F">
        <w:rPr>
          <w:spacing w:val="-3"/>
        </w:rPr>
        <w:t xml:space="preserve"> </w:t>
      </w:r>
      <w:r w:rsidR="00F5381F" w:rsidRPr="00F5381F">
        <w:t>junho</w:t>
      </w:r>
      <w:r w:rsidR="000A37BF" w:rsidRPr="00F5381F">
        <w:rPr>
          <w:spacing w:val="-4"/>
        </w:rPr>
        <w:t xml:space="preserve"> </w:t>
      </w:r>
      <w:r w:rsidR="000A37BF" w:rsidRPr="00F5381F">
        <w:t>de</w:t>
      </w:r>
      <w:r w:rsidR="000A37BF" w:rsidRPr="00F5381F">
        <w:rPr>
          <w:spacing w:val="-3"/>
        </w:rPr>
        <w:t xml:space="preserve"> </w:t>
      </w:r>
      <w:r w:rsidR="00CD12CD" w:rsidRPr="00F5381F">
        <w:rPr>
          <w:spacing w:val="-2"/>
        </w:rPr>
        <w:t>2026</w:t>
      </w:r>
      <w:r w:rsidR="000A37BF" w:rsidRPr="00F5381F">
        <w:rPr>
          <w:spacing w:val="-2"/>
        </w:rPr>
        <w:t>.</w:t>
      </w:r>
    </w:p>
    <w:p w14:paraId="55D788BA" w14:textId="77777777" w:rsidR="0047066A" w:rsidRDefault="0047066A" w:rsidP="00DF69AC">
      <w:pPr>
        <w:pStyle w:val="Corpodetexto"/>
        <w:ind w:left="0"/>
        <w:jc w:val="center"/>
      </w:pPr>
    </w:p>
    <w:p w14:paraId="48A52D79" w14:textId="77777777" w:rsidR="0047066A" w:rsidRDefault="0047066A">
      <w:pPr>
        <w:pStyle w:val="Corpodetexto"/>
        <w:spacing w:before="252"/>
        <w:ind w:left="0"/>
        <w:jc w:val="left"/>
      </w:pPr>
    </w:p>
    <w:p w14:paraId="03CE5600" w14:textId="60A7F908" w:rsidR="0047066A" w:rsidRDefault="00DF69AC">
      <w:pPr>
        <w:pStyle w:val="Ttulo1"/>
        <w:spacing w:line="240" w:lineRule="auto"/>
        <w:ind w:left="4" w:right="2" w:firstLine="0"/>
        <w:jc w:val="center"/>
      </w:pPr>
      <w:r>
        <w:t>SAMUEL DE SOUSA RIBEIRO</w:t>
      </w:r>
    </w:p>
    <w:p w14:paraId="1DC5E5B7" w14:textId="3C59C527" w:rsidR="0047066A" w:rsidRDefault="00DF69AC">
      <w:pPr>
        <w:pStyle w:val="Corpodetexto"/>
        <w:spacing w:before="2"/>
        <w:ind w:left="4"/>
        <w:jc w:val="center"/>
      </w:pPr>
      <w:r>
        <w:t>Secretário</w:t>
      </w:r>
      <w:r w:rsidR="000A37BF">
        <w:rPr>
          <w:spacing w:val="-5"/>
        </w:rPr>
        <w:t xml:space="preserve"> </w:t>
      </w:r>
      <w:r w:rsidR="000A37BF">
        <w:t>Municipal</w:t>
      </w:r>
      <w:r w:rsidR="000A37BF">
        <w:rPr>
          <w:spacing w:val="-6"/>
        </w:rPr>
        <w:t xml:space="preserve"> </w:t>
      </w:r>
      <w:r w:rsidR="000A37BF">
        <w:t>de</w:t>
      </w:r>
      <w:r w:rsidR="000A37BF">
        <w:rPr>
          <w:spacing w:val="-5"/>
        </w:rPr>
        <w:t xml:space="preserve"> </w:t>
      </w:r>
      <w:r w:rsidR="000A37BF">
        <w:rPr>
          <w:spacing w:val="-2"/>
        </w:rPr>
        <w:t>Saúde</w:t>
      </w:r>
      <w:bookmarkStart w:id="0" w:name="_GoBack"/>
      <w:bookmarkEnd w:id="0"/>
    </w:p>
    <w:sectPr w:rsidR="0047066A">
      <w:pgSz w:w="11910" w:h="16840"/>
      <w:pgMar w:top="2720" w:right="850" w:bottom="280" w:left="850" w:header="76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5F389" w14:textId="77777777" w:rsidR="00E37FAF" w:rsidRDefault="00E37FAF">
      <w:r>
        <w:separator/>
      </w:r>
    </w:p>
  </w:endnote>
  <w:endnote w:type="continuationSeparator" w:id="0">
    <w:p w14:paraId="2BA7765A" w14:textId="77777777" w:rsidR="00E37FAF" w:rsidRDefault="00E37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CF438" w14:textId="77777777" w:rsidR="00E37FAF" w:rsidRDefault="00E37FAF">
      <w:r>
        <w:separator/>
      </w:r>
    </w:p>
  </w:footnote>
  <w:footnote w:type="continuationSeparator" w:id="0">
    <w:p w14:paraId="0E1D922B" w14:textId="77777777" w:rsidR="00E37FAF" w:rsidRDefault="00E37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F0B39" w14:textId="77777777" w:rsidR="00F5381F" w:rsidRPr="00367121" w:rsidRDefault="00F5381F" w:rsidP="00F5381F">
    <w:pPr>
      <w:pStyle w:val="Cabealho"/>
      <w:ind w:left="284"/>
      <w:jc w:val="center"/>
      <w:rPr>
        <w:b/>
      </w:rPr>
    </w:pPr>
    <w:r>
      <w:rPr>
        <w:noProof/>
        <w:lang w:val="pt-BR" w:eastAsia="pt-BR"/>
      </w:rPr>
      <w:drawing>
        <wp:anchor distT="0" distB="0" distL="114300" distR="114300" simplePos="0" relativeHeight="251659264" behindDoc="0" locked="0" layoutInCell="1" allowOverlap="1" wp14:anchorId="3B36F5D5" wp14:editId="4681C757">
          <wp:simplePos x="0" y="0"/>
          <wp:positionH relativeFrom="column">
            <wp:posOffset>11430</wp:posOffset>
          </wp:positionH>
          <wp:positionV relativeFrom="paragraph">
            <wp:posOffset>-348615</wp:posOffset>
          </wp:positionV>
          <wp:extent cx="1250950" cy="972820"/>
          <wp:effectExtent l="0" t="0" r="6350" b="0"/>
          <wp:wrapNone/>
          <wp:docPr id="4" name="Imagem 4"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0950" cy="972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7121">
      <w:rPr>
        <w:b/>
      </w:rPr>
      <w:t>PREFEITURA MUNICIPAL DE SANTO ANTÔNIO DO GRAMA</w:t>
    </w:r>
  </w:p>
  <w:p w14:paraId="342E60C6" w14:textId="77777777" w:rsidR="00F5381F" w:rsidRPr="00367121" w:rsidRDefault="00F5381F" w:rsidP="00F5381F">
    <w:pPr>
      <w:pStyle w:val="Cabealho"/>
      <w:ind w:left="284"/>
      <w:jc w:val="center"/>
      <w:rPr>
        <w:sz w:val="20"/>
      </w:rPr>
    </w:pPr>
    <w:r w:rsidRPr="00367121">
      <w:rPr>
        <w:sz w:val="20"/>
      </w:rPr>
      <w:t>Rua Padre João Coutinho, 121</w:t>
    </w:r>
  </w:p>
  <w:p w14:paraId="72436850" w14:textId="77777777" w:rsidR="00F5381F" w:rsidRPr="00367121" w:rsidRDefault="00F5381F" w:rsidP="00F5381F">
    <w:pPr>
      <w:pStyle w:val="Cabealho"/>
      <w:ind w:left="284"/>
      <w:jc w:val="center"/>
      <w:rPr>
        <w:sz w:val="20"/>
      </w:rPr>
    </w:pPr>
    <w:r w:rsidRPr="00367121">
      <w:rPr>
        <w:sz w:val="20"/>
      </w:rPr>
      <w:t>CNPJ nº 18.836.973/0001-20 – Tel.: (31)3872-5005</w:t>
    </w:r>
  </w:p>
  <w:p w14:paraId="1F05C3D8" w14:textId="72F8BB33" w:rsidR="00F5381F" w:rsidRDefault="00F5381F" w:rsidP="00F5381F">
    <w:pPr>
      <w:pStyle w:val="Cabealho"/>
      <w:ind w:left="284"/>
      <w:jc w:val="center"/>
    </w:pPr>
    <w:r w:rsidRPr="00367121">
      <w:rPr>
        <w:sz w:val="20"/>
      </w:rPr>
      <w:t xml:space="preserve">35388-000 – Santo Antônio do Grama – </w:t>
    </w:r>
    <w:r>
      <w:rPr>
        <w:sz w:val="20"/>
      </w:rPr>
      <w:t>MG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35995"/>
    <w:multiLevelType w:val="hybridMultilevel"/>
    <w:tmpl w:val="DEC02CAE"/>
    <w:lvl w:ilvl="0" w:tplc="5366DE7A">
      <w:numFmt w:val="bullet"/>
      <w:lvlText w:val=""/>
      <w:lvlJc w:val="left"/>
      <w:pPr>
        <w:ind w:left="938" w:hanging="721"/>
      </w:pPr>
      <w:rPr>
        <w:rFonts w:ascii="Symbol" w:eastAsia="Symbol" w:hAnsi="Symbol" w:cs="Symbol" w:hint="default"/>
        <w:b w:val="0"/>
        <w:bCs w:val="0"/>
        <w:i w:val="0"/>
        <w:iCs w:val="0"/>
        <w:spacing w:val="0"/>
        <w:w w:val="99"/>
        <w:sz w:val="20"/>
        <w:szCs w:val="20"/>
        <w:lang w:val="pt-PT" w:eastAsia="en-US" w:bidi="ar-SA"/>
      </w:rPr>
    </w:lvl>
    <w:lvl w:ilvl="1" w:tplc="67A6A9B4">
      <w:numFmt w:val="bullet"/>
      <w:lvlText w:val="•"/>
      <w:lvlJc w:val="left"/>
      <w:pPr>
        <w:ind w:left="1866" w:hanging="721"/>
      </w:pPr>
      <w:rPr>
        <w:rFonts w:hint="default"/>
        <w:lang w:val="pt-PT" w:eastAsia="en-US" w:bidi="ar-SA"/>
      </w:rPr>
    </w:lvl>
    <w:lvl w:ilvl="2" w:tplc="CF521AE2">
      <w:numFmt w:val="bullet"/>
      <w:lvlText w:val="•"/>
      <w:lvlJc w:val="left"/>
      <w:pPr>
        <w:ind w:left="2793" w:hanging="721"/>
      </w:pPr>
      <w:rPr>
        <w:rFonts w:hint="default"/>
        <w:lang w:val="pt-PT" w:eastAsia="en-US" w:bidi="ar-SA"/>
      </w:rPr>
    </w:lvl>
    <w:lvl w:ilvl="3" w:tplc="CB889626">
      <w:numFmt w:val="bullet"/>
      <w:lvlText w:val="•"/>
      <w:lvlJc w:val="left"/>
      <w:pPr>
        <w:ind w:left="3719" w:hanging="721"/>
      </w:pPr>
      <w:rPr>
        <w:rFonts w:hint="default"/>
        <w:lang w:val="pt-PT" w:eastAsia="en-US" w:bidi="ar-SA"/>
      </w:rPr>
    </w:lvl>
    <w:lvl w:ilvl="4" w:tplc="A51831A0">
      <w:numFmt w:val="bullet"/>
      <w:lvlText w:val="•"/>
      <w:lvlJc w:val="left"/>
      <w:pPr>
        <w:ind w:left="4646" w:hanging="721"/>
      </w:pPr>
      <w:rPr>
        <w:rFonts w:hint="default"/>
        <w:lang w:val="pt-PT" w:eastAsia="en-US" w:bidi="ar-SA"/>
      </w:rPr>
    </w:lvl>
    <w:lvl w:ilvl="5" w:tplc="4FE46E6A">
      <w:numFmt w:val="bullet"/>
      <w:lvlText w:val="•"/>
      <w:lvlJc w:val="left"/>
      <w:pPr>
        <w:ind w:left="5573" w:hanging="721"/>
      </w:pPr>
      <w:rPr>
        <w:rFonts w:hint="default"/>
        <w:lang w:val="pt-PT" w:eastAsia="en-US" w:bidi="ar-SA"/>
      </w:rPr>
    </w:lvl>
    <w:lvl w:ilvl="6" w:tplc="30D02740">
      <w:numFmt w:val="bullet"/>
      <w:lvlText w:val="•"/>
      <w:lvlJc w:val="left"/>
      <w:pPr>
        <w:ind w:left="6499" w:hanging="721"/>
      </w:pPr>
      <w:rPr>
        <w:rFonts w:hint="default"/>
        <w:lang w:val="pt-PT" w:eastAsia="en-US" w:bidi="ar-SA"/>
      </w:rPr>
    </w:lvl>
    <w:lvl w:ilvl="7" w:tplc="2A9AC208">
      <w:numFmt w:val="bullet"/>
      <w:lvlText w:val="•"/>
      <w:lvlJc w:val="left"/>
      <w:pPr>
        <w:ind w:left="7426" w:hanging="721"/>
      </w:pPr>
      <w:rPr>
        <w:rFonts w:hint="default"/>
        <w:lang w:val="pt-PT" w:eastAsia="en-US" w:bidi="ar-SA"/>
      </w:rPr>
    </w:lvl>
    <w:lvl w:ilvl="8" w:tplc="29B445F6">
      <w:numFmt w:val="bullet"/>
      <w:lvlText w:val="•"/>
      <w:lvlJc w:val="left"/>
      <w:pPr>
        <w:ind w:left="8353" w:hanging="721"/>
      </w:pPr>
      <w:rPr>
        <w:rFonts w:hint="default"/>
        <w:lang w:val="pt-PT" w:eastAsia="en-US" w:bidi="ar-SA"/>
      </w:rPr>
    </w:lvl>
  </w:abstractNum>
  <w:abstractNum w:abstractNumId="1">
    <w:nsid w:val="1C983AE5"/>
    <w:multiLevelType w:val="hybridMultilevel"/>
    <w:tmpl w:val="2E142B30"/>
    <w:lvl w:ilvl="0" w:tplc="2E282938">
      <w:numFmt w:val="bullet"/>
      <w:lvlText w:val=""/>
      <w:lvlJc w:val="left"/>
      <w:pPr>
        <w:ind w:left="950" w:hanging="360"/>
      </w:pPr>
      <w:rPr>
        <w:rFonts w:ascii="Symbol" w:eastAsia="Symbol" w:hAnsi="Symbol" w:cs="Symbol" w:hint="default"/>
        <w:b w:val="0"/>
        <w:bCs w:val="0"/>
        <w:i w:val="0"/>
        <w:iCs w:val="0"/>
        <w:spacing w:val="0"/>
        <w:w w:val="99"/>
        <w:sz w:val="20"/>
        <w:szCs w:val="20"/>
        <w:lang w:val="pt-PT" w:eastAsia="en-US" w:bidi="ar-SA"/>
      </w:rPr>
    </w:lvl>
    <w:lvl w:ilvl="1" w:tplc="D0945A9A">
      <w:numFmt w:val="bullet"/>
      <w:lvlText w:val="•"/>
      <w:lvlJc w:val="left"/>
      <w:pPr>
        <w:ind w:left="1884" w:hanging="360"/>
      </w:pPr>
      <w:rPr>
        <w:rFonts w:hint="default"/>
        <w:lang w:val="pt-PT" w:eastAsia="en-US" w:bidi="ar-SA"/>
      </w:rPr>
    </w:lvl>
    <w:lvl w:ilvl="2" w:tplc="461CF1C2">
      <w:numFmt w:val="bullet"/>
      <w:lvlText w:val="•"/>
      <w:lvlJc w:val="left"/>
      <w:pPr>
        <w:ind w:left="2809" w:hanging="360"/>
      </w:pPr>
      <w:rPr>
        <w:rFonts w:hint="default"/>
        <w:lang w:val="pt-PT" w:eastAsia="en-US" w:bidi="ar-SA"/>
      </w:rPr>
    </w:lvl>
    <w:lvl w:ilvl="3" w:tplc="43940E3E">
      <w:numFmt w:val="bullet"/>
      <w:lvlText w:val="•"/>
      <w:lvlJc w:val="left"/>
      <w:pPr>
        <w:ind w:left="3733" w:hanging="360"/>
      </w:pPr>
      <w:rPr>
        <w:rFonts w:hint="default"/>
        <w:lang w:val="pt-PT" w:eastAsia="en-US" w:bidi="ar-SA"/>
      </w:rPr>
    </w:lvl>
    <w:lvl w:ilvl="4" w:tplc="B160678C">
      <w:numFmt w:val="bullet"/>
      <w:lvlText w:val="•"/>
      <w:lvlJc w:val="left"/>
      <w:pPr>
        <w:ind w:left="4658" w:hanging="360"/>
      </w:pPr>
      <w:rPr>
        <w:rFonts w:hint="default"/>
        <w:lang w:val="pt-PT" w:eastAsia="en-US" w:bidi="ar-SA"/>
      </w:rPr>
    </w:lvl>
    <w:lvl w:ilvl="5" w:tplc="E9D41190">
      <w:numFmt w:val="bullet"/>
      <w:lvlText w:val="•"/>
      <w:lvlJc w:val="left"/>
      <w:pPr>
        <w:ind w:left="5583" w:hanging="360"/>
      </w:pPr>
      <w:rPr>
        <w:rFonts w:hint="default"/>
        <w:lang w:val="pt-PT" w:eastAsia="en-US" w:bidi="ar-SA"/>
      </w:rPr>
    </w:lvl>
    <w:lvl w:ilvl="6" w:tplc="3F90EBB6">
      <w:numFmt w:val="bullet"/>
      <w:lvlText w:val="•"/>
      <w:lvlJc w:val="left"/>
      <w:pPr>
        <w:ind w:left="6507" w:hanging="360"/>
      </w:pPr>
      <w:rPr>
        <w:rFonts w:hint="default"/>
        <w:lang w:val="pt-PT" w:eastAsia="en-US" w:bidi="ar-SA"/>
      </w:rPr>
    </w:lvl>
    <w:lvl w:ilvl="7" w:tplc="330823DA">
      <w:numFmt w:val="bullet"/>
      <w:lvlText w:val="•"/>
      <w:lvlJc w:val="left"/>
      <w:pPr>
        <w:ind w:left="7432" w:hanging="360"/>
      </w:pPr>
      <w:rPr>
        <w:rFonts w:hint="default"/>
        <w:lang w:val="pt-PT" w:eastAsia="en-US" w:bidi="ar-SA"/>
      </w:rPr>
    </w:lvl>
    <w:lvl w:ilvl="8" w:tplc="BF62846E">
      <w:numFmt w:val="bullet"/>
      <w:lvlText w:val="•"/>
      <w:lvlJc w:val="left"/>
      <w:pPr>
        <w:ind w:left="8357" w:hanging="360"/>
      </w:pPr>
      <w:rPr>
        <w:rFonts w:hint="default"/>
        <w:lang w:val="pt-PT" w:eastAsia="en-US" w:bidi="ar-SA"/>
      </w:rPr>
    </w:lvl>
  </w:abstractNum>
  <w:abstractNum w:abstractNumId="2">
    <w:nsid w:val="2B7C6E2B"/>
    <w:multiLevelType w:val="multilevel"/>
    <w:tmpl w:val="8A5C725E"/>
    <w:lvl w:ilvl="0">
      <w:start w:val="1"/>
      <w:numFmt w:val="decimal"/>
      <w:lvlText w:val="%1."/>
      <w:lvlJc w:val="left"/>
      <w:pPr>
        <w:ind w:left="938" w:hanging="348"/>
        <w:jc w:val="right"/>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230" w:hanging="466"/>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1969" w:hanging="466"/>
      </w:pPr>
      <w:rPr>
        <w:rFonts w:hint="default"/>
        <w:lang w:val="pt-PT" w:eastAsia="en-US" w:bidi="ar-SA"/>
      </w:rPr>
    </w:lvl>
    <w:lvl w:ilvl="3">
      <w:numFmt w:val="bullet"/>
      <w:lvlText w:val="•"/>
      <w:lvlJc w:val="left"/>
      <w:pPr>
        <w:ind w:left="2999" w:hanging="466"/>
      </w:pPr>
      <w:rPr>
        <w:rFonts w:hint="default"/>
        <w:lang w:val="pt-PT" w:eastAsia="en-US" w:bidi="ar-SA"/>
      </w:rPr>
    </w:lvl>
    <w:lvl w:ilvl="4">
      <w:numFmt w:val="bullet"/>
      <w:lvlText w:val="•"/>
      <w:lvlJc w:val="left"/>
      <w:pPr>
        <w:ind w:left="4028" w:hanging="466"/>
      </w:pPr>
      <w:rPr>
        <w:rFonts w:hint="default"/>
        <w:lang w:val="pt-PT" w:eastAsia="en-US" w:bidi="ar-SA"/>
      </w:rPr>
    </w:lvl>
    <w:lvl w:ilvl="5">
      <w:numFmt w:val="bullet"/>
      <w:lvlText w:val="•"/>
      <w:lvlJc w:val="left"/>
      <w:pPr>
        <w:ind w:left="5058" w:hanging="466"/>
      </w:pPr>
      <w:rPr>
        <w:rFonts w:hint="default"/>
        <w:lang w:val="pt-PT" w:eastAsia="en-US" w:bidi="ar-SA"/>
      </w:rPr>
    </w:lvl>
    <w:lvl w:ilvl="6">
      <w:numFmt w:val="bullet"/>
      <w:lvlText w:val="•"/>
      <w:lvlJc w:val="left"/>
      <w:pPr>
        <w:ind w:left="6088" w:hanging="466"/>
      </w:pPr>
      <w:rPr>
        <w:rFonts w:hint="default"/>
        <w:lang w:val="pt-PT" w:eastAsia="en-US" w:bidi="ar-SA"/>
      </w:rPr>
    </w:lvl>
    <w:lvl w:ilvl="7">
      <w:numFmt w:val="bullet"/>
      <w:lvlText w:val="•"/>
      <w:lvlJc w:val="left"/>
      <w:pPr>
        <w:ind w:left="7117" w:hanging="466"/>
      </w:pPr>
      <w:rPr>
        <w:rFonts w:hint="default"/>
        <w:lang w:val="pt-PT" w:eastAsia="en-US" w:bidi="ar-SA"/>
      </w:rPr>
    </w:lvl>
    <w:lvl w:ilvl="8">
      <w:numFmt w:val="bullet"/>
      <w:lvlText w:val="•"/>
      <w:lvlJc w:val="left"/>
      <w:pPr>
        <w:ind w:left="8147" w:hanging="466"/>
      </w:pPr>
      <w:rPr>
        <w:rFonts w:hint="default"/>
        <w:lang w:val="pt-PT" w:eastAsia="en-US" w:bidi="ar-SA"/>
      </w:rPr>
    </w:lvl>
  </w:abstractNum>
  <w:abstractNum w:abstractNumId="3">
    <w:nsid w:val="45866960"/>
    <w:multiLevelType w:val="hybridMultilevel"/>
    <w:tmpl w:val="CECE6B7C"/>
    <w:lvl w:ilvl="0" w:tplc="0BD2E7F8">
      <w:numFmt w:val="bullet"/>
      <w:lvlText w:val=""/>
      <w:lvlJc w:val="left"/>
      <w:pPr>
        <w:ind w:left="614" w:hanging="406"/>
      </w:pPr>
      <w:rPr>
        <w:rFonts w:ascii="Wingdings" w:eastAsia="Wingdings" w:hAnsi="Wingdings" w:cs="Wingdings" w:hint="default"/>
        <w:b w:val="0"/>
        <w:bCs w:val="0"/>
        <w:i w:val="0"/>
        <w:iCs w:val="0"/>
        <w:spacing w:val="0"/>
        <w:w w:val="100"/>
        <w:sz w:val="22"/>
        <w:szCs w:val="22"/>
        <w:lang w:val="pt-PT" w:eastAsia="en-US" w:bidi="ar-SA"/>
      </w:rPr>
    </w:lvl>
    <w:lvl w:ilvl="1" w:tplc="DD12A05E">
      <w:numFmt w:val="bullet"/>
      <w:lvlText w:val="•"/>
      <w:lvlJc w:val="left"/>
      <w:pPr>
        <w:ind w:left="1578" w:hanging="406"/>
      </w:pPr>
      <w:rPr>
        <w:rFonts w:hint="default"/>
        <w:lang w:val="pt-PT" w:eastAsia="en-US" w:bidi="ar-SA"/>
      </w:rPr>
    </w:lvl>
    <w:lvl w:ilvl="2" w:tplc="BFB0689E">
      <w:numFmt w:val="bullet"/>
      <w:lvlText w:val="•"/>
      <w:lvlJc w:val="left"/>
      <w:pPr>
        <w:ind w:left="2537" w:hanging="406"/>
      </w:pPr>
      <w:rPr>
        <w:rFonts w:hint="default"/>
        <w:lang w:val="pt-PT" w:eastAsia="en-US" w:bidi="ar-SA"/>
      </w:rPr>
    </w:lvl>
    <w:lvl w:ilvl="3" w:tplc="09508874">
      <w:numFmt w:val="bullet"/>
      <w:lvlText w:val="•"/>
      <w:lvlJc w:val="left"/>
      <w:pPr>
        <w:ind w:left="3495" w:hanging="406"/>
      </w:pPr>
      <w:rPr>
        <w:rFonts w:hint="default"/>
        <w:lang w:val="pt-PT" w:eastAsia="en-US" w:bidi="ar-SA"/>
      </w:rPr>
    </w:lvl>
    <w:lvl w:ilvl="4" w:tplc="4C8CE596">
      <w:numFmt w:val="bullet"/>
      <w:lvlText w:val="•"/>
      <w:lvlJc w:val="left"/>
      <w:pPr>
        <w:ind w:left="4454" w:hanging="406"/>
      </w:pPr>
      <w:rPr>
        <w:rFonts w:hint="default"/>
        <w:lang w:val="pt-PT" w:eastAsia="en-US" w:bidi="ar-SA"/>
      </w:rPr>
    </w:lvl>
    <w:lvl w:ilvl="5" w:tplc="55A28764">
      <w:numFmt w:val="bullet"/>
      <w:lvlText w:val="•"/>
      <w:lvlJc w:val="left"/>
      <w:pPr>
        <w:ind w:left="5413" w:hanging="406"/>
      </w:pPr>
      <w:rPr>
        <w:rFonts w:hint="default"/>
        <w:lang w:val="pt-PT" w:eastAsia="en-US" w:bidi="ar-SA"/>
      </w:rPr>
    </w:lvl>
    <w:lvl w:ilvl="6" w:tplc="AE64ACE6">
      <w:numFmt w:val="bullet"/>
      <w:lvlText w:val="•"/>
      <w:lvlJc w:val="left"/>
      <w:pPr>
        <w:ind w:left="6371" w:hanging="406"/>
      </w:pPr>
      <w:rPr>
        <w:rFonts w:hint="default"/>
        <w:lang w:val="pt-PT" w:eastAsia="en-US" w:bidi="ar-SA"/>
      </w:rPr>
    </w:lvl>
    <w:lvl w:ilvl="7" w:tplc="78C49D52">
      <w:numFmt w:val="bullet"/>
      <w:lvlText w:val="•"/>
      <w:lvlJc w:val="left"/>
      <w:pPr>
        <w:ind w:left="7330" w:hanging="406"/>
      </w:pPr>
      <w:rPr>
        <w:rFonts w:hint="default"/>
        <w:lang w:val="pt-PT" w:eastAsia="en-US" w:bidi="ar-SA"/>
      </w:rPr>
    </w:lvl>
    <w:lvl w:ilvl="8" w:tplc="FEFA7064">
      <w:numFmt w:val="bullet"/>
      <w:lvlText w:val="•"/>
      <w:lvlJc w:val="left"/>
      <w:pPr>
        <w:ind w:left="8289" w:hanging="406"/>
      </w:pPr>
      <w:rPr>
        <w:rFonts w:hint="default"/>
        <w:lang w:val="pt-PT" w:eastAsia="en-US" w:bidi="ar-SA"/>
      </w:rPr>
    </w:lvl>
  </w:abstractNum>
  <w:abstractNum w:abstractNumId="4">
    <w:nsid w:val="4EE44511"/>
    <w:multiLevelType w:val="hybridMultilevel"/>
    <w:tmpl w:val="E250B916"/>
    <w:lvl w:ilvl="0" w:tplc="22D46B62">
      <w:start w:val="1"/>
      <w:numFmt w:val="upperRoman"/>
      <w:lvlText w:val="%1."/>
      <w:lvlJc w:val="left"/>
      <w:pPr>
        <w:ind w:left="938" w:hanging="404"/>
        <w:jc w:val="right"/>
      </w:pPr>
      <w:rPr>
        <w:rFonts w:ascii="Arial MT" w:eastAsia="Arial MT" w:hAnsi="Arial MT" w:cs="Arial MT" w:hint="default"/>
        <w:b w:val="0"/>
        <w:bCs w:val="0"/>
        <w:i w:val="0"/>
        <w:iCs w:val="0"/>
        <w:spacing w:val="0"/>
        <w:w w:val="100"/>
        <w:sz w:val="22"/>
        <w:szCs w:val="22"/>
        <w:lang w:val="pt-PT" w:eastAsia="en-US" w:bidi="ar-SA"/>
      </w:rPr>
    </w:lvl>
    <w:lvl w:ilvl="1" w:tplc="1BE464DA">
      <w:numFmt w:val="bullet"/>
      <w:lvlText w:val="•"/>
      <w:lvlJc w:val="left"/>
      <w:pPr>
        <w:ind w:left="1866" w:hanging="404"/>
      </w:pPr>
      <w:rPr>
        <w:rFonts w:hint="default"/>
        <w:lang w:val="pt-PT" w:eastAsia="en-US" w:bidi="ar-SA"/>
      </w:rPr>
    </w:lvl>
    <w:lvl w:ilvl="2" w:tplc="609CA66C">
      <w:numFmt w:val="bullet"/>
      <w:lvlText w:val="•"/>
      <w:lvlJc w:val="left"/>
      <w:pPr>
        <w:ind w:left="2793" w:hanging="404"/>
      </w:pPr>
      <w:rPr>
        <w:rFonts w:hint="default"/>
        <w:lang w:val="pt-PT" w:eastAsia="en-US" w:bidi="ar-SA"/>
      </w:rPr>
    </w:lvl>
    <w:lvl w:ilvl="3" w:tplc="2FD6883C">
      <w:numFmt w:val="bullet"/>
      <w:lvlText w:val="•"/>
      <w:lvlJc w:val="left"/>
      <w:pPr>
        <w:ind w:left="3719" w:hanging="404"/>
      </w:pPr>
      <w:rPr>
        <w:rFonts w:hint="default"/>
        <w:lang w:val="pt-PT" w:eastAsia="en-US" w:bidi="ar-SA"/>
      </w:rPr>
    </w:lvl>
    <w:lvl w:ilvl="4" w:tplc="DF6E2336">
      <w:numFmt w:val="bullet"/>
      <w:lvlText w:val="•"/>
      <w:lvlJc w:val="left"/>
      <w:pPr>
        <w:ind w:left="4646" w:hanging="404"/>
      </w:pPr>
      <w:rPr>
        <w:rFonts w:hint="default"/>
        <w:lang w:val="pt-PT" w:eastAsia="en-US" w:bidi="ar-SA"/>
      </w:rPr>
    </w:lvl>
    <w:lvl w:ilvl="5" w:tplc="5B845812">
      <w:numFmt w:val="bullet"/>
      <w:lvlText w:val="•"/>
      <w:lvlJc w:val="left"/>
      <w:pPr>
        <w:ind w:left="5573" w:hanging="404"/>
      </w:pPr>
      <w:rPr>
        <w:rFonts w:hint="default"/>
        <w:lang w:val="pt-PT" w:eastAsia="en-US" w:bidi="ar-SA"/>
      </w:rPr>
    </w:lvl>
    <w:lvl w:ilvl="6" w:tplc="365CB4BA">
      <w:numFmt w:val="bullet"/>
      <w:lvlText w:val="•"/>
      <w:lvlJc w:val="left"/>
      <w:pPr>
        <w:ind w:left="6499" w:hanging="404"/>
      </w:pPr>
      <w:rPr>
        <w:rFonts w:hint="default"/>
        <w:lang w:val="pt-PT" w:eastAsia="en-US" w:bidi="ar-SA"/>
      </w:rPr>
    </w:lvl>
    <w:lvl w:ilvl="7" w:tplc="D7464F1C">
      <w:numFmt w:val="bullet"/>
      <w:lvlText w:val="•"/>
      <w:lvlJc w:val="left"/>
      <w:pPr>
        <w:ind w:left="7426" w:hanging="404"/>
      </w:pPr>
      <w:rPr>
        <w:rFonts w:hint="default"/>
        <w:lang w:val="pt-PT" w:eastAsia="en-US" w:bidi="ar-SA"/>
      </w:rPr>
    </w:lvl>
    <w:lvl w:ilvl="8" w:tplc="6D663B72">
      <w:numFmt w:val="bullet"/>
      <w:lvlText w:val="•"/>
      <w:lvlJc w:val="left"/>
      <w:pPr>
        <w:ind w:left="8353" w:hanging="404"/>
      </w:pPr>
      <w:rPr>
        <w:rFonts w:hint="default"/>
        <w:lang w:val="pt-PT" w:eastAsia="en-US" w:bidi="ar-SA"/>
      </w:rPr>
    </w:lvl>
  </w:abstractNum>
  <w:abstractNum w:abstractNumId="5">
    <w:nsid w:val="72171AAF"/>
    <w:multiLevelType w:val="hybridMultilevel"/>
    <w:tmpl w:val="D7764B26"/>
    <w:lvl w:ilvl="0" w:tplc="5C00DECA">
      <w:numFmt w:val="bullet"/>
      <w:lvlText w:val="•"/>
      <w:lvlJc w:val="left"/>
      <w:pPr>
        <w:ind w:left="938" w:hanging="709"/>
      </w:pPr>
      <w:rPr>
        <w:rFonts w:ascii="Arial MT" w:eastAsia="Arial MT" w:hAnsi="Arial MT" w:cs="Arial MT" w:hint="default"/>
        <w:b w:val="0"/>
        <w:bCs w:val="0"/>
        <w:i w:val="0"/>
        <w:iCs w:val="0"/>
        <w:spacing w:val="0"/>
        <w:w w:val="100"/>
        <w:sz w:val="22"/>
        <w:szCs w:val="22"/>
        <w:lang w:val="pt-PT" w:eastAsia="en-US" w:bidi="ar-SA"/>
      </w:rPr>
    </w:lvl>
    <w:lvl w:ilvl="1" w:tplc="6542FF5C">
      <w:numFmt w:val="bullet"/>
      <w:lvlText w:val="•"/>
      <w:lvlJc w:val="left"/>
      <w:pPr>
        <w:ind w:left="1866" w:hanging="709"/>
      </w:pPr>
      <w:rPr>
        <w:rFonts w:hint="default"/>
        <w:lang w:val="pt-PT" w:eastAsia="en-US" w:bidi="ar-SA"/>
      </w:rPr>
    </w:lvl>
    <w:lvl w:ilvl="2" w:tplc="2338A660">
      <w:numFmt w:val="bullet"/>
      <w:lvlText w:val="•"/>
      <w:lvlJc w:val="left"/>
      <w:pPr>
        <w:ind w:left="2793" w:hanging="709"/>
      </w:pPr>
      <w:rPr>
        <w:rFonts w:hint="default"/>
        <w:lang w:val="pt-PT" w:eastAsia="en-US" w:bidi="ar-SA"/>
      </w:rPr>
    </w:lvl>
    <w:lvl w:ilvl="3" w:tplc="2102A720">
      <w:numFmt w:val="bullet"/>
      <w:lvlText w:val="•"/>
      <w:lvlJc w:val="left"/>
      <w:pPr>
        <w:ind w:left="3719" w:hanging="709"/>
      </w:pPr>
      <w:rPr>
        <w:rFonts w:hint="default"/>
        <w:lang w:val="pt-PT" w:eastAsia="en-US" w:bidi="ar-SA"/>
      </w:rPr>
    </w:lvl>
    <w:lvl w:ilvl="4" w:tplc="05C46E3C">
      <w:numFmt w:val="bullet"/>
      <w:lvlText w:val="•"/>
      <w:lvlJc w:val="left"/>
      <w:pPr>
        <w:ind w:left="4646" w:hanging="709"/>
      </w:pPr>
      <w:rPr>
        <w:rFonts w:hint="default"/>
        <w:lang w:val="pt-PT" w:eastAsia="en-US" w:bidi="ar-SA"/>
      </w:rPr>
    </w:lvl>
    <w:lvl w:ilvl="5" w:tplc="816A2FD4">
      <w:numFmt w:val="bullet"/>
      <w:lvlText w:val="•"/>
      <w:lvlJc w:val="left"/>
      <w:pPr>
        <w:ind w:left="5573" w:hanging="709"/>
      </w:pPr>
      <w:rPr>
        <w:rFonts w:hint="default"/>
        <w:lang w:val="pt-PT" w:eastAsia="en-US" w:bidi="ar-SA"/>
      </w:rPr>
    </w:lvl>
    <w:lvl w:ilvl="6" w:tplc="2E38A88E">
      <w:numFmt w:val="bullet"/>
      <w:lvlText w:val="•"/>
      <w:lvlJc w:val="left"/>
      <w:pPr>
        <w:ind w:left="6499" w:hanging="709"/>
      </w:pPr>
      <w:rPr>
        <w:rFonts w:hint="default"/>
        <w:lang w:val="pt-PT" w:eastAsia="en-US" w:bidi="ar-SA"/>
      </w:rPr>
    </w:lvl>
    <w:lvl w:ilvl="7" w:tplc="D3A03402">
      <w:numFmt w:val="bullet"/>
      <w:lvlText w:val="•"/>
      <w:lvlJc w:val="left"/>
      <w:pPr>
        <w:ind w:left="7426" w:hanging="709"/>
      </w:pPr>
      <w:rPr>
        <w:rFonts w:hint="default"/>
        <w:lang w:val="pt-PT" w:eastAsia="en-US" w:bidi="ar-SA"/>
      </w:rPr>
    </w:lvl>
    <w:lvl w:ilvl="8" w:tplc="79BA624E">
      <w:numFmt w:val="bullet"/>
      <w:lvlText w:val="•"/>
      <w:lvlJc w:val="left"/>
      <w:pPr>
        <w:ind w:left="8353" w:hanging="709"/>
      </w:pPr>
      <w:rPr>
        <w:rFonts w:hint="default"/>
        <w:lang w:val="pt-PT" w:eastAsia="en-US" w:bidi="ar-SA"/>
      </w:rPr>
    </w:lvl>
  </w:abstractNum>
  <w:abstractNum w:abstractNumId="6">
    <w:nsid w:val="78D434AD"/>
    <w:multiLevelType w:val="hybridMultilevel"/>
    <w:tmpl w:val="3B22FD84"/>
    <w:lvl w:ilvl="0" w:tplc="64F6A088">
      <w:numFmt w:val="bullet"/>
      <w:lvlText w:val=""/>
      <w:lvlJc w:val="left"/>
      <w:pPr>
        <w:ind w:left="796" w:hanging="360"/>
      </w:pPr>
      <w:rPr>
        <w:rFonts w:ascii="Symbol" w:eastAsia="Symbol" w:hAnsi="Symbol" w:cs="Symbol" w:hint="default"/>
        <w:b w:val="0"/>
        <w:bCs w:val="0"/>
        <w:i w:val="0"/>
        <w:iCs w:val="0"/>
        <w:spacing w:val="0"/>
        <w:w w:val="99"/>
        <w:sz w:val="20"/>
        <w:szCs w:val="20"/>
        <w:lang w:val="pt-PT" w:eastAsia="en-US" w:bidi="ar-SA"/>
      </w:rPr>
    </w:lvl>
    <w:lvl w:ilvl="1" w:tplc="25E62EC0">
      <w:numFmt w:val="bullet"/>
      <w:lvlText w:val="•"/>
      <w:lvlJc w:val="left"/>
      <w:pPr>
        <w:ind w:left="1740" w:hanging="360"/>
      </w:pPr>
      <w:rPr>
        <w:rFonts w:hint="default"/>
        <w:lang w:val="pt-PT" w:eastAsia="en-US" w:bidi="ar-SA"/>
      </w:rPr>
    </w:lvl>
    <w:lvl w:ilvl="2" w:tplc="C9C88252">
      <w:numFmt w:val="bullet"/>
      <w:lvlText w:val="•"/>
      <w:lvlJc w:val="left"/>
      <w:pPr>
        <w:ind w:left="2681" w:hanging="360"/>
      </w:pPr>
      <w:rPr>
        <w:rFonts w:hint="default"/>
        <w:lang w:val="pt-PT" w:eastAsia="en-US" w:bidi="ar-SA"/>
      </w:rPr>
    </w:lvl>
    <w:lvl w:ilvl="3" w:tplc="198C4DCA">
      <w:numFmt w:val="bullet"/>
      <w:lvlText w:val="•"/>
      <w:lvlJc w:val="left"/>
      <w:pPr>
        <w:ind w:left="3621" w:hanging="360"/>
      </w:pPr>
      <w:rPr>
        <w:rFonts w:hint="default"/>
        <w:lang w:val="pt-PT" w:eastAsia="en-US" w:bidi="ar-SA"/>
      </w:rPr>
    </w:lvl>
    <w:lvl w:ilvl="4" w:tplc="D2767FA0">
      <w:numFmt w:val="bullet"/>
      <w:lvlText w:val="•"/>
      <w:lvlJc w:val="left"/>
      <w:pPr>
        <w:ind w:left="4562" w:hanging="360"/>
      </w:pPr>
      <w:rPr>
        <w:rFonts w:hint="default"/>
        <w:lang w:val="pt-PT" w:eastAsia="en-US" w:bidi="ar-SA"/>
      </w:rPr>
    </w:lvl>
    <w:lvl w:ilvl="5" w:tplc="C09841CC">
      <w:numFmt w:val="bullet"/>
      <w:lvlText w:val="•"/>
      <w:lvlJc w:val="left"/>
      <w:pPr>
        <w:ind w:left="5503" w:hanging="360"/>
      </w:pPr>
      <w:rPr>
        <w:rFonts w:hint="default"/>
        <w:lang w:val="pt-PT" w:eastAsia="en-US" w:bidi="ar-SA"/>
      </w:rPr>
    </w:lvl>
    <w:lvl w:ilvl="6" w:tplc="A28673DE">
      <w:numFmt w:val="bullet"/>
      <w:lvlText w:val="•"/>
      <w:lvlJc w:val="left"/>
      <w:pPr>
        <w:ind w:left="6443" w:hanging="360"/>
      </w:pPr>
      <w:rPr>
        <w:rFonts w:hint="default"/>
        <w:lang w:val="pt-PT" w:eastAsia="en-US" w:bidi="ar-SA"/>
      </w:rPr>
    </w:lvl>
    <w:lvl w:ilvl="7" w:tplc="A91E7CBA">
      <w:numFmt w:val="bullet"/>
      <w:lvlText w:val="•"/>
      <w:lvlJc w:val="left"/>
      <w:pPr>
        <w:ind w:left="7384" w:hanging="360"/>
      </w:pPr>
      <w:rPr>
        <w:rFonts w:hint="default"/>
        <w:lang w:val="pt-PT" w:eastAsia="en-US" w:bidi="ar-SA"/>
      </w:rPr>
    </w:lvl>
    <w:lvl w:ilvl="8" w:tplc="51745C52">
      <w:numFmt w:val="bullet"/>
      <w:lvlText w:val="•"/>
      <w:lvlJc w:val="left"/>
      <w:pPr>
        <w:ind w:left="8325" w:hanging="360"/>
      </w:pPr>
      <w:rPr>
        <w:rFonts w:hint="default"/>
        <w:lang w:val="pt-PT" w:eastAsia="en-US" w:bidi="ar-SA"/>
      </w:rPr>
    </w:lvl>
  </w:abstractNum>
  <w:num w:numId="1">
    <w:abstractNumId w:val="1"/>
  </w:num>
  <w:num w:numId="2">
    <w:abstractNumId w:val="6"/>
  </w:num>
  <w:num w:numId="3">
    <w:abstractNumId w:val="4"/>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66A"/>
    <w:rsid w:val="000A37BF"/>
    <w:rsid w:val="0014293A"/>
    <w:rsid w:val="00160FD0"/>
    <w:rsid w:val="0025127D"/>
    <w:rsid w:val="002A51F5"/>
    <w:rsid w:val="00347554"/>
    <w:rsid w:val="0040011A"/>
    <w:rsid w:val="0044223B"/>
    <w:rsid w:val="0047066A"/>
    <w:rsid w:val="00494785"/>
    <w:rsid w:val="00513BE3"/>
    <w:rsid w:val="0055287E"/>
    <w:rsid w:val="00625955"/>
    <w:rsid w:val="00652BD3"/>
    <w:rsid w:val="006557AE"/>
    <w:rsid w:val="0071381C"/>
    <w:rsid w:val="008719C6"/>
    <w:rsid w:val="008B1A2D"/>
    <w:rsid w:val="00924172"/>
    <w:rsid w:val="00B24D40"/>
    <w:rsid w:val="00BD4382"/>
    <w:rsid w:val="00CD12CD"/>
    <w:rsid w:val="00D83758"/>
    <w:rsid w:val="00DF69AC"/>
    <w:rsid w:val="00E37FAF"/>
    <w:rsid w:val="00F2107F"/>
    <w:rsid w:val="00F538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85901"/>
  <w15:docId w15:val="{06A4C297-0B84-416F-BC13-5848A6EB3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spacing w:line="252" w:lineRule="exact"/>
      <w:ind w:left="748" w:hanging="518"/>
      <w:outlineLvl w:val="0"/>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pPr>
      <w:ind w:left="230"/>
      <w:jc w:val="both"/>
    </w:pPr>
  </w:style>
  <w:style w:type="paragraph" w:styleId="PargrafodaLista">
    <w:name w:val="List Paragraph"/>
    <w:basedOn w:val="Normal"/>
    <w:uiPriority w:val="1"/>
    <w:qFormat/>
    <w:pPr>
      <w:ind w:left="938"/>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6557AE"/>
    <w:pPr>
      <w:tabs>
        <w:tab w:val="center" w:pos="4252"/>
        <w:tab w:val="right" w:pos="8504"/>
      </w:tabs>
    </w:pPr>
  </w:style>
  <w:style w:type="character" w:customStyle="1" w:styleId="CabealhoChar">
    <w:name w:val="Cabeçalho Char"/>
    <w:basedOn w:val="Fontepargpadro"/>
    <w:link w:val="Cabealho"/>
    <w:uiPriority w:val="99"/>
    <w:rsid w:val="006557AE"/>
    <w:rPr>
      <w:rFonts w:ascii="Arial MT" w:eastAsia="Arial MT" w:hAnsi="Arial MT" w:cs="Arial MT"/>
      <w:lang w:val="pt-PT"/>
    </w:rPr>
  </w:style>
  <w:style w:type="paragraph" w:styleId="Rodap">
    <w:name w:val="footer"/>
    <w:basedOn w:val="Normal"/>
    <w:link w:val="RodapChar"/>
    <w:uiPriority w:val="99"/>
    <w:unhideWhenUsed/>
    <w:rsid w:val="006557AE"/>
    <w:pPr>
      <w:tabs>
        <w:tab w:val="center" w:pos="4252"/>
        <w:tab w:val="right" w:pos="8504"/>
      </w:tabs>
    </w:pPr>
  </w:style>
  <w:style w:type="character" w:customStyle="1" w:styleId="RodapChar">
    <w:name w:val="Rodapé Char"/>
    <w:basedOn w:val="Fontepargpadro"/>
    <w:link w:val="Rodap"/>
    <w:uiPriority w:val="99"/>
    <w:rsid w:val="006557AE"/>
    <w:rPr>
      <w:rFonts w:ascii="Arial MT" w:eastAsia="Arial MT" w:hAnsi="Arial MT" w:cs="Arial MT"/>
      <w:lang w:val="pt-PT"/>
    </w:rPr>
  </w:style>
  <w:style w:type="paragraph" w:styleId="Textodebalo">
    <w:name w:val="Balloon Text"/>
    <w:basedOn w:val="Normal"/>
    <w:link w:val="TextodebaloChar"/>
    <w:uiPriority w:val="99"/>
    <w:semiHidden/>
    <w:unhideWhenUsed/>
    <w:rsid w:val="0040011A"/>
    <w:rPr>
      <w:rFonts w:ascii="Segoe UI" w:hAnsi="Segoe UI" w:cs="Segoe UI"/>
      <w:sz w:val="18"/>
      <w:szCs w:val="18"/>
    </w:rPr>
  </w:style>
  <w:style w:type="character" w:customStyle="1" w:styleId="TextodebaloChar">
    <w:name w:val="Texto de balão Char"/>
    <w:basedOn w:val="Fontepargpadro"/>
    <w:link w:val="Textodebalo"/>
    <w:uiPriority w:val="99"/>
    <w:semiHidden/>
    <w:rsid w:val="0040011A"/>
    <w:rPr>
      <w:rFonts w:ascii="Segoe UI" w:eastAsia="Arial MT" w:hAnsi="Segoe UI" w:cs="Segoe UI"/>
      <w:sz w:val="18"/>
      <w:szCs w:val="18"/>
      <w:lang w:val="pt-PT"/>
    </w:rPr>
  </w:style>
  <w:style w:type="table" w:styleId="Tabelacomgrade">
    <w:name w:val="Table Grid"/>
    <w:basedOn w:val="Tabelanormal"/>
    <w:uiPriority w:val="39"/>
    <w:rsid w:val="00B24D40"/>
    <w:pPr>
      <w:widowControl/>
      <w:autoSpaceDE/>
      <w:autoSpaceDN/>
      <w:jc w:val="both"/>
    </w:pPr>
    <w:rPr>
      <w:rFonts w:ascii="Arial" w:hAnsi="Arial" w:cs="Arial"/>
      <w:sz w:val="24"/>
      <w:szCs w:val="24"/>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590e1b2-66ea-4d45-b1aa-185c322e3ba5}" enabled="1" method="Standard" siteId="{40a64d0b-f2f9-4a34-b1b3-0992ac0e5e4e}" contentBits="0" removed="0"/>
</clbl:labelList>
</file>

<file path=docProps/app.xml><?xml version="1.0" encoding="utf-8"?>
<Properties xmlns="http://schemas.openxmlformats.org/officeDocument/2006/extended-properties" xmlns:vt="http://schemas.openxmlformats.org/officeDocument/2006/docPropsVTypes">
  <Template>Normal</Template>
  <TotalTime>31</TotalTime>
  <Pages>11</Pages>
  <Words>4777</Words>
  <Characters>25801</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Margarida Marielen Vieira</dc:creator>
  <cp:lastModifiedBy>Conta da Microsoft</cp:lastModifiedBy>
  <cp:revision>15</cp:revision>
  <cp:lastPrinted>2026-07-02T12:56:00Z</cp:lastPrinted>
  <dcterms:created xsi:type="dcterms:W3CDTF">2026-06-21T13:54:00Z</dcterms:created>
  <dcterms:modified xsi:type="dcterms:W3CDTF">2026-07-05T18:47:00Z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2026-06-21T00:00:00Z</vt:filetime>
  </property>
  <property fmtid="{D5CDD505-2E9C-101B-9397-08002B2CF9AE}" pid="4" name="LastSaved">
    <vt:filetime>2026-06-21T00:00:00Z</vt:filetime>
  </property>
  <property fmtid="{D5CDD505-2E9C-101B-9397-08002B2CF9AE}" pid="5" name="Producer">
    <vt:lpwstr>iLovePDF</vt:lpwstr>
  </property>
</Properties>
</file>