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>ESTUDO TÉ</w:t>
      </w:r>
      <w:r w:rsidR="0041534D" w:rsidRPr="00BB3BFE">
        <w:rPr>
          <w:rFonts w:ascii="Arial" w:hAnsi="Arial" w:cs="Arial"/>
          <w:b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</w:rPr>
      </w:pPr>
    </w:p>
    <w:p w14:paraId="2F955F6E" w14:textId="77777777" w:rsidR="00163867" w:rsidRPr="00BB3BFE" w:rsidRDefault="00004250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 xml:space="preserve">INDICAÇÃO DO OBJETO E </w:t>
      </w:r>
      <w:r w:rsidR="0041534D" w:rsidRPr="00BB3BFE">
        <w:rPr>
          <w:rFonts w:ascii="Arial" w:hAnsi="Arial" w:cs="Arial"/>
          <w:b/>
        </w:rPr>
        <w:t>DESCRIÇÃO DA NECESSIDADE</w:t>
      </w:r>
    </w:p>
    <w:p w14:paraId="093E5B67" w14:textId="107ACA44" w:rsidR="0041534D" w:rsidRPr="00BB3BFE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 xml:space="preserve"> (Art. 18, §1º, inciso I)</w:t>
      </w:r>
    </w:p>
    <w:p w14:paraId="0A8B2C97" w14:textId="77777777" w:rsidR="00040089" w:rsidRDefault="00040089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30AA1C0C" w14:textId="3BA05E5A" w:rsid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1.1. O presente Estudo Técnico Preliminar tem por finalidade analisar a viabilidade técnica e administrativa para a contratação de empresa especializada no fornecimento de </w:t>
      </w:r>
      <w:r w:rsidRPr="00C923B0">
        <w:rPr>
          <w:rFonts w:ascii="Arial" w:eastAsiaTheme="minorHAnsi" w:hAnsi="Arial" w:cs="Arial"/>
          <w:b/>
          <w:bCs/>
          <w:lang w:eastAsia="en-US"/>
        </w:rPr>
        <w:t xml:space="preserve">materiais, insumos e </w:t>
      </w:r>
      <w:r w:rsidR="008A51E8">
        <w:rPr>
          <w:rFonts w:ascii="Arial" w:eastAsiaTheme="minorHAnsi" w:hAnsi="Arial" w:cs="Arial"/>
          <w:b/>
          <w:bCs/>
          <w:lang w:eastAsia="en-US"/>
        </w:rPr>
        <w:t>itens</w:t>
      </w:r>
      <w:r w:rsidRPr="00C923B0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805671">
        <w:rPr>
          <w:rFonts w:ascii="Arial" w:eastAsiaTheme="minorHAnsi" w:hAnsi="Arial" w:cs="Arial"/>
          <w:b/>
          <w:bCs/>
          <w:lang w:eastAsia="en-US"/>
        </w:rPr>
        <w:t>de radiologia</w:t>
      </w:r>
      <w:r w:rsidRPr="00C923B0">
        <w:rPr>
          <w:rFonts w:ascii="Arial" w:eastAsiaTheme="minorHAnsi" w:hAnsi="Arial" w:cs="Arial"/>
          <w:lang w:eastAsia="en-US"/>
        </w:rPr>
        <w:t>, destinados ao pleno funcionamento dos serviços de diagnóstico por imagem da Secretaria Municipal de Saúde do Município de Santo Antônio do Grama/MG.</w:t>
      </w:r>
    </w:p>
    <w:p w14:paraId="253661C3" w14:textId="77777777" w:rsidR="007B1E84" w:rsidRPr="00C923B0" w:rsidRDefault="007B1E84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0902CA2F" w14:textId="28C28958" w:rsid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>1.2. O objeto da contratação compreende o fornecimento contínuo de insumos indispensáveis à realização de exames radiográficos, conforme especificações técnicas a serem detalhadas no Termo de Referência.</w:t>
      </w:r>
    </w:p>
    <w:p w14:paraId="24DE69C7" w14:textId="77777777" w:rsidR="007B1E84" w:rsidRPr="00C923B0" w:rsidRDefault="007B1E84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4B132E09" w14:textId="77777777" w:rsid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>1.3. A necessidade da contratação decorre da obrigatoriedade de manutenção dos serviços de radiologia em pleno funcionamento, tendo em vista sua relevância para o diagnóstico clínico, acompanhamento terapêutico e suporte às ações de atenção primária, média complexidade e urgência/emergência no âmbito do Sistema Único de Saúde (SUS).</w:t>
      </w:r>
    </w:p>
    <w:p w14:paraId="2807AACE" w14:textId="77777777" w:rsidR="007B1E84" w:rsidRPr="00C923B0" w:rsidRDefault="007B1E84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39D9FB9E" w14:textId="77777777" w:rsid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>1.4. A ausência ou descontinuidade no fornecimento desses insumos compromete diretamente a realização de exames, podendo ocasionar atrasos diagnósticos, prejuízos à assistência à saúde da população e riscos sanitários, além de impactar negativamente a eficiência dos serviços públicos de saúde.</w:t>
      </w:r>
    </w:p>
    <w:p w14:paraId="5FAC00E3" w14:textId="77777777" w:rsidR="007B1E84" w:rsidRPr="00C923B0" w:rsidRDefault="007B1E84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7A96A8E6" w14:textId="77777777" w:rsid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>1.5. Destaca-se, ainda, que os equipamentos de proteção radiológica são essenciais para garantir a segurança dos profissionais e pacientes, em conformidade com as normas vigentes de radioproteção, prevenindo a exposição indevida à radiação ionizante e assegurando condições adequadas de trabalho.</w:t>
      </w:r>
    </w:p>
    <w:p w14:paraId="0B109D26" w14:textId="77777777" w:rsidR="007B1E84" w:rsidRPr="00C923B0" w:rsidRDefault="007B1E84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00DA6ADB" w14:textId="77777777" w:rsidR="00C923B0" w:rsidRP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>1.6. A contratação visa assegurar:</w:t>
      </w:r>
    </w:p>
    <w:p w14:paraId="56420B3B" w14:textId="77777777" w:rsidR="00C923B0" w:rsidRPr="00C923B0" w:rsidRDefault="00C923B0" w:rsidP="00F03816">
      <w:pPr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A continuidade e regularidade dos serviços de diagnóstico por imagem; </w:t>
      </w:r>
    </w:p>
    <w:p w14:paraId="3EB5AEB3" w14:textId="77777777" w:rsidR="00C923B0" w:rsidRPr="00C923B0" w:rsidRDefault="00C923B0" w:rsidP="00F03816">
      <w:pPr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A qualidade técnica dos exames realizados; </w:t>
      </w:r>
    </w:p>
    <w:p w14:paraId="5AFBED48" w14:textId="77777777" w:rsidR="00C923B0" w:rsidRPr="00C923B0" w:rsidRDefault="00C923B0" w:rsidP="00F03816">
      <w:pPr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A proteção radiológica adequada de profissionais e pacientes; </w:t>
      </w:r>
    </w:p>
    <w:p w14:paraId="0DCABE59" w14:textId="77777777" w:rsidR="00C923B0" w:rsidRPr="00C923B0" w:rsidRDefault="00C923B0" w:rsidP="00F03816">
      <w:pPr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A eficiência e economicidade na gestão dos recursos públicos; </w:t>
      </w:r>
    </w:p>
    <w:p w14:paraId="35F511FB" w14:textId="77777777" w:rsidR="00C923B0" w:rsidRDefault="00C923B0" w:rsidP="00F03816">
      <w:pPr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A redução de riscos operacionais e assistenciais. </w:t>
      </w:r>
    </w:p>
    <w:p w14:paraId="4284D428" w14:textId="77777777" w:rsidR="007B1E84" w:rsidRPr="00C923B0" w:rsidRDefault="007B1E84" w:rsidP="007B1E84">
      <w:pPr>
        <w:spacing w:line="276" w:lineRule="auto"/>
        <w:ind w:left="720"/>
        <w:jc w:val="both"/>
        <w:rPr>
          <w:rFonts w:ascii="Arial" w:eastAsiaTheme="minorHAnsi" w:hAnsi="Arial" w:cs="Arial"/>
          <w:lang w:eastAsia="en-US"/>
        </w:rPr>
      </w:pPr>
    </w:p>
    <w:p w14:paraId="15BFA620" w14:textId="77777777" w:rsidR="00C923B0" w:rsidRP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>1.7. Sob o aspecto econômico e social, a contratação também contribui para:</w:t>
      </w:r>
    </w:p>
    <w:p w14:paraId="73925885" w14:textId="13D7ADE3" w:rsidR="00C923B0" w:rsidRDefault="00C923B0" w:rsidP="00F03816">
      <w:pPr>
        <w:numPr>
          <w:ilvl w:val="0"/>
          <w:numId w:val="5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A redução de custos e maior celeridade no atendimento das demandas; </w:t>
      </w:r>
    </w:p>
    <w:p w14:paraId="7BDCE722" w14:textId="49F15FA0" w:rsidR="007B1E84" w:rsidRDefault="007B1E84" w:rsidP="00F03816">
      <w:pPr>
        <w:numPr>
          <w:ilvl w:val="0"/>
          <w:numId w:val="5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Qualidade e resolubilidade diagnóstica;</w:t>
      </w:r>
    </w:p>
    <w:p w14:paraId="7FCCCED9" w14:textId="659DBE89" w:rsidR="007B1E84" w:rsidRPr="00C923B0" w:rsidRDefault="007B1E84" w:rsidP="00F03816">
      <w:pPr>
        <w:numPr>
          <w:ilvl w:val="0"/>
          <w:numId w:val="5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Oferta regular do serviço aos usuários dom SUS.</w:t>
      </w:r>
    </w:p>
    <w:p w14:paraId="505AE578" w14:textId="77777777" w:rsidR="00C923B0" w:rsidRDefault="00C923B0" w:rsidP="00F03816">
      <w:pPr>
        <w:numPr>
          <w:ilvl w:val="0"/>
          <w:numId w:val="5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 xml:space="preserve">A melhoria da qualidade dos serviços de saúde prestados à população. </w:t>
      </w:r>
    </w:p>
    <w:p w14:paraId="6FBB6470" w14:textId="77777777" w:rsidR="008A12B2" w:rsidRPr="00C923B0" w:rsidRDefault="008A12B2" w:rsidP="008A12B2">
      <w:pPr>
        <w:spacing w:line="276" w:lineRule="auto"/>
        <w:ind w:left="360"/>
        <w:jc w:val="both"/>
        <w:rPr>
          <w:rFonts w:ascii="Arial" w:eastAsiaTheme="minorHAnsi" w:hAnsi="Arial" w:cs="Arial"/>
          <w:lang w:eastAsia="en-US"/>
        </w:rPr>
      </w:pPr>
    </w:p>
    <w:p w14:paraId="4A220FE0" w14:textId="77777777" w:rsidR="00C923B0" w:rsidRPr="00C923B0" w:rsidRDefault="00C923B0" w:rsidP="00C923B0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C923B0">
        <w:rPr>
          <w:rFonts w:ascii="Arial" w:eastAsiaTheme="minorHAnsi" w:hAnsi="Arial" w:cs="Arial"/>
          <w:lang w:eastAsia="en-US"/>
        </w:rPr>
        <w:t>1.8. Em síntese, a contratação pretendida revela-se indispensável para garantir a continuidade, qualidade e segurança dos serviços de radiologia, alinhando-se aos princípios da eficiência, da economicidade e da supremacia do interesse público, conforme preconizado na Lei nº 14.133/2021.</w:t>
      </w:r>
    </w:p>
    <w:p w14:paraId="166ED6E3" w14:textId="77777777" w:rsidR="005511ED" w:rsidRPr="00A03291" w:rsidRDefault="005511ED" w:rsidP="00A03291">
      <w:pPr>
        <w:rPr>
          <w:rFonts w:ascii="Arial" w:hAnsi="Arial" w:cs="Arial"/>
        </w:rPr>
      </w:pPr>
    </w:p>
    <w:p w14:paraId="0C5E651E" w14:textId="77EE1CF0" w:rsidR="00B76D35" w:rsidRPr="001C5945" w:rsidRDefault="005642FD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1C5945">
        <w:rPr>
          <w:rFonts w:ascii="Arial" w:hAnsi="Arial" w:cs="Arial"/>
          <w:b/>
        </w:rPr>
        <w:t>REQUISITOS DA CONTRATAÇÃO</w:t>
      </w:r>
      <w:r w:rsidR="00EA3FEF" w:rsidRPr="001C5945">
        <w:rPr>
          <w:rFonts w:ascii="Arial" w:hAnsi="Arial" w:cs="Arial"/>
          <w:b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</w:rPr>
      </w:pPr>
    </w:p>
    <w:p w14:paraId="7693157F" w14:textId="10761AAF" w:rsidR="004934D0" w:rsidRDefault="0089047A" w:rsidP="0007089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>.1. A contratação deverá observar rigorosamente as normas legais, técnicas e sanitárias aplicáveis ao objeto, especialmente aquelas relacionadas à vigilância sanitária, radioproteção e segurança do trabalho, garantindo que todos os materiais e equipamentos fornecidos atendam aos padrões de qualidade e segurança exigidos pelos órgãos reguladores competentes.</w:t>
      </w:r>
    </w:p>
    <w:p w14:paraId="41E5F78F" w14:textId="77777777" w:rsidR="0089047A" w:rsidRPr="004934D0" w:rsidRDefault="0089047A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03ACA299" w14:textId="7357ED71" w:rsidR="004934D0" w:rsidRDefault="0089047A" w:rsidP="0007089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>.2. Os produtos ofertados deverão ser novos, de primeiro uso, devidamente acondicionados, com prazo de validade compatível com sua utilização e acompanhados, quando aplicável, de certificados de qualidade, registro ou notificação junto à autoridade sanitária competente (ANVISA), bem como atender às normas técnicas pertinentes.</w:t>
      </w:r>
    </w:p>
    <w:p w14:paraId="313950F8" w14:textId="77777777" w:rsidR="0089047A" w:rsidRPr="004934D0" w:rsidRDefault="0089047A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10E68BFF" w14:textId="1A46FF65" w:rsidR="004934D0" w:rsidRDefault="0089047A" w:rsidP="0007089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 xml:space="preserve">.3. Os filmes radiográficos deverão ser plenamente compatíveis com o equipamento existente no Município (impressora </w:t>
      </w:r>
      <w:r>
        <w:rPr>
          <w:rFonts w:ascii="Arial" w:hAnsi="Arial" w:cs="Arial"/>
        </w:rPr>
        <w:t xml:space="preserve">de filmes modelo </w:t>
      </w:r>
      <w:proofErr w:type="spellStart"/>
      <w:r w:rsidR="004934D0" w:rsidRPr="004934D0">
        <w:rPr>
          <w:rFonts w:ascii="Arial" w:hAnsi="Arial" w:cs="Arial"/>
        </w:rPr>
        <w:t>Drypro</w:t>
      </w:r>
      <w:proofErr w:type="spellEnd"/>
      <w:r w:rsidR="004934D0" w:rsidRPr="004934D0">
        <w:rPr>
          <w:rFonts w:ascii="Arial" w:hAnsi="Arial" w:cs="Arial"/>
        </w:rPr>
        <w:t xml:space="preserve"> Sigma </w:t>
      </w:r>
      <w:r>
        <w:rPr>
          <w:rFonts w:ascii="Arial" w:hAnsi="Arial" w:cs="Arial"/>
        </w:rPr>
        <w:t xml:space="preserve">II, marca Konica </w:t>
      </w:r>
      <w:proofErr w:type="spellStart"/>
      <w:r>
        <w:rPr>
          <w:rFonts w:ascii="Arial" w:hAnsi="Arial" w:cs="Arial"/>
        </w:rPr>
        <w:t>Minolta</w:t>
      </w:r>
      <w:proofErr w:type="spellEnd"/>
      <w:r w:rsidR="004934D0" w:rsidRPr="004934D0">
        <w:rPr>
          <w:rFonts w:ascii="Arial" w:hAnsi="Arial" w:cs="Arial"/>
        </w:rPr>
        <w:t>), assegurando qualidade de imagem, durabilidade e desempenho técnico adequado, sem prejuízo ao funcionamento do equipamento.</w:t>
      </w:r>
    </w:p>
    <w:p w14:paraId="6FA64CF1" w14:textId="77777777" w:rsidR="0089047A" w:rsidRPr="004934D0" w:rsidRDefault="0089047A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779562E4" w14:textId="0AD5B884" w:rsidR="004934D0" w:rsidRDefault="008928E3" w:rsidP="0007089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 xml:space="preserve">.4. Os Equipamentos de Proteção Individual (EPIs) </w:t>
      </w:r>
      <w:proofErr w:type="spellStart"/>
      <w:r w:rsidR="004934D0" w:rsidRPr="004934D0">
        <w:rPr>
          <w:rFonts w:ascii="Arial" w:hAnsi="Arial" w:cs="Arial"/>
        </w:rPr>
        <w:t>plumbíferos</w:t>
      </w:r>
      <w:proofErr w:type="spellEnd"/>
      <w:r w:rsidR="004934D0" w:rsidRPr="004934D0">
        <w:rPr>
          <w:rFonts w:ascii="Arial" w:hAnsi="Arial" w:cs="Arial"/>
        </w:rPr>
        <w:t xml:space="preserve"> deverão possuir equivalência mínima de proteção de 0,5 </w:t>
      </w:r>
      <w:proofErr w:type="spellStart"/>
      <w:r w:rsidR="004934D0" w:rsidRPr="004934D0">
        <w:rPr>
          <w:rFonts w:ascii="Arial" w:hAnsi="Arial" w:cs="Arial"/>
        </w:rPr>
        <w:t>mmPb</w:t>
      </w:r>
      <w:proofErr w:type="spellEnd"/>
      <w:r w:rsidR="004934D0" w:rsidRPr="004934D0">
        <w:rPr>
          <w:rFonts w:ascii="Arial" w:hAnsi="Arial" w:cs="Arial"/>
        </w:rPr>
        <w:t>, garantindo efetiva proteção contra radiação ionizante, além de apresentar ergonomia, conforto e integridade estrutural, atendendo às normas de radioproteção vigentes.</w:t>
      </w:r>
    </w:p>
    <w:p w14:paraId="5BF3C792" w14:textId="77777777" w:rsidR="008928E3" w:rsidRPr="004934D0" w:rsidRDefault="008928E3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38FFB9F1" w14:textId="1B3DF420" w:rsidR="004934D0" w:rsidRDefault="008928E3" w:rsidP="0007089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 xml:space="preserve">.5. Os </w:t>
      </w:r>
      <w:r w:rsidR="002E1CE8">
        <w:rPr>
          <w:rFonts w:ascii="Arial" w:hAnsi="Arial" w:cs="Arial"/>
        </w:rPr>
        <w:t xml:space="preserve">demais </w:t>
      </w:r>
      <w:r w:rsidR="004934D0" w:rsidRPr="004934D0">
        <w:rPr>
          <w:rFonts w:ascii="Arial" w:hAnsi="Arial" w:cs="Arial"/>
        </w:rPr>
        <w:t>materiais</w:t>
      </w:r>
      <w:r w:rsidR="002E1CE8">
        <w:rPr>
          <w:rFonts w:ascii="Arial" w:hAnsi="Arial" w:cs="Arial"/>
        </w:rPr>
        <w:t>;/itens</w:t>
      </w:r>
      <w:r w:rsidR="004934D0" w:rsidRPr="004934D0">
        <w:rPr>
          <w:rFonts w:ascii="Arial" w:hAnsi="Arial" w:cs="Arial"/>
        </w:rPr>
        <w:t xml:space="preserve"> auxiliares deverão apresentar precisão, durabilidade e adequação ao uso contínuo em ambiente clínico, contribuindo para a padronização e qualidade dos exames realizados.</w:t>
      </w:r>
    </w:p>
    <w:p w14:paraId="17739027" w14:textId="77777777" w:rsidR="008928E3" w:rsidRPr="004934D0" w:rsidRDefault="008928E3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458D28CB" w14:textId="286A2348" w:rsidR="004934D0" w:rsidRDefault="008928E3" w:rsidP="0007089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>.6. A contratada deverá garantir a entrega dos produtos de forma parcelada, conforme demanda da Secretaria Municipal de Saúde, no prazo e local definidos no Termo de Referência, assegurando regularidade no abastecimento e evitando descontinuidade dos serviços.</w:t>
      </w:r>
    </w:p>
    <w:p w14:paraId="3775BDF4" w14:textId="77777777" w:rsidR="002E1CE8" w:rsidRPr="004934D0" w:rsidRDefault="002E1CE8" w:rsidP="00070891">
      <w:pPr>
        <w:pStyle w:val="PargrafodaLista"/>
        <w:ind w:left="0"/>
        <w:jc w:val="both"/>
        <w:rPr>
          <w:rFonts w:ascii="Arial" w:hAnsi="Arial" w:cs="Arial"/>
        </w:rPr>
      </w:pPr>
    </w:p>
    <w:p w14:paraId="5362D035" w14:textId="25BDE1A0" w:rsidR="004934D0" w:rsidRDefault="008928E3" w:rsidP="00D45274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 xml:space="preserve">.7. A empresa contratada deverá possuir regularidade fiscal, jurídica e trabalhista, bem como comprovar aptidão para desempenho de atividade </w:t>
      </w:r>
      <w:r w:rsidR="004934D0" w:rsidRPr="004934D0">
        <w:rPr>
          <w:rFonts w:ascii="Arial" w:hAnsi="Arial" w:cs="Arial"/>
        </w:rPr>
        <w:lastRenderedPageBreak/>
        <w:t>pertinente e compatível com o objeto da contratação, podendo ser exigida comprovação de capacidade técnica por meio de atestados de fornecimento similar.</w:t>
      </w:r>
    </w:p>
    <w:p w14:paraId="1D0BFCF1" w14:textId="77777777" w:rsidR="008928E3" w:rsidRPr="004934D0" w:rsidRDefault="008928E3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10DA60A4" w14:textId="695E0F05" w:rsidR="004934D0" w:rsidRDefault="008928E3" w:rsidP="00D45274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>.8. A contratada deverá responsabilizar-se pela substituição imediata de produtos que apresentem defeitos, avarias, incompatibilidades ou estejam em desacordo com as especificações técnicas exigidas, sem ônus adicional para a Administração.</w:t>
      </w:r>
    </w:p>
    <w:p w14:paraId="54E0EADA" w14:textId="77777777" w:rsidR="008928E3" w:rsidRPr="004934D0" w:rsidRDefault="008928E3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24BA2FD3" w14:textId="0513A5E9" w:rsidR="004934D0" w:rsidRDefault="008928E3" w:rsidP="00D45274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>.9. Deverão ser observados critérios de sustentabilidade, sempre que aplicável, tais como fornecimento de produtos com menor impacto ambiental, adequada destinação de resíduos e atendimento às diretrizes de responsabilidade ambiental.</w:t>
      </w:r>
    </w:p>
    <w:p w14:paraId="2326BFEC" w14:textId="77777777" w:rsidR="008928E3" w:rsidRPr="004934D0" w:rsidRDefault="008928E3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15C966A1" w14:textId="54EFFCBC" w:rsidR="004934D0" w:rsidRPr="004934D0" w:rsidRDefault="008928E3" w:rsidP="00D45274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34D0" w:rsidRPr="004934D0">
        <w:rPr>
          <w:rFonts w:ascii="Arial" w:hAnsi="Arial" w:cs="Arial"/>
        </w:rPr>
        <w:t>.10. A execução contratual deverá observar os princípios da eficiência, economicidade, continuidade do serviço público e interesse público, garantindo que os materiais fornecidos atendam plenamente às necessidades da Administração.</w:t>
      </w:r>
    </w:p>
    <w:p w14:paraId="7B7475FD" w14:textId="77777777" w:rsidR="006358A7" w:rsidRPr="001C5945" w:rsidRDefault="006358A7" w:rsidP="00070891">
      <w:pPr>
        <w:pStyle w:val="PargrafodaLista"/>
        <w:ind w:left="0" w:firstLine="142"/>
        <w:jc w:val="both"/>
        <w:rPr>
          <w:rFonts w:ascii="Arial" w:hAnsi="Arial" w:cs="Arial"/>
        </w:rPr>
      </w:pPr>
    </w:p>
    <w:p w14:paraId="24D6902E" w14:textId="77777777" w:rsidR="006B1B44" w:rsidRPr="00BB3BFE" w:rsidRDefault="006B1B44" w:rsidP="00070891">
      <w:pPr>
        <w:pStyle w:val="PargrafodaLista"/>
        <w:ind w:left="0" w:firstLine="142"/>
        <w:jc w:val="both"/>
        <w:rPr>
          <w:rFonts w:ascii="Arial" w:hAnsi="Arial" w:cs="Arial"/>
          <w:b/>
        </w:rPr>
      </w:pPr>
    </w:p>
    <w:p w14:paraId="597990D3" w14:textId="7B390DAF" w:rsidR="005638CF" w:rsidRDefault="00D26E5E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>ESTIMATIVA DAS QUANTIDADES</w:t>
      </w:r>
      <w:r w:rsidR="00EA3FEF" w:rsidRPr="00BB3BFE">
        <w:rPr>
          <w:rFonts w:ascii="Arial" w:hAnsi="Arial" w:cs="Arial"/>
          <w:b/>
        </w:rPr>
        <w:t xml:space="preserve"> (Art. 18, §1º, inciso IV)</w:t>
      </w:r>
    </w:p>
    <w:p w14:paraId="3E27F378" w14:textId="77777777" w:rsidR="008C7B42" w:rsidRDefault="008C7B42" w:rsidP="00F35754">
      <w:pPr>
        <w:pStyle w:val="PargrafodaLista"/>
        <w:jc w:val="center"/>
        <w:rPr>
          <w:rFonts w:ascii="Arial" w:hAnsi="Arial" w:cs="Arial"/>
          <w:b/>
        </w:rPr>
      </w:pPr>
    </w:p>
    <w:tbl>
      <w:tblPr>
        <w:tblW w:w="1078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5386"/>
        <w:gridCol w:w="1276"/>
        <w:gridCol w:w="1418"/>
        <w:gridCol w:w="1417"/>
      </w:tblGrid>
      <w:tr w:rsidR="008C7B42" w:rsidRPr="00BB3BFE" w14:paraId="4756C7E2" w14:textId="77777777" w:rsidTr="00706B50">
        <w:trPr>
          <w:trHeight w:val="273"/>
        </w:trPr>
        <w:tc>
          <w:tcPr>
            <w:tcW w:w="1287" w:type="dxa"/>
          </w:tcPr>
          <w:p w14:paraId="3FB8F7D2" w14:textId="77777777" w:rsidR="008C7B42" w:rsidRPr="00BB3BFE" w:rsidRDefault="008C7B42" w:rsidP="00F35754">
            <w:pPr>
              <w:pStyle w:val="TableParagraph"/>
              <w:spacing w:line="253" w:lineRule="exact"/>
              <w:ind w:left="131" w:right="12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</w:rPr>
              <w:t>LOTE</w:t>
            </w:r>
          </w:p>
        </w:tc>
        <w:tc>
          <w:tcPr>
            <w:tcW w:w="5386" w:type="dxa"/>
          </w:tcPr>
          <w:p w14:paraId="36080FFA" w14:textId="7A4FE24C" w:rsidR="008C7B42" w:rsidRPr="00BB3BFE" w:rsidRDefault="008C7B42" w:rsidP="00F35754">
            <w:pPr>
              <w:pStyle w:val="TableParagraph"/>
              <w:spacing w:line="253" w:lineRule="exact"/>
              <w:ind w:right="715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</w:rPr>
              <w:t>DESCRIÇÃO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</w:rPr>
              <w:t xml:space="preserve"> </w:t>
            </w:r>
            <w:r w:rsidR="00F35754"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</w:rPr>
              <w:t xml:space="preserve">DO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</w:rPr>
              <w:t>OBJETO</w:t>
            </w:r>
          </w:p>
          <w:p w14:paraId="6E59B7BE" w14:textId="77777777" w:rsidR="008C7B42" w:rsidRPr="00BB3BFE" w:rsidRDefault="008C7B42" w:rsidP="00F35754">
            <w:pPr>
              <w:pStyle w:val="TableParagraph"/>
              <w:spacing w:line="253" w:lineRule="exact"/>
              <w:ind w:right="2373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</w:rPr>
            </w:pPr>
          </w:p>
        </w:tc>
        <w:tc>
          <w:tcPr>
            <w:tcW w:w="1276" w:type="dxa"/>
          </w:tcPr>
          <w:p w14:paraId="0D59ECC2" w14:textId="77777777" w:rsidR="00D4628A" w:rsidRDefault="008C7B42" w:rsidP="00F35754">
            <w:pPr>
              <w:pStyle w:val="TableParagraph"/>
              <w:spacing w:line="253" w:lineRule="exact"/>
              <w:ind w:left="81" w:right="75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</w:rPr>
              <w:t>QUA</w:t>
            </w:r>
            <w:r w:rsidR="004A49EA">
              <w:rPr>
                <w:rFonts w:ascii="Times New Roman" w:eastAsia="Calibri" w:hAnsi="Times New Roman" w:cs="Times New Roman"/>
                <w:b/>
                <w:bCs/>
                <w:w w:val="105"/>
              </w:rPr>
              <w:t>N</w:t>
            </w:r>
          </w:p>
          <w:p w14:paraId="02EAF0A2" w14:textId="2F8B481A" w:rsidR="008C7B42" w:rsidRPr="00BB3BFE" w:rsidRDefault="004A49EA" w:rsidP="00F35754">
            <w:pPr>
              <w:pStyle w:val="TableParagraph"/>
              <w:spacing w:line="253" w:lineRule="exact"/>
              <w:ind w:left="81" w:right="7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105"/>
              </w:rPr>
              <w:t>T.</w:t>
            </w:r>
          </w:p>
        </w:tc>
        <w:tc>
          <w:tcPr>
            <w:tcW w:w="1418" w:type="dxa"/>
          </w:tcPr>
          <w:p w14:paraId="0A1E2D07" w14:textId="77777777" w:rsidR="008C7B42" w:rsidRPr="00BB3BFE" w:rsidRDefault="008C7B42" w:rsidP="00F35754">
            <w:pPr>
              <w:pStyle w:val="TableParagraph"/>
              <w:spacing w:line="253" w:lineRule="exact"/>
              <w:ind w:left="81" w:right="75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</w:rPr>
              <w:t>VALOR UNIT.</w:t>
            </w:r>
          </w:p>
        </w:tc>
        <w:tc>
          <w:tcPr>
            <w:tcW w:w="1417" w:type="dxa"/>
          </w:tcPr>
          <w:p w14:paraId="42B22589" w14:textId="77777777" w:rsidR="008C7B42" w:rsidRPr="00BB3BFE" w:rsidRDefault="008C7B42" w:rsidP="00F35754">
            <w:pPr>
              <w:pStyle w:val="TableParagraph"/>
              <w:spacing w:line="253" w:lineRule="exact"/>
              <w:ind w:left="81" w:right="75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</w:rPr>
              <w:t>VALOR TOT.</w:t>
            </w:r>
          </w:p>
        </w:tc>
      </w:tr>
      <w:tr w:rsidR="008C7B42" w:rsidRPr="00BB3BFE" w14:paraId="4C9E7C2C" w14:textId="77777777" w:rsidTr="000C66EA">
        <w:trPr>
          <w:trHeight w:val="455"/>
        </w:trPr>
        <w:tc>
          <w:tcPr>
            <w:tcW w:w="1287" w:type="dxa"/>
          </w:tcPr>
          <w:p w14:paraId="673F12D3" w14:textId="77777777" w:rsidR="008C7B42" w:rsidRPr="00BB3BFE" w:rsidRDefault="008C7B42" w:rsidP="00706B50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5386" w:type="dxa"/>
          </w:tcPr>
          <w:p w14:paraId="64F9899E" w14:textId="3DEA1531" w:rsidR="007E3572" w:rsidRPr="004F4153" w:rsidRDefault="000C66EA" w:rsidP="00647FF4">
            <w:pPr>
              <w:rPr>
                <w:b/>
                <w:bCs/>
                <w:u w:val="single"/>
              </w:rPr>
            </w:pPr>
            <w:r w:rsidRPr="004F4153">
              <w:rPr>
                <w:b/>
                <w:bCs/>
                <w:u w:val="single"/>
              </w:rPr>
              <w:t>Suporte De Avental De Chumbo Com 2 Cabides</w:t>
            </w:r>
          </w:p>
          <w:p w14:paraId="1D70BD96" w14:textId="06E87524" w:rsidR="007E3572" w:rsidRPr="007E3572" w:rsidRDefault="007E3572" w:rsidP="007E3572">
            <w:pPr>
              <w:pStyle w:val="NormalWeb"/>
              <w:rPr>
                <w:rStyle w:val="Forte"/>
                <w:rFonts w:eastAsia="Calibri"/>
              </w:rPr>
            </w:pPr>
            <w:r w:rsidRPr="007E3572">
              <w:rPr>
                <w:rStyle w:val="Forte"/>
              </w:rPr>
              <w:t>Descrição técnica:</w:t>
            </w:r>
          </w:p>
          <w:p w14:paraId="6E7C763E" w14:textId="5C467DCA" w:rsidR="00647FF4" w:rsidRDefault="00647FF4" w:rsidP="00647FF4">
            <w:pPr>
              <w:pStyle w:val="NormalWeb"/>
            </w:pPr>
            <w:r>
              <w:t xml:space="preserve">Suporte </w:t>
            </w:r>
            <w:proofErr w:type="spellStart"/>
            <w:r>
              <w:t>destiado</w:t>
            </w:r>
            <w:proofErr w:type="spellEnd"/>
            <w:r>
              <w:t xml:space="preserve"> ao armazenamento adequado de aventais </w:t>
            </w:r>
            <w:proofErr w:type="spellStart"/>
            <w:r>
              <w:t>plumbíferos</w:t>
            </w:r>
            <w:proofErr w:type="spellEnd"/>
            <w:r>
              <w:t>, evitando dobras que comprometam a integridade do material radioprotetor.</w:t>
            </w:r>
          </w:p>
          <w:p w14:paraId="37D12CEC" w14:textId="77777777" w:rsidR="00647FF4" w:rsidRDefault="00647FF4" w:rsidP="00647FF4">
            <w:pPr>
              <w:pStyle w:val="NormalWeb"/>
            </w:pPr>
            <w:r>
              <w:rPr>
                <w:rStyle w:val="Forte"/>
              </w:rPr>
              <w:t>Especificações mínimas:</w:t>
            </w:r>
          </w:p>
          <w:p w14:paraId="6EB53213" w14:textId="77777777" w:rsidR="00647FF4" w:rsidRDefault="00647FF4" w:rsidP="00F0381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Estrutura em aço carbono com pintura eletrostática ou aço inoxidável </w:t>
            </w:r>
          </w:p>
          <w:p w14:paraId="384EE2A9" w14:textId="77777777" w:rsidR="00647FF4" w:rsidRDefault="00647FF4" w:rsidP="00F0381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Capacidade mínima: 2 aventais </w:t>
            </w:r>
            <w:proofErr w:type="spellStart"/>
            <w:r>
              <w:t>plumbíferos</w:t>
            </w:r>
            <w:proofErr w:type="spellEnd"/>
            <w:r>
              <w:t xml:space="preserve"> </w:t>
            </w:r>
          </w:p>
          <w:p w14:paraId="455A4C7B" w14:textId="77777777" w:rsidR="00647FF4" w:rsidRDefault="00647FF4" w:rsidP="00F0381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Possuir no mínimo 2 cabides anatômicos resistentes </w:t>
            </w:r>
          </w:p>
          <w:p w14:paraId="3434D16B" w14:textId="77777777" w:rsidR="00647FF4" w:rsidRDefault="00647FF4" w:rsidP="00F0381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Fixação em parede, com sistema de instalação incluso </w:t>
            </w:r>
          </w:p>
          <w:p w14:paraId="6952BB54" w14:textId="77777777" w:rsidR="00647FF4" w:rsidRDefault="00647FF4" w:rsidP="00F0381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Capacidade de carga compatível com aventais de no mínimo 5 kg cada </w:t>
            </w:r>
          </w:p>
          <w:p w14:paraId="25E96DF8" w14:textId="77777777" w:rsidR="00647FF4" w:rsidRDefault="00647FF4" w:rsidP="00F0381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Bordas arredondadas para evitar danos ao EPI </w:t>
            </w:r>
          </w:p>
          <w:p w14:paraId="4881F190" w14:textId="77777777" w:rsidR="00647FF4" w:rsidRDefault="00647FF4" w:rsidP="00F0381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lastRenderedPageBreak/>
              <w:t>Resistência à corrosão e produtos de limpeza hospitalar</w:t>
            </w:r>
          </w:p>
          <w:p w14:paraId="2BF1ED81" w14:textId="77777777" w:rsidR="00012116" w:rsidRPr="00012116" w:rsidRDefault="00012116" w:rsidP="00012116">
            <w:pPr>
              <w:spacing w:before="100" w:beforeAutospacing="1" w:after="100" w:afterAutospacing="1"/>
              <w:rPr>
                <w:rStyle w:val="Forte"/>
              </w:rPr>
            </w:pPr>
            <w:r w:rsidRPr="00012116">
              <w:rPr>
                <w:rStyle w:val="Forte"/>
              </w:rPr>
              <w:t>Requisitos adicionais:</w:t>
            </w:r>
          </w:p>
          <w:p w14:paraId="79C20DCD" w14:textId="71C3C04F" w:rsidR="001A47EE" w:rsidRPr="00B135A5" w:rsidRDefault="00012116" w:rsidP="00F0381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>Garantia mínima de 12 meses</w:t>
            </w:r>
          </w:p>
        </w:tc>
        <w:tc>
          <w:tcPr>
            <w:tcW w:w="1276" w:type="dxa"/>
          </w:tcPr>
          <w:p w14:paraId="249879EB" w14:textId="72E6E29A" w:rsidR="008C7B42" w:rsidRPr="00BB3BFE" w:rsidRDefault="000C66EA" w:rsidP="00A95A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02</w:t>
            </w:r>
            <w:r w:rsidR="0070736D">
              <w:rPr>
                <w:rFonts w:ascii="Times New Roman" w:eastAsia="Calibri" w:hAnsi="Times New Roman" w:cs="Times New Roman"/>
              </w:rPr>
              <w:t xml:space="preserve"> unid</w:t>
            </w:r>
          </w:p>
        </w:tc>
        <w:tc>
          <w:tcPr>
            <w:tcW w:w="1418" w:type="dxa"/>
          </w:tcPr>
          <w:p w14:paraId="0889FD5F" w14:textId="77777777" w:rsidR="008C7B42" w:rsidRPr="00BB3BFE" w:rsidRDefault="008C7B42" w:rsidP="00706B50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0C9E68D" w14:textId="77777777" w:rsidR="008C7B42" w:rsidRPr="00BB3BFE" w:rsidRDefault="008C7B42" w:rsidP="00706B50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66EA" w:rsidRPr="00BB3BFE" w14:paraId="16B551F5" w14:textId="77777777" w:rsidTr="001A47EE">
        <w:trPr>
          <w:trHeight w:val="8373"/>
        </w:trPr>
        <w:tc>
          <w:tcPr>
            <w:tcW w:w="1287" w:type="dxa"/>
          </w:tcPr>
          <w:p w14:paraId="00DA49A7" w14:textId="595A1340" w:rsidR="000C66EA" w:rsidRPr="00BB3BFE" w:rsidRDefault="00031BE6" w:rsidP="000C66EA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5386" w:type="dxa"/>
          </w:tcPr>
          <w:p w14:paraId="364F8CA5" w14:textId="754B5EEC" w:rsidR="001A47EE" w:rsidRPr="004F4153" w:rsidRDefault="000C66EA" w:rsidP="000C66EA">
            <w:pPr>
              <w:rPr>
                <w:b/>
                <w:bCs/>
                <w:u w:val="single"/>
              </w:rPr>
            </w:pPr>
            <w:r w:rsidRPr="004F4153">
              <w:rPr>
                <w:b/>
                <w:bCs/>
                <w:u w:val="single"/>
              </w:rPr>
              <w:t xml:space="preserve">Avental </w:t>
            </w:r>
            <w:proofErr w:type="spellStart"/>
            <w:r w:rsidRPr="004F4153">
              <w:rPr>
                <w:b/>
                <w:bCs/>
                <w:u w:val="single"/>
              </w:rPr>
              <w:t>plumbífero</w:t>
            </w:r>
            <w:proofErr w:type="spellEnd"/>
            <w:r w:rsidRPr="004F4153">
              <w:rPr>
                <w:b/>
                <w:bCs/>
                <w:u w:val="single"/>
              </w:rPr>
              <w:t xml:space="preserve"> (0,5 </w:t>
            </w:r>
            <w:proofErr w:type="spellStart"/>
            <w:r w:rsidRPr="004F4153">
              <w:rPr>
                <w:b/>
                <w:bCs/>
                <w:u w:val="single"/>
              </w:rPr>
              <w:t>mmPb</w:t>
            </w:r>
            <w:proofErr w:type="spellEnd"/>
            <w:r w:rsidRPr="004F4153">
              <w:rPr>
                <w:b/>
                <w:bCs/>
                <w:u w:val="single"/>
              </w:rPr>
              <w:t>)</w:t>
            </w:r>
          </w:p>
          <w:p w14:paraId="2EE8D1CF" w14:textId="77777777" w:rsidR="001A47EE" w:rsidRDefault="001A47EE" w:rsidP="001A47EE">
            <w:pPr>
              <w:pStyle w:val="NormalWeb"/>
            </w:pPr>
            <w:r>
              <w:rPr>
                <w:rStyle w:val="Forte"/>
              </w:rPr>
              <w:t>Descrição técnica:</w:t>
            </w:r>
          </w:p>
          <w:p w14:paraId="34C5D089" w14:textId="77777777" w:rsidR="001A47EE" w:rsidRDefault="001A47EE" w:rsidP="001A47EE">
            <w:pPr>
              <w:pStyle w:val="NormalWeb"/>
            </w:pPr>
            <w:r>
              <w:t>Equipamento de proteção individual (EPI) destinado à proteção contra radiação ionizante em procedimentos radiológicos.</w:t>
            </w:r>
          </w:p>
          <w:p w14:paraId="23DDE58C" w14:textId="77777777" w:rsidR="001A47EE" w:rsidRDefault="001A47EE" w:rsidP="001A47EE">
            <w:pPr>
              <w:pStyle w:val="NormalWeb"/>
            </w:pPr>
            <w:r>
              <w:rPr>
                <w:rStyle w:val="Forte"/>
              </w:rPr>
              <w:t>Especificações mínimas:</w:t>
            </w:r>
          </w:p>
          <w:p w14:paraId="12BBF42B" w14:textId="77777777" w:rsidR="001A47EE" w:rsidRDefault="001A47EE" w:rsidP="00F0381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Equivalência de proteção: 0,5 </w:t>
            </w:r>
            <w:proofErr w:type="spellStart"/>
            <w:r>
              <w:t>mmPb</w:t>
            </w:r>
            <w:proofErr w:type="spellEnd"/>
            <w:r>
              <w:t xml:space="preserve"> (milímetros de chumbo) </w:t>
            </w:r>
          </w:p>
          <w:p w14:paraId="4F92D3F6" w14:textId="77777777" w:rsidR="001A47EE" w:rsidRDefault="001A47EE" w:rsidP="00F0381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Confeccionado em material flexível com blindagem interna uniforme </w:t>
            </w:r>
          </w:p>
          <w:p w14:paraId="4EDA6300" w14:textId="77777777" w:rsidR="001A47EE" w:rsidRDefault="001A47EE" w:rsidP="00F0381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Revestimento externo impermeável, resistente e lavável </w:t>
            </w:r>
          </w:p>
          <w:p w14:paraId="2B14E0A7" w14:textId="77777777" w:rsidR="001A47EE" w:rsidRDefault="001A47EE" w:rsidP="00F0381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Fechamento com velcro, fivela ou ajuste ergonômico </w:t>
            </w:r>
          </w:p>
          <w:p w14:paraId="5AFB1E7D" w14:textId="77777777" w:rsidR="001A47EE" w:rsidRDefault="001A47EE" w:rsidP="00F0381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Cobertura frontal total do tronco (modelo frontal ou tipo saia/colete) </w:t>
            </w:r>
          </w:p>
          <w:p w14:paraId="6ECD879C" w14:textId="77777777" w:rsidR="001A47EE" w:rsidRDefault="001A47EE" w:rsidP="00F0381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Peso distribuído para conforto do usuário </w:t>
            </w:r>
          </w:p>
          <w:p w14:paraId="5DD86295" w14:textId="77777777" w:rsidR="001A47EE" w:rsidRDefault="001A47EE" w:rsidP="001A47EE">
            <w:pPr>
              <w:pStyle w:val="NormalWeb"/>
            </w:pPr>
            <w:r>
              <w:rPr>
                <w:rStyle w:val="Forte"/>
              </w:rPr>
              <w:t>Requisitos normativos:</w:t>
            </w:r>
          </w:p>
          <w:p w14:paraId="514AD228" w14:textId="77777777" w:rsidR="001A47EE" w:rsidRDefault="001A47EE" w:rsidP="00F0381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 xml:space="preserve">Atender às normas da </w:t>
            </w:r>
            <w:r>
              <w:rPr>
                <w:rStyle w:val="whitespace-normal"/>
              </w:rPr>
              <w:t>CNEN</w:t>
            </w:r>
            <w:r>
              <w:t xml:space="preserve"> </w:t>
            </w:r>
          </w:p>
          <w:p w14:paraId="3E6D352D" w14:textId="77777777" w:rsidR="001A47EE" w:rsidRDefault="001A47EE" w:rsidP="00F0381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 xml:space="preserve">Atender à </w:t>
            </w:r>
            <w:r>
              <w:rPr>
                <w:rStyle w:val="whitespace-normal"/>
              </w:rPr>
              <w:t>ANVISA</w:t>
            </w:r>
            <w:r>
              <w:t xml:space="preserve"> </w:t>
            </w:r>
          </w:p>
          <w:p w14:paraId="7E9DE7B8" w14:textId="77777777" w:rsidR="001A47EE" w:rsidRDefault="001A47EE" w:rsidP="00F0381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 xml:space="preserve">Certificado de atenuação radiológica conforme padrão internacional </w:t>
            </w:r>
          </w:p>
          <w:p w14:paraId="0ACF7F06" w14:textId="77777777" w:rsidR="001A47EE" w:rsidRDefault="001A47EE" w:rsidP="00F0381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>Livre de rachaduras, bolhas ou falhas na blindagem</w:t>
            </w:r>
          </w:p>
          <w:p w14:paraId="741FF70D" w14:textId="4C12625E" w:rsidR="00012116" w:rsidRPr="00012116" w:rsidRDefault="00012116" w:rsidP="00012116">
            <w:pPr>
              <w:spacing w:before="100" w:beforeAutospacing="1" w:after="100" w:afterAutospacing="1"/>
              <w:rPr>
                <w:rStyle w:val="Forte"/>
              </w:rPr>
            </w:pPr>
            <w:r w:rsidRPr="00012116">
              <w:rPr>
                <w:rStyle w:val="Forte"/>
              </w:rPr>
              <w:t>Requisitos adicionais:</w:t>
            </w:r>
          </w:p>
          <w:p w14:paraId="51484B48" w14:textId="521F7037" w:rsidR="001A47EE" w:rsidRDefault="001A47EE" w:rsidP="00F0381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>Garantia mínima de 12 meses</w:t>
            </w:r>
          </w:p>
        </w:tc>
        <w:tc>
          <w:tcPr>
            <w:tcW w:w="1276" w:type="dxa"/>
          </w:tcPr>
          <w:p w14:paraId="5D7CEB2A" w14:textId="538E88B9" w:rsidR="000C66EA" w:rsidRDefault="00A95AE1" w:rsidP="00A95A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="0070736D">
              <w:rPr>
                <w:rFonts w:ascii="Times New Roman" w:eastAsia="Calibri" w:hAnsi="Times New Roman" w:cs="Times New Roman"/>
              </w:rPr>
              <w:t xml:space="preserve"> unid</w:t>
            </w:r>
          </w:p>
        </w:tc>
        <w:tc>
          <w:tcPr>
            <w:tcW w:w="1418" w:type="dxa"/>
          </w:tcPr>
          <w:p w14:paraId="1C567FAE" w14:textId="77777777" w:rsidR="000C66EA" w:rsidRPr="00BB3BFE" w:rsidRDefault="000C66EA" w:rsidP="000C66EA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D6CEC62" w14:textId="77777777" w:rsidR="000C66EA" w:rsidRPr="00BB3BFE" w:rsidRDefault="000C66EA" w:rsidP="000C66EA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66EA" w:rsidRPr="00BB3BFE" w14:paraId="03F0127C" w14:textId="77777777" w:rsidTr="000C66EA">
        <w:trPr>
          <w:trHeight w:val="455"/>
        </w:trPr>
        <w:tc>
          <w:tcPr>
            <w:tcW w:w="1287" w:type="dxa"/>
          </w:tcPr>
          <w:p w14:paraId="047763F8" w14:textId="1CA8F16D" w:rsidR="000C66EA" w:rsidRPr="00BB3BFE" w:rsidRDefault="00031BE6" w:rsidP="000C66EA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5386" w:type="dxa"/>
          </w:tcPr>
          <w:p w14:paraId="085191D5" w14:textId="77777777" w:rsidR="000C66EA" w:rsidRPr="004F4153" w:rsidRDefault="000C66EA" w:rsidP="000C66EA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Pr="004F4153">
              <w:rPr>
                <w:b/>
                <w:bCs/>
                <w:u w:val="single"/>
              </w:rPr>
              <w:t xml:space="preserve">Protetor de tireoide </w:t>
            </w:r>
            <w:proofErr w:type="spellStart"/>
            <w:r w:rsidRPr="004F4153">
              <w:rPr>
                <w:b/>
                <w:bCs/>
                <w:u w:val="single"/>
              </w:rPr>
              <w:t>plumbífero</w:t>
            </w:r>
            <w:proofErr w:type="spellEnd"/>
            <w:r w:rsidR="00647FF4" w:rsidRPr="004F4153">
              <w:rPr>
                <w:b/>
                <w:bCs/>
                <w:u w:val="single"/>
              </w:rPr>
              <w:t xml:space="preserve"> (0,5 </w:t>
            </w:r>
            <w:proofErr w:type="spellStart"/>
            <w:r w:rsidR="00647FF4" w:rsidRPr="004F4153">
              <w:rPr>
                <w:b/>
                <w:bCs/>
                <w:u w:val="single"/>
              </w:rPr>
              <w:t>mmPb</w:t>
            </w:r>
            <w:proofErr w:type="spellEnd"/>
            <w:r w:rsidR="00647FF4" w:rsidRPr="004F4153">
              <w:rPr>
                <w:b/>
                <w:bCs/>
                <w:u w:val="single"/>
              </w:rPr>
              <w:t>)</w:t>
            </w:r>
          </w:p>
          <w:p w14:paraId="5D39B310" w14:textId="77777777" w:rsidR="001A47EE" w:rsidRDefault="001A47EE" w:rsidP="001A47EE">
            <w:pPr>
              <w:pStyle w:val="NormalWeb"/>
            </w:pPr>
            <w:r>
              <w:rPr>
                <w:rStyle w:val="Forte"/>
              </w:rPr>
              <w:t>Descrição técnica:</w:t>
            </w:r>
          </w:p>
          <w:p w14:paraId="099767C6" w14:textId="77777777" w:rsidR="001A47EE" w:rsidRDefault="001A47EE" w:rsidP="001A47EE">
            <w:pPr>
              <w:pStyle w:val="NormalWeb"/>
            </w:pPr>
            <w:r>
              <w:lastRenderedPageBreak/>
              <w:t>Equipamento de proteção radiológica destinado à proteção da glândula tireoide contra radiação ionizante.</w:t>
            </w:r>
          </w:p>
          <w:p w14:paraId="1074CD2E" w14:textId="77777777" w:rsidR="001A47EE" w:rsidRDefault="001A47EE" w:rsidP="001A47EE">
            <w:pPr>
              <w:pStyle w:val="NormalWeb"/>
            </w:pPr>
            <w:r>
              <w:rPr>
                <w:rStyle w:val="Forte"/>
              </w:rPr>
              <w:t>Especificações mínimas:</w:t>
            </w:r>
          </w:p>
          <w:p w14:paraId="6BF024AA" w14:textId="77777777" w:rsidR="001A47EE" w:rsidRDefault="001A47EE" w:rsidP="00F0381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 xml:space="preserve">Equivalência: 0,5 </w:t>
            </w:r>
            <w:proofErr w:type="spellStart"/>
            <w:r>
              <w:t>mmPb</w:t>
            </w:r>
            <w:proofErr w:type="spellEnd"/>
            <w:r>
              <w:t xml:space="preserve"> </w:t>
            </w:r>
          </w:p>
          <w:p w14:paraId="76BB8E7B" w14:textId="77777777" w:rsidR="001A47EE" w:rsidRDefault="001A47EE" w:rsidP="00F0381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 xml:space="preserve">Formato anatômico, ajustável ao pescoço </w:t>
            </w:r>
          </w:p>
          <w:p w14:paraId="14560723" w14:textId="77777777" w:rsidR="001A47EE" w:rsidRDefault="001A47EE" w:rsidP="00F0381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 xml:space="preserve">Fechamento com velcro resistente </w:t>
            </w:r>
          </w:p>
          <w:p w14:paraId="435C8655" w14:textId="77777777" w:rsidR="001A47EE" w:rsidRDefault="001A47EE" w:rsidP="00F0381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 xml:space="preserve">Material interno com blindagem homogênea </w:t>
            </w:r>
          </w:p>
          <w:p w14:paraId="4F9A42B2" w14:textId="77777777" w:rsidR="001A47EE" w:rsidRDefault="001A47EE" w:rsidP="00F0381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 xml:space="preserve">Revestimento externo impermeável e lavável </w:t>
            </w:r>
          </w:p>
          <w:p w14:paraId="6BFD7C01" w14:textId="77777777" w:rsidR="001A47EE" w:rsidRDefault="001A47EE" w:rsidP="001A47EE">
            <w:pPr>
              <w:pStyle w:val="NormalWeb"/>
            </w:pPr>
            <w:r>
              <w:rPr>
                <w:rStyle w:val="Forte"/>
              </w:rPr>
              <w:t>Requisitos normativos:</w:t>
            </w:r>
          </w:p>
          <w:p w14:paraId="768B2E4B" w14:textId="77777777" w:rsidR="001A47EE" w:rsidRDefault="001A47EE" w:rsidP="00F0381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 xml:space="preserve">Atender às exigências da </w:t>
            </w:r>
            <w:r>
              <w:rPr>
                <w:rStyle w:val="whitespace-normal"/>
              </w:rPr>
              <w:t>CNEN</w:t>
            </w:r>
            <w:r>
              <w:t xml:space="preserve"> </w:t>
            </w:r>
          </w:p>
          <w:p w14:paraId="0B1B5153" w14:textId="14A260FC" w:rsidR="001A47EE" w:rsidRDefault="001A47EE" w:rsidP="00F0381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 xml:space="preserve">Atender à </w:t>
            </w:r>
            <w:r>
              <w:rPr>
                <w:rStyle w:val="whitespace-normal"/>
              </w:rPr>
              <w:t>ANVISA</w:t>
            </w:r>
          </w:p>
          <w:p w14:paraId="2EC88E9B" w14:textId="77777777" w:rsidR="00012116" w:rsidRPr="00012116" w:rsidRDefault="00012116" w:rsidP="00012116">
            <w:pPr>
              <w:spacing w:before="100" w:beforeAutospacing="1" w:after="100" w:afterAutospacing="1"/>
              <w:rPr>
                <w:rStyle w:val="Forte"/>
              </w:rPr>
            </w:pPr>
            <w:r w:rsidRPr="00012116">
              <w:rPr>
                <w:rStyle w:val="Forte"/>
              </w:rPr>
              <w:t>Requisitos adicionais:</w:t>
            </w:r>
          </w:p>
          <w:p w14:paraId="7342DD09" w14:textId="398DE1AD" w:rsidR="00012116" w:rsidRDefault="00012116" w:rsidP="00F0381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>Garantia mínima de 12 meses</w:t>
            </w:r>
          </w:p>
        </w:tc>
        <w:tc>
          <w:tcPr>
            <w:tcW w:w="1276" w:type="dxa"/>
          </w:tcPr>
          <w:p w14:paraId="67268818" w14:textId="38E64060" w:rsidR="000C66EA" w:rsidRDefault="00A95AE1" w:rsidP="00A95A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03</w:t>
            </w:r>
            <w:r w:rsidR="0070736D">
              <w:rPr>
                <w:rFonts w:ascii="Times New Roman" w:eastAsia="Calibri" w:hAnsi="Times New Roman" w:cs="Times New Roman"/>
              </w:rPr>
              <w:t xml:space="preserve"> unid</w:t>
            </w:r>
          </w:p>
        </w:tc>
        <w:tc>
          <w:tcPr>
            <w:tcW w:w="1418" w:type="dxa"/>
          </w:tcPr>
          <w:p w14:paraId="4C3FFB3A" w14:textId="77777777" w:rsidR="000C66EA" w:rsidRPr="00BB3BFE" w:rsidRDefault="000C66EA" w:rsidP="000C66EA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D95B93C" w14:textId="77777777" w:rsidR="000C66EA" w:rsidRPr="00BB3BFE" w:rsidRDefault="000C66EA" w:rsidP="000C66EA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66EA" w:rsidRPr="00BB3BFE" w14:paraId="682AE21E" w14:textId="77777777" w:rsidTr="000C66EA">
        <w:trPr>
          <w:trHeight w:val="455"/>
        </w:trPr>
        <w:tc>
          <w:tcPr>
            <w:tcW w:w="1287" w:type="dxa"/>
          </w:tcPr>
          <w:p w14:paraId="0D8A4037" w14:textId="4E8C9CAD" w:rsidR="000C66EA" w:rsidRPr="00BB3BFE" w:rsidRDefault="00031BE6" w:rsidP="00706B50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5386" w:type="dxa"/>
          </w:tcPr>
          <w:p w14:paraId="31C50AD2" w14:textId="67EE0B68" w:rsidR="00BA14CE" w:rsidRPr="004F4153" w:rsidRDefault="000C66EA" w:rsidP="000C66EA">
            <w:pPr>
              <w:rPr>
                <w:b/>
                <w:bCs/>
                <w:u w:val="single"/>
              </w:rPr>
            </w:pPr>
            <w:r w:rsidRPr="004F4153">
              <w:rPr>
                <w:b/>
                <w:bCs/>
                <w:u w:val="single"/>
              </w:rPr>
              <w:t>F</w:t>
            </w:r>
            <w:r w:rsidR="00A95AE1" w:rsidRPr="004F4153">
              <w:rPr>
                <w:b/>
                <w:bCs/>
                <w:u w:val="single"/>
              </w:rPr>
              <w:t xml:space="preserve">ilme </w:t>
            </w:r>
            <w:r w:rsidRPr="004F4153">
              <w:rPr>
                <w:b/>
                <w:bCs/>
                <w:u w:val="single"/>
              </w:rPr>
              <w:t>SD-S 25x30 - 10x12" Caixa com 500 películas</w:t>
            </w:r>
          </w:p>
          <w:p w14:paraId="6B20E395" w14:textId="7388F363" w:rsidR="00BA14CE" w:rsidRDefault="00BA14CE" w:rsidP="00BA14CE">
            <w:pPr>
              <w:pStyle w:val="NormalWeb"/>
            </w:pPr>
            <w:r>
              <w:rPr>
                <w:rStyle w:val="Forte"/>
              </w:rPr>
              <w:t>Descrição técnica:</w:t>
            </w:r>
          </w:p>
          <w:p w14:paraId="3E372A8C" w14:textId="0DD746C2" w:rsidR="00BA14CE" w:rsidRDefault="00BA14CE" w:rsidP="00BA14CE">
            <w:pPr>
              <w:pStyle w:val="NormalWeb"/>
            </w:pPr>
            <w:r>
              <w:t>Filme radiográfico convencional para uso em radiologia médica, compatível com processamento automático</w:t>
            </w:r>
            <w:r w:rsidR="00EF1564">
              <w:t>.</w:t>
            </w:r>
          </w:p>
          <w:p w14:paraId="060CCBE7" w14:textId="5E1EEF2E" w:rsidR="00EF1564" w:rsidRPr="003F6C35" w:rsidRDefault="00EF1564" w:rsidP="00BA14CE">
            <w:pPr>
              <w:pStyle w:val="NormalWeb"/>
              <w:rPr>
                <w:b/>
                <w:bCs/>
              </w:rPr>
            </w:pPr>
            <w:r w:rsidRPr="003F6C35">
              <w:rPr>
                <w:b/>
                <w:bCs/>
              </w:rPr>
              <w:t xml:space="preserve">Compatíveis com a impressora de filmes </w:t>
            </w:r>
            <w:proofErr w:type="spellStart"/>
            <w:r w:rsidRPr="003F6C35">
              <w:rPr>
                <w:b/>
                <w:bCs/>
              </w:rPr>
              <w:t>Drypro</w:t>
            </w:r>
            <w:proofErr w:type="spellEnd"/>
            <w:r w:rsidRPr="003F6C35">
              <w:rPr>
                <w:b/>
                <w:bCs/>
              </w:rPr>
              <w:t xml:space="preserve"> Sigma II - Konica </w:t>
            </w:r>
            <w:proofErr w:type="spellStart"/>
            <w:r w:rsidRPr="003F6C35">
              <w:rPr>
                <w:b/>
                <w:bCs/>
              </w:rPr>
              <w:t>Minolta</w:t>
            </w:r>
            <w:proofErr w:type="spellEnd"/>
          </w:p>
          <w:p w14:paraId="5ABB187D" w14:textId="77777777" w:rsidR="00BA14CE" w:rsidRDefault="00BA14CE" w:rsidP="00BA14CE">
            <w:pPr>
              <w:pStyle w:val="NormalWeb"/>
            </w:pPr>
            <w:r>
              <w:rPr>
                <w:rStyle w:val="Forte"/>
              </w:rPr>
              <w:t>Especificações mínimas:</w:t>
            </w:r>
          </w:p>
          <w:p w14:paraId="56A7563D" w14:textId="77777777" w:rsidR="00BA14CE" w:rsidRDefault="00BA14CE" w:rsidP="00F0381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 xml:space="preserve">Dimensões: 25 x 30 cm (10 x 12 polegadas) </w:t>
            </w:r>
          </w:p>
          <w:p w14:paraId="6CA45266" w14:textId="77777777" w:rsidR="00BA14CE" w:rsidRDefault="00BA14CE" w:rsidP="00F0381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 xml:space="preserve">Tipo: Filme radiográfico sensível a raios X </w:t>
            </w:r>
          </w:p>
          <w:p w14:paraId="76FA1700" w14:textId="77777777" w:rsidR="00BA14CE" w:rsidRDefault="00BA14CE" w:rsidP="00F0381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 xml:space="preserve">Base: poliéster azul ou transparente </w:t>
            </w:r>
          </w:p>
          <w:p w14:paraId="73515641" w14:textId="77777777" w:rsidR="00BA14CE" w:rsidRDefault="00BA14CE" w:rsidP="00F0381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 xml:space="preserve">Emulsão dupla face de alta sensibilidade </w:t>
            </w:r>
          </w:p>
          <w:p w14:paraId="1266F42D" w14:textId="77777777" w:rsidR="00BA14CE" w:rsidRDefault="00BA14CE" w:rsidP="00F0381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 xml:space="preserve">Alto contraste e definição de imagem </w:t>
            </w:r>
          </w:p>
          <w:p w14:paraId="12B21FDE" w14:textId="77777777" w:rsidR="00BA14CE" w:rsidRDefault="00BA14CE" w:rsidP="00F0381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 xml:space="preserve">Compatível com processadoras automáticas padrão </w:t>
            </w:r>
          </w:p>
          <w:p w14:paraId="567D3FFE" w14:textId="77777777" w:rsidR="00BA14CE" w:rsidRDefault="00BA14CE" w:rsidP="00BA14CE">
            <w:pPr>
              <w:pStyle w:val="NormalWeb"/>
            </w:pPr>
            <w:r>
              <w:rPr>
                <w:rStyle w:val="Forte"/>
              </w:rPr>
              <w:t>Apresentação:</w:t>
            </w:r>
          </w:p>
          <w:p w14:paraId="1E0CE3E5" w14:textId="77777777" w:rsidR="00BA14CE" w:rsidRDefault="00BA14CE" w:rsidP="00F0381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 xml:space="preserve">Caixa com 500 películas </w:t>
            </w:r>
          </w:p>
          <w:p w14:paraId="6F8F7BE4" w14:textId="77777777" w:rsidR="00BA14CE" w:rsidRDefault="00BA14CE" w:rsidP="00BA14CE">
            <w:pPr>
              <w:pStyle w:val="NormalWeb"/>
            </w:pPr>
            <w:r>
              <w:rPr>
                <w:rStyle w:val="Forte"/>
              </w:rPr>
              <w:lastRenderedPageBreak/>
              <w:t>Requisitos adicionais:</w:t>
            </w:r>
          </w:p>
          <w:p w14:paraId="6E90C067" w14:textId="77777777" w:rsidR="00BA14CE" w:rsidRDefault="00BA14CE" w:rsidP="00F03816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Prazo de validade mínimo de 12 meses no ato da entrega </w:t>
            </w:r>
          </w:p>
          <w:p w14:paraId="423222E2" w14:textId="77777777" w:rsidR="00BA14CE" w:rsidRDefault="00BA14CE" w:rsidP="00F03816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Embalagem com proteção contra luz e umidade </w:t>
            </w:r>
          </w:p>
          <w:p w14:paraId="0BCE33C8" w14:textId="62B4D433" w:rsidR="00BA14CE" w:rsidRDefault="00BA14CE" w:rsidP="00F03816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Produto com registro ou notificação na </w:t>
            </w:r>
            <w:r>
              <w:rPr>
                <w:rStyle w:val="whitespace-normal"/>
              </w:rPr>
              <w:t>ANVISA</w:t>
            </w:r>
          </w:p>
        </w:tc>
        <w:tc>
          <w:tcPr>
            <w:tcW w:w="1276" w:type="dxa"/>
          </w:tcPr>
          <w:p w14:paraId="00A5432C" w14:textId="36A2A4DE" w:rsidR="000C66EA" w:rsidRDefault="00A95AE1" w:rsidP="00A95A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>
              <w:lastRenderedPageBreak/>
              <w:t>40 cxs</w:t>
            </w:r>
          </w:p>
        </w:tc>
        <w:tc>
          <w:tcPr>
            <w:tcW w:w="1418" w:type="dxa"/>
          </w:tcPr>
          <w:p w14:paraId="5F0E9559" w14:textId="77777777" w:rsidR="000C66EA" w:rsidRPr="00BB3BFE" w:rsidRDefault="000C66EA" w:rsidP="00706B50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D84512C" w14:textId="77777777" w:rsidR="000C66EA" w:rsidRPr="00BB3BFE" w:rsidRDefault="000C66EA" w:rsidP="00706B50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66EA" w:rsidRPr="00BB3BFE" w14:paraId="00293AF7" w14:textId="77777777" w:rsidTr="000C66EA">
        <w:trPr>
          <w:trHeight w:val="455"/>
        </w:trPr>
        <w:tc>
          <w:tcPr>
            <w:tcW w:w="1287" w:type="dxa"/>
          </w:tcPr>
          <w:p w14:paraId="3C412185" w14:textId="19CED4A1" w:rsidR="000C66EA" w:rsidRPr="00BB3BFE" w:rsidRDefault="00031BE6" w:rsidP="00706B50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5386" w:type="dxa"/>
          </w:tcPr>
          <w:p w14:paraId="51329E42" w14:textId="1DF6BE3E" w:rsidR="003F6C35" w:rsidRPr="00D44C9B" w:rsidRDefault="000C66EA" w:rsidP="000C66EA">
            <w:pPr>
              <w:rPr>
                <w:b/>
                <w:bCs/>
                <w:u w:val="single"/>
              </w:rPr>
            </w:pPr>
            <w:r w:rsidRPr="004F4153">
              <w:rPr>
                <w:b/>
                <w:bCs/>
                <w:u w:val="single"/>
              </w:rPr>
              <w:t>F</w:t>
            </w:r>
            <w:r w:rsidR="00A95AE1" w:rsidRPr="004F4153">
              <w:rPr>
                <w:b/>
                <w:bCs/>
                <w:u w:val="single"/>
              </w:rPr>
              <w:t xml:space="preserve">ilme </w:t>
            </w:r>
            <w:r w:rsidRPr="004F4153">
              <w:rPr>
                <w:b/>
                <w:bCs/>
                <w:u w:val="single"/>
              </w:rPr>
              <w:t>SD-S 35X43 - 14x17" Caixa com 500 películas</w:t>
            </w:r>
          </w:p>
          <w:p w14:paraId="73DB4347" w14:textId="77777777" w:rsidR="003F6C35" w:rsidRDefault="003F6C35" w:rsidP="003F6C35">
            <w:pPr>
              <w:pStyle w:val="NormalWeb"/>
            </w:pPr>
            <w:r>
              <w:rPr>
                <w:rStyle w:val="Forte"/>
              </w:rPr>
              <w:t>Descrição técnica:</w:t>
            </w:r>
          </w:p>
          <w:p w14:paraId="6B99AF5B" w14:textId="77777777" w:rsidR="003F6C35" w:rsidRDefault="003F6C35" w:rsidP="003F6C35">
            <w:pPr>
              <w:pStyle w:val="NormalWeb"/>
            </w:pPr>
            <w:r>
              <w:t>Filme radiográfico convencional para uso em radiologia médica, compatível com processamento automático.</w:t>
            </w:r>
          </w:p>
          <w:p w14:paraId="3B124CAF" w14:textId="67416336" w:rsidR="003F6C35" w:rsidRPr="003F6C35" w:rsidRDefault="003F6C35" w:rsidP="003F6C35">
            <w:pPr>
              <w:pStyle w:val="NormalWeb"/>
              <w:rPr>
                <w:b/>
                <w:bCs/>
              </w:rPr>
            </w:pPr>
            <w:r w:rsidRPr="003F6C35">
              <w:rPr>
                <w:b/>
                <w:bCs/>
              </w:rPr>
              <w:t xml:space="preserve">Compatíveis com a impressora de filmes </w:t>
            </w:r>
            <w:proofErr w:type="spellStart"/>
            <w:r w:rsidRPr="003F6C35">
              <w:rPr>
                <w:b/>
                <w:bCs/>
              </w:rPr>
              <w:t>Drypro</w:t>
            </w:r>
            <w:proofErr w:type="spellEnd"/>
            <w:r w:rsidRPr="003F6C35">
              <w:rPr>
                <w:b/>
                <w:bCs/>
              </w:rPr>
              <w:t xml:space="preserve"> Sigma II - Konica </w:t>
            </w:r>
            <w:proofErr w:type="spellStart"/>
            <w:r w:rsidRPr="003F6C35">
              <w:rPr>
                <w:b/>
                <w:bCs/>
              </w:rPr>
              <w:t>Minolta</w:t>
            </w:r>
            <w:proofErr w:type="spellEnd"/>
          </w:p>
          <w:p w14:paraId="473E358B" w14:textId="77777777" w:rsidR="003F6C35" w:rsidRDefault="003F6C35" w:rsidP="003F6C35">
            <w:pPr>
              <w:pStyle w:val="NormalWeb"/>
            </w:pPr>
            <w:r>
              <w:rPr>
                <w:rStyle w:val="Forte"/>
              </w:rPr>
              <w:t>Especificações mínimas:</w:t>
            </w:r>
          </w:p>
          <w:p w14:paraId="3898E4EC" w14:textId="77777777" w:rsidR="003F6C35" w:rsidRDefault="003F6C35" w:rsidP="00F03816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Dimensões: 35 x 43 cm (14 x 17 polegadas) </w:t>
            </w:r>
          </w:p>
          <w:p w14:paraId="5C92F9E4" w14:textId="77777777" w:rsidR="003F6C35" w:rsidRDefault="003F6C35" w:rsidP="00F03816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Tipo: Filme radiográfico para raios X </w:t>
            </w:r>
          </w:p>
          <w:p w14:paraId="0D897699" w14:textId="77777777" w:rsidR="003F6C35" w:rsidRDefault="003F6C35" w:rsidP="00F03816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Base em poliéster azul ou transparente </w:t>
            </w:r>
          </w:p>
          <w:p w14:paraId="6D978C18" w14:textId="77777777" w:rsidR="003F6C35" w:rsidRDefault="003F6C35" w:rsidP="00F03816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Emulsão dupla face </w:t>
            </w:r>
          </w:p>
          <w:p w14:paraId="69E65D9E" w14:textId="77777777" w:rsidR="003F6C35" w:rsidRDefault="003F6C35" w:rsidP="00F03816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Alta definição e contraste </w:t>
            </w:r>
          </w:p>
          <w:p w14:paraId="45A25BA0" w14:textId="77777777" w:rsidR="003F6C35" w:rsidRDefault="003F6C35" w:rsidP="00F03816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Compatível com processadoras automáticas </w:t>
            </w:r>
          </w:p>
          <w:p w14:paraId="00A1F22E" w14:textId="77777777" w:rsidR="003F6C35" w:rsidRDefault="003F6C35" w:rsidP="003F6C35">
            <w:pPr>
              <w:pStyle w:val="NormalWeb"/>
            </w:pPr>
            <w:r>
              <w:rPr>
                <w:rStyle w:val="Forte"/>
              </w:rPr>
              <w:t>Apresentação:</w:t>
            </w:r>
          </w:p>
          <w:p w14:paraId="5FD47526" w14:textId="77777777" w:rsidR="003F6C35" w:rsidRDefault="003F6C35" w:rsidP="00F03816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 xml:space="preserve">Caixa com 500 películas </w:t>
            </w:r>
          </w:p>
          <w:p w14:paraId="749F139C" w14:textId="77777777" w:rsidR="003F6C35" w:rsidRDefault="003F6C35" w:rsidP="003F6C35">
            <w:pPr>
              <w:pStyle w:val="NormalWeb"/>
            </w:pPr>
            <w:r>
              <w:rPr>
                <w:rStyle w:val="Forte"/>
              </w:rPr>
              <w:t>Requisitos adicionais:</w:t>
            </w:r>
          </w:p>
          <w:p w14:paraId="15C0470E" w14:textId="77777777" w:rsidR="003F6C35" w:rsidRDefault="003F6C35" w:rsidP="00F03816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>
              <w:t xml:space="preserve">Validade mínima de 12 meses </w:t>
            </w:r>
          </w:p>
          <w:p w14:paraId="0C728F79" w14:textId="77777777" w:rsidR="003F6C35" w:rsidRDefault="003F6C35" w:rsidP="00F03816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>
              <w:t xml:space="preserve">Embalagem lacrada e protegida contra luz </w:t>
            </w:r>
          </w:p>
          <w:p w14:paraId="29AFB439" w14:textId="3FCBD58A" w:rsidR="003F6C35" w:rsidRDefault="003F6C35" w:rsidP="00F03816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>
              <w:t xml:space="preserve">Registro/notificação na </w:t>
            </w:r>
            <w:r>
              <w:rPr>
                <w:rStyle w:val="whitespace-normal"/>
              </w:rPr>
              <w:t>ANVISA</w:t>
            </w:r>
          </w:p>
        </w:tc>
        <w:tc>
          <w:tcPr>
            <w:tcW w:w="1276" w:type="dxa"/>
          </w:tcPr>
          <w:p w14:paraId="54A1BE6E" w14:textId="0ED6BABC" w:rsidR="000C66EA" w:rsidRDefault="00A95AE1" w:rsidP="00A95A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>
              <w:t>20 cxs</w:t>
            </w:r>
          </w:p>
        </w:tc>
        <w:tc>
          <w:tcPr>
            <w:tcW w:w="1418" w:type="dxa"/>
          </w:tcPr>
          <w:p w14:paraId="5C1365FD" w14:textId="77777777" w:rsidR="000C66EA" w:rsidRPr="00BB3BFE" w:rsidRDefault="000C66EA" w:rsidP="00706B50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F3C878E" w14:textId="77777777" w:rsidR="000C66EA" w:rsidRPr="00BB3BFE" w:rsidRDefault="000C66EA" w:rsidP="00706B50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D949E24" w14:textId="77777777" w:rsidR="008C7B42" w:rsidRDefault="008C7B42" w:rsidP="00EE34CD">
      <w:pPr>
        <w:jc w:val="both"/>
        <w:rPr>
          <w:rFonts w:ascii="Arial" w:hAnsi="Arial" w:cs="Arial"/>
          <w:b/>
        </w:rPr>
      </w:pPr>
    </w:p>
    <w:p w14:paraId="169D2C2F" w14:textId="7764014D" w:rsidR="00DF3EAC" w:rsidRDefault="00DF3EAC" w:rsidP="00DF3EAC">
      <w:pPr>
        <w:jc w:val="both"/>
        <w:rPr>
          <w:rFonts w:ascii="Arial" w:hAnsi="Arial" w:cs="Arial"/>
          <w:bCs/>
        </w:rPr>
      </w:pPr>
      <w:r w:rsidRPr="00DF3EAC">
        <w:rPr>
          <w:rFonts w:ascii="Arial" w:hAnsi="Arial" w:cs="Arial"/>
          <w:bCs/>
        </w:rPr>
        <w:t>13.1</w:t>
      </w:r>
      <w:r>
        <w:rPr>
          <w:rFonts w:ascii="Arial" w:hAnsi="Arial" w:cs="Arial"/>
          <w:bCs/>
        </w:rPr>
        <w:t xml:space="preserve"> </w:t>
      </w:r>
      <w:r w:rsidRPr="00DF3EAC">
        <w:rPr>
          <w:rFonts w:ascii="Arial" w:hAnsi="Arial" w:cs="Arial"/>
          <w:bCs/>
        </w:rPr>
        <w:t>OBSERVAÇÕES GERAIS PARA TODOS OS ITENS</w:t>
      </w:r>
    </w:p>
    <w:p w14:paraId="2BD9E02B" w14:textId="77777777" w:rsidR="00DF3EAC" w:rsidRPr="00DF3EAC" w:rsidRDefault="00DF3EAC" w:rsidP="00DF3EAC">
      <w:pPr>
        <w:jc w:val="both"/>
        <w:rPr>
          <w:rFonts w:ascii="Arial" w:hAnsi="Arial" w:cs="Arial"/>
          <w:bCs/>
        </w:rPr>
      </w:pPr>
    </w:p>
    <w:p w14:paraId="26B4B981" w14:textId="77777777" w:rsidR="00DF3EAC" w:rsidRPr="00DF3EAC" w:rsidRDefault="00DF3EAC" w:rsidP="00F03816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DF3EAC">
        <w:rPr>
          <w:rFonts w:ascii="Arial" w:hAnsi="Arial" w:cs="Arial"/>
          <w:bCs/>
        </w:rPr>
        <w:t>Os produtos devem ser novos, sem uso e em perfeito estado</w:t>
      </w:r>
    </w:p>
    <w:p w14:paraId="7E3D46B4" w14:textId="77777777" w:rsidR="00DF3EAC" w:rsidRPr="00DF3EAC" w:rsidRDefault="00DF3EAC" w:rsidP="00F03816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DF3EAC">
        <w:rPr>
          <w:rFonts w:ascii="Arial" w:hAnsi="Arial" w:cs="Arial"/>
          <w:bCs/>
        </w:rPr>
        <w:t>Devem atender às normas técnicas brasileiras vigentes</w:t>
      </w:r>
    </w:p>
    <w:p w14:paraId="0FCE541D" w14:textId="77777777" w:rsidR="00DF3EAC" w:rsidRPr="00DF3EAC" w:rsidRDefault="00DF3EAC" w:rsidP="00F03816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DF3EAC">
        <w:rPr>
          <w:rFonts w:ascii="Arial" w:hAnsi="Arial" w:cs="Arial"/>
          <w:bCs/>
        </w:rPr>
        <w:t>Devem ser entregues com manual, ficha técnica e certificações</w:t>
      </w:r>
    </w:p>
    <w:p w14:paraId="797DA596" w14:textId="483D01D6" w:rsidR="00DF3EAC" w:rsidRPr="00DF3EAC" w:rsidRDefault="00DF3EAC" w:rsidP="00F03816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DF3EAC">
        <w:rPr>
          <w:rFonts w:ascii="Arial" w:hAnsi="Arial" w:cs="Arial"/>
          <w:bCs/>
        </w:rPr>
        <w:t>O fornecedor deve apresentar nota fiscal e garantia</w:t>
      </w:r>
      <w:r w:rsidR="00DC06CB">
        <w:rPr>
          <w:rFonts w:ascii="Arial" w:hAnsi="Arial" w:cs="Arial"/>
          <w:bCs/>
        </w:rPr>
        <w:t xml:space="preserve"> m</w:t>
      </w:r>
      <w:r w:rsidR="00163C09">
        <w:rPr>
          <w:rFonts w:ascii="Arial" w:hAnsi="Arial" w:cs="Arial"/>
          <w:bCs/>
        </w:rPr>
        <w:t>í</w:t>
      </w:r>
      <w:r w:rsidR="00DC06CB">
        <w:rPr>
          <w:rFonts w:ascii="Arial" w:hAnsi="Arial" w:cs="Arial"/>
          <w:bCs/>
        </w:rPr>
        <w:t xml:space="preserve">nima de 12 </w:t>
      </w:r>
      <w:proofErr w:type="spellStart"/>
      <w:r w:rsidR="00DC06CB">
        <w:rPr>
          <w:rFonts w:ascii="Arial" w:hAnsi="Arial" w:cs="Arial"/>
          <w:bCs/>
        </w:rPr>
        <w:t>mese</w:t>
      </w:r>
      <w:proofErr w:type="spellEnd"/>
    </w:p>
    <w:p w14:paraId="031848D8" w14:textId="7720C881" w:rsidR="002803A8" w:rsidRPr="00BB3BFE" w:rsidRDefault="002803A8" w:rsidP="00E169E1">
      <w:pPr>
        <w:pStyle w:val="PargrafodaLista"/>
        <w:jc w:val="both"/>
        <w:rPr>
          <w:rFonts w:ascii="Arial" w:hAnsi="Arial" w:cs="Arial"/>
          <w:b/>
        </w:rPr>
      </w:pPr>
    </w:p>
    <w:p w14:paraId="5F5942FA" w14:textId="1575C350" w:rsidR="00766447" w:rsidRPr="00BB3BFE" w:rsidRDefault="00766447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lastRenderedPageBreak/>
        <w:t>LEVANTAMENTO DE MERCADO (Art. 18, §1º, inciso V)</w:t>
      </w:r>
    </w:p>
    <w:p w14:paraId="074D48FB" w14:textId="77777777" w:rsidR="00766447" w:rsidRPr="00BB3BFE" w:rsidRDefault="00766447" w:rsidP="003A5751">
      <w:pPr>
        <w:pStyle w:val="PargrafodaLista"/>
        <w:jc w:val="both"/>
        <w:rPr>
          <w:rFonts w:ascii="Arial" w:hAnsi="Arial" w:cs="Arial"/>
          <w:b/>
        </w:rPr>
      </w:pPr>
    </w:p>
    <w:p w14:paraId="491A8149" w14:textId="7C2B21C3" w:rsidR="00A606E4" w:rsidRPr="00D45274" w:rsidRDefault="00EE34CD" w:rsidP="00D45274">
      <w:pPr>
        <w:spacing w:after="200" w:line="276" w:lineRule="auto"/>
        <w:jc w:val="both"/>
        <w:rPr>
          <w:rFonts w:ascii="Arial" w:hAnsi="Arial" w:cs="Arial"/>
        </w:rPr>
      </w:pPr>
      <w:r w:rsidRPr="00D45274">
        <w:rPr>
          <w:rFonts w:ascii="Arial" w:hAnsi="Arial" w:cs="Arial"/>
        </w:rPr>
        <w:t>4</w:t>
      </w:r>
      <w:r w:rsidR="00A606E4" w:rsidRPr="00D45274">
        <w:rPr>
          <w:rFonts w:ascii="Arial" w:hAnsi="Arial" w:cs="Arial"/>
        </w:rPr>
        <w:t xml:space="preserve">.1. O levantamento de mercado foi realizado com o objetivo de identificar soluções disponíveis para o fornecimento de materiais e insumos radiológicos, incluindo filmes radiográficos, equipamentos de proteção individual (EPIs) </w:t>
      </w:r>
      <w:proofErr w:type="spellStart"/>
      <w:r w:rsidR="00A606E4" w:rsidRPr="00D45274">
        <w:rPr>
          <w:rFonts w:ascii="Arial" w:hAnsi="Arial" w:cs="Arial"/>
        </w:rPr>
        <w:t>plumbíferos</w:t>
      </w:r>
      <w:proofErr w:type="spellEnd"/>
      <w:r w:rsidR="00A606E4" w:rsidRPr="00D45274">
        <w:rPr>
          <w:rFonts w:ascii="Arial" w:hAnsi="Arial" w:cs="Arial"/>
        </w:rPr>
        <w:t xml:space="preserve"> e materiais auxiliares utilizados em exames de diagnóstico por imagem.</w:t>
      </w:r>
    </w:p>
    <w:p w14:paraId="18DEBB11" w14:textId="30FE4237" w:rsidR="00A606E4" w:rsidRPr="00D45274" w:rsidRDefault="00EE34CD" w:rsidP="00D45274">
      <w:pPr>
        <w:spacing w:after="200" w:line="276" w:lineRule="auto"/>
        <w:jc w:val="both"/>
        <w:rPr>
          <w:rFonts w:ascii="Arial" w:hAnsi="Arial" w:cs="Arial"/>
        </w:rPr>
      </w:pPr>
      <w:r w:rsidRPr="00D45274">
        <w:rPr>
          <w:rFonts w:ascii="Arial" w:hAnsi="Arial" w:cs="Arial"/>
        </w:rPr>
        <w:t>4</w:t>
      </w:r>
      <w:r w:rsidR="00A606E4" w:rsidRPr="00D45274">
        <w:rPr>
          <w:rFonts w:ascii="Arial" w:hAnsi="Arial" w:cs="Arial"/>
        </w:rPr>
        <w:t>.2. Verificou-se que há no mercado fornecedores especializados no fornecimento desses itens, tanto em âmbito regional quanto nacional, com capacidade técnica e logística para atendimento às demandas da Administração Pública, garantindo qualidade, regularidade no fornecimento e conformidade com as normas sanitárias e de radioproteção vigentes.</w:t>
      </w:r>
    </w:p>
    <w:p w14:paraId="33BB4415" w14:textId="7C347E25" w:rsidR="00A606E4" w:rsidRDefault="00EE34CD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06E4" w:rsidRPr="00A606E4">
        <w:rPr>
          <w:rFonts w:ascii="Arial" w:hAnsi="Arial" w:cs="Arial"/>
        </w:rPr>
        <w:t>.3. Foram analisadas contratações similares realizadas por outros entes públicos, constatando-se que a solução mais adotada consiste na aquisição por meio de processo licitatório, com julgamento pelo menor preço por item, possibilitando maior competitividade e economicidade.</w:t>
      </w:r>
    </w:p>
    <w:p w14:paraId="7D1DEC7F" w14:textId="77777777" w:rsidR="00E61357" w:rsidRPr="00A606E4" w:rsidRDefault="00E61357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</w:p>
    <w:p w14:paraId="322FA95B" w14:textId="7717B743" w:rsidR="00A606E4" w:rsidRDefault="00EE34CD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06E4" w:rsidRPr="00A606E4">
        <w:rPr>
          <w:rFonts w:ascii="Arial" w:hAnsi="Arial" w:cs="Arial"/>
        </w:rPr>
        <w:t>.4. Constatou-se ainda que os produtos objeto da contratação são padronizados e amplamente comercializados, não havendo necessidade de soluções inovadoras ou customizadas, o que reforça a viabilidade de adoção de procedimento licitatório comum.</w:t>
      </w:r>
    </w:p>
    <w:p w14:paraId="1BBBB0FB" w14:textId="77777777" w:rsidR="00E61357" w:rsidRPr="00A606E4" w:rsidRDefault="00E61357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</w:p>
    <w:p w14:paraId="6980C5B9" w14:textId="67887BC4" w:rsidR="00A606E4" w:rsidRPr="00A606E4" w:rsidRDefault="00EE34CD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06E4" w:rsidRPr="00A606E4">
        <w:rPr>
          <w:rFonts w:ascii="Arial" w:hAnsi="Arial" w:cs="Arial"/>
        </w:rPr>
        <w:t>.5. Dentre as alternativas avaliadas, destacam-se:</w:t>
      </w:r>
    </w:p>
    <w:p w14:paraId="0C2E36DB" w14:textId="77777777" w:rsidR="00A606E4" w:rsidRPr="00E61357" w:rsidRDefault="00A606E4" w:rsidP="00F0381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E61357">
        <w:rPr>
          <w:rFonts w:ascii="Arial" w:hAnsi="Arial" w:cs="Arial"/>
        </w:rPr>
        <w:t xml:space="preserve">Aquisição direta por item, conforme demanda; </w:t>
      </w:r>
    </w:p>
    <w:p w14:paraId="63FB3192" w14:textId="77777777" w:rsidR="00A606E4" w:rsidRPr="00E61357" w:rsidRDefault="00A606E4" w:rsidP="00F0381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E61357">
        <w:rPr>
          <w:rFonts w:ascii="Arial" w:hAnsi="Arial" w:cs="Arial"/>
        </w:rPr>
        <w:t xml:space="preserve">Sistema de Registro de Preços, permitindo contratações futuras e parceladas; </w:t>
      </w:r>
    </w:p>
    <w:p w14:paraId="36A988DA" w14:textId="77777777" w:rsidR="00A606E4" w:rsidRPr="00E61357" w:rsidRDefault="00A606E4" w:rsidP="00F0381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E61357">
        <w:rPr>
          <w:rFonts w:ascii="Arial" w:hAnsi="Arial" w:cs="Arial"/>
        </w:rPr>
        <w:t xml:space="preserve">Contratação de fornecedor único versus múltiplos fornecedores por item. </w:t>
      </w:r>
    </w:p>
    <w:p w14:paraId="4AC5C958" w14:textId="77777777" w:rsidR="00E61357" w:rsidRPr="00A606E4" w:rsidRDefault="00E61357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</w:p>
    <w:p w14:paraId="20F3F2BB" w14:textId="120EC5EF" w:rsidR="00A606E4" w:rsidRDefault="00EE34CD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06E4" w:rsidRPr="00A606E4">
        <w:rPr>
          <w:rFonts w:ascii="Arial" w:hAnsi="Arial" w:cs="Arial"/>
        </w:rPr>
        <w:t>.6. Após análise técnica e econômica, conclui-se que a solução mais vantajosa é a realização de licitação com adjudicação por item, podendo ser adotado o Sistema de Registro de Preços, em razão da natureza variável da demanda e da necessidade de fornecimento contínuo.</w:t>
      </w:r>
    </w:p>
    <w:p w14:paraId="1C2D0C1C" w14:textId="77777777" w:rsidR="00E61357" w:rsidRPr="00A606E4" w:rsidRDefault="00E61357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</w:p>
    <w:p w14:paraId="49B3BA1D" w14:textId="42E09409" w:rsidR="00A606E4" w:rsidRDefault="00EE34CD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06E4" w:rsidRPr="00A606E4">
        <w:rPr>
          <w:rFonts w:ascii="Arial" w:hAnsi="Arial" w:cs="Arial"/>
        </w:rPr>
        <w:t>.7. O levantamento evidenciou que a competição no mercado é adequada, com múltiplos fornecedores aptos a participar do certame, o que contribui para obtenção de preços mais vantajosos para a Administração.</w:t>
      </w:r>
    </w:p>
    <w:p w14:paraId="22E7511B" w14:textId="77777777" w:rsidR="00E61357" w:rsidRPr="00A606E4" w:rsidRDefault="00E61357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</w:p>
    <w:p w14:paraId="0EF7BDA2" w14:textId="47DF2DC6" w:rsidR="00A606E4" w:rsidRPr="00A606E4" w:rsidRDefault="00EE34CD" w:rsidP="00E61357">
      <w:pPr>
        <w:pStyle w:val="PargrafodaLista"/>
        <w:spacing w:after="20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A606E4" w:rsidRPr="00A606E4">
        <w:rPr>
          <w:rFonts w:ascii="Arial" w:hAnsi="Arial" w:cs="Arial"/>
        </w:rPr>
        <w:t>.8. Assim, a solução proposta mostra-se compatível com as práticas adotadas por outros órgãos públicos e atende aos princípios da eficiência, economicidade e competitividade previstos na Lei nº 14.133/2021.</w:t>
      </w:r>
    </w:p>
    <w:p w14:paraId="3666F72A" w14:textId="77777777" w:rsidR="00520540" w:rsidRPr="00BB3BFE" w:rsidRDefault="00520540" w:rsidP="00520540">
      <w:pPr>
        <w:pStyle w:val="PargrafodaLista"/>
        <w:ind w:left="0"/>
        <w:jc w:val="both"/>
        <w:rPr>
          <w:rFonts w:ascii="Arial" w:hAnsi="Arial" w:cs="Arial"/>
        </w:rPr>
      </w:pPr>
    </w:p>
    <w:p w14:paraId="563DD360" w14:textId="336C7BD6" w:rsidR="0030043D" w:rsidRPr="00BB3BFE" w:rsidRDefault="0030043D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>ESTIMATIVA DO VALOR DA CONTRATAÇÃO</w:t>
      </w:r>
      <w:r w:rsidR="00EA3FEF" w:rsidRPr="00BB3BFE">
        <w:rPr>
          <w:rFonts w:ascii="Arial" w:hAnsi="Arial" w:cs="Arial"/>
          <w:b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</w:rPr>
      </w:pPr>
    </w:p>
    <w:p w14:paraId="475FABEA" w14:textId="77777777" w:rsidR="00B93DC0" w:rsidRDefault="006942C2" w:rsidP="00F03816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77C9F619" w14:textId="77777777" w:rsidR="00E61357" w:rsidRPr="00BB3BFE" w:rsidRDefault="00E61357" w:rsidP="00E61357">
      <w:pPr>
        <w:pStyle w:val="PargrafodaLista"/>
        <w:ind w:left="0"/>
        <w:jc w:val="both"/>
        <w:rPr>
          <w:rFonts w:ascii="Arial" w:hAnsi="Arial" w:cs="Arial"/>
        </w:rPr>
      </w:pPr>
    </w:p>
    <w:p w14:paraId="2C884711" w14:textId="77777777" w:rsidR="00E61357" w:rsidRPr="00E61357" w:rsidRDefault="006942C2" w:rsidP="00F03816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</w:rPr>
        <w:t xml:space="preserve">O valor estimado para a solução prevista é de </w:t>
      </w:r>
      <w:r w:rsidR="00E03057">
        <w:rPr>
          <w:rFonts w:ascii="Arial" w:hAnsi="Arial" w:cs="Arial"/>
          <w:b/>
          <w:color w:val="EE0000"/>
          <w:u w:val="single"/>
        </w:rPr>
        <w:t>XXXXXXXXXXXXXXXXXXXXXXXX</w:t>
      </w:r>
    </w:p>
    <w:p w14:paraId="031B1273" w14:textId="77777777" w:rsidR="00E61357" w:rsidRPr="00E61357" w:rsidRDefault="00E61357" w:rsidP="00E61357">
      <w:pPr>
        <w:pStyle w:val="PargrafodaLista"/>
        <w:rPr>
          <w:rFonts w:ascii="Arial" w:hAnsi="Arial" w:cs="Arial"/>
          <w:bCs/>
        </w:rPr>
      </w:pPr>
    </w:p>
    <w:p w14:paraId="4217CB72" w14:textId="04683364" w:rsidR="00E80EFD" w:rsidRPr="00E61357" w:rsidRDefault="00B3355E" w:rsidP="00F03816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" w:hAnsi="Arial" w:cs="Arial"/>
        </w:rPr>
      </w:pPr>
      <w:r w:rsidRPr="00E61357">
        <w:rPr>
          <w:rFonts w:ascii="Arial" w:hAnsi="Arial" w:cs="Arial"/>
          <w:bCs/>
        </w:rPr>
        <w:t>Será anexada 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</w:rPr>
      </w:pPr>
    </w:p>
    <w:p w14:paraId="25E4B7B2" w14:textId="76EDF12E" w:rsidR="00E80EFD" w:rsidRPr="00BB3BFE" w:rsidRDefault="00E80EFD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360"/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>DESCRIÇÃO DA SOLUÇÃO COMO UM TODO</w:t>
      </w:r>
      <w:r w:rsidR="00EA3FEF" w:rsidRPr="00BB3BFE">
        <w:rPr>
          <w:rFonts w:ascii="Arial" w:hAnsi="Arial" w:cs="Arial"/>
          <w:b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</w:rPr>
      </w:pPr>
    </w:p>
    <w:p w14:paraId="5267F4FD" w14:textId="523A7CBA" w:rsidR="00D6222B" w:rsidRDefault="00D6222B" w:rsidP="00F03816">
      <w:pPr>
        <w:pStyle w:val="PargrafodaLista"/>
        <w:numPr>
          <w:ilvl w:val="1"/>
          <w:numId w:val="1"/>
        </w:numPr>
        <w:ind w:left="0" w:hanging="11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t>Considerando as características do objeto e seu enquadramento na</w:t>
      </w:r>
      <w:r w:rsidR="005D25DB" w:rsidRPr="00BB3BFE">
        <w:rPr>
          <w:rFonts w:ascii="Arial" w:hAnsi="Arial" w:cs="Arial"/>
        </w:rPr>
        <w:t xml:space="preserve"> classificação de </w:t>
      </w:r>
      <w:r w:rsidR="00520540" w:rsidRPr="00BB3BFE">
        <w:rPr>
          <w:rFonts w:ascii="Arial" w:hAnsi="Arial" w:cs="Arial"/>
        </w:rPr>
        <w:t>serviços</w:t>
      </w:r>
      <w:r w:rsidR="005D25DB" w:rsidRPr="00BB3BFE">
        <w:rPr>
          <w:rFonts w:ascii="Arial" w:hAnsi="Arial" w:cs="Arial"/>
        </w:rPr>
        <w:t xml:space="preserve"> comuns, </w:t>
      </w:r>
      <w:r w:rsidRPr="00BB3BFE">
        <w:rPr>
          <w:rFonts w:ascii="Arial" w:hAnsi="Arial" w:cs="Arial"/>
        </w:rPr>
        <w:t>a solução mais adequada é a contratação por meio de licitação, na modalidade Pregão,</w:t>
      </w:r>
      <w:r w:rsidR="00520540" w:rsidRPr="00BB3BFE">
        <w:rPr>
          <w:rFonts w:ascii="Arial" w:hAnsi="Arial" w:cs="Arial"/>
        </w:rPr>
        <w:t xml:space="preserve"> por Registro de preços,</w:t>
      </w:r>
      <w:r w:rsidRPr="00BB3BFE">
        <w:rPr>
          <w:rFonts w:ascii="Arial" w:hAnsi="Arial" w:cs="Arial"/>
        </w:rPr>
        <w:t xml:space="preserve"> com critério de julgamento por menor preço</w:t>
      </w:r>
      <w:r w:rsidR="005D25DB" w:rsidRPr="00BB3BFE">
        <w:rPr>
          <w:rFonts w:ascii="Arial" w:hAnsi="Arial" w:cs="Arial"/>
        </w:rPr>
        <w:t xml:space="preserve"> por item</w:t>
      </w:r>
      <w:r w:rsidRPr="00BB3BFE">
        <w:rPr>
          <w:rFonts w:ascii="Arial" w:hAnsi="Arial" w:cs="Arial"/>
        </w:rPr>
        <w:t>, nos te</w:t>
      </w:r>
      <w:r w:rsidR="00263959" w:rsidRPr="00BB3BFE">
        <w:rPr>
          <w:rFonts w:ascii="Arial" w:hAnsi="Arial" w:cs="Arial"/>
        </w:rPr>
        <w:t>rmos dos artigos 6º, inciso XLI c/c</w:t>
      </w:r>
      <w:r w:rsidRPr="00BB3BFE">
        <w:rPr>
          <w:rFonts w:ascii="Arial" w:hAnsi="Arial" w:cs="Arial"/>
        </w:rPr>
        <w:t xml:space="preserve"> 17, </w:t>
      </w:r>
      <w:r w:rsidR="00263959" w:rsidRPr="00BB3BFE">
        <w:rPr>
          <w:rFonts w:ascii="Arial" w:hAnsi="Arial" w:cs="Arial"/>
        </w:rPr>
        <w:t>§ 2º c/c</w:t>
      </w:r>
      <w:r w:rsidRPr="00BB3BFE">
        <w:rPr>
          <w:rFonts w:ascii="Arial" w:hAnsi="Arial" w:cs="Arial"/>
        </w:rPr>
        <w:t xml:space="preserve"> 34, todos da Lei Federal nº 14.133/2021. </w:t>
      </w:r>
    </w:p>
    <w:p w14:paraId="78895EF8" w14:textId="77777777" w:rsidR="00D27C76" w:rsidRPr="00BB3BFE" w:rsidRDefault="00D27C76" w:rsidP="00D27C76">
      <w:pPr>
        <w:pStyle w:val="PargrafodaLista"/>
        <w:ind w:left="0"/>
        <w:jc w:val="both"/>
        <w:rPr>
          <w:rFonts w:ascii="Arial" w:hAnsi="Arial" w:cs="Arial"/>
        </w:rPr>
      </w:pPr>
    </w:p>
    <w:p w14:paraId="792E7921" w14:textId="77777777" w:rsidR="003A41B5" w:rsidRPr="00BB3BFE" w:rsidRDefault="00D6222B" w:rsidP="00F03816">
      <w:pPr>
        <w:pStyle w:val="PargrafodaLista"/>
        <w:numPr>
          <w:ilvl w:val="1"/>
          <w:numId w:val="1"/>
        </w:numPr>
        <w:ind w:left="0" w:hanging="11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t>Para a prestação dos serviços pretendidos os eventuais interessados deverão comprovar que atuam em ramo de atividade compatível com o objeto da licitação, bem como apresentar todos os documentos a título habilitação, nos termos do art. 62, da Lei nº 14.133/2021.</w:t>
      </w:r>
    </w:p>
    <w:p w14:paraId="745F653C" w14:textId="77777777" w:rsidR="00523DF6" w:rsidRPr="00BB3BFE" w:rsidRDefault="00523DF6" w:rsidP="00B05083">
      <w:pPr>
        <w:pStyle w:val="PargrafodaLista"/>
        <w:jc w:val="both"/>
        <w:rPr>
          <w:rFonts w:ascii="Arial" w:hAnsi="Arial" w:cs="Arial"/>
          <w:color w:val="FF0000"/>
        </w:rPr>
      </w:pPr>
    </w:p>
    <w:p w14:paraId="0ABBA4D0" w14:textId="77777777" w:rsidR="00523DF6" w:rsidRPr="00BB3BFE" w:rsidRDefault="00523DF6" w:rsidP="00B05083">
      <w:pPr>
        <w:pStyle w:val="PargrafodaLista"/>
        <w:jc w:val="both"/>
        <w:rPr>
          <w:rFonts w:ascii="Arial" w:hAnsi="Arial" w:cs="Arial"/>
        </w:rPr>
      </w:pPr>
    </w:p>
    <w:p w14:paraId="19707FAD" w14:textId="1EC6B893" w:rsidR="00B05083" w:rsidRPr="00BB3BFE" w:rsidRDefault="00B05083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>JUSTIFICATIVAS PARA O PARCELAMENTO OU NÃO DA CONTRATAÇÃO</w:t>
      </w:r>
      <w:r w:rsidR="00EA3FEF" w:rsidRPr="00BB3BFE">
        <w:rPr>
          <w:rFonts w:ascii="Arial" w:hAnsi="Arial" w:cs="Arial"/>
          <w:b/>
        </w:rPr>
        <w:t xml:space="preserve"> (Art. 18, §1º, inciso VIII)</w:t>
      </w:r>
    </w:p>
    <w:p w14:paraId="2CB63813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</w:rPr>
      </w:pPr>
    </w:p>
    <w:p w14:paraId="0BDECD24" w14:textId="6AF2EED0" w:rsidR="00B05083" w:rsidRPr="00BB3BFE" w:rsidRDefault="00B05083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t>O objeto ora em debate é composto por itens divisíveis, de acordo com suas características técnicas e peculiaridades de comercialização no mercado. Dessa forma, o critério de adjudicação será por menor preço por item</w:t>
      </w:r>
      <w:r w:rsidR="00EA3FEF" w:rsidRPr="00BB3BFE">
        <w:rPr>
          <w:rFonts w:ascii="Arial" w:hAnsi="Arial" w:cs="Arial"/>
        </w:rPr>
        <w:t>, seguindo-se a regra estabelecida pela Súmula n. 247 do Tribunal de Contas da União.</w:t>
      </w:r>
    </w:p>
    <w:p w14:paraId="7D70A7E1" w14:textId="0C093C37" w:rsidR="00F3526C" w:rsidRPr="00BB3BFE" w:rsidRDefault="00F3526C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lastRenderedPageBreak/>
        <w:t xml:space="preserve">Nos termos do art. 47, inciso II, da Lei Federal nº 14.133/2021, as licitações atenderão ao princípio do parcelamento, quando tecnicamente viável e economicamente vantajoso. Na aplicação deste </w:t>
      </w:r>
      <w:r w:rsidR="003253D9" w:rsidRPr="00BB3BFE">
        <w:rPr>
          <w:rFonts w:ascii="Arial" w:hAnsi="Arial" w:cs="Arial"/>
        </w:rPr>
        <w:t>princípio, o § 1º do mesmo art. 4</w:t>
      </w:r>
      <w:r w:rsidR="00B2128B" w:rsidRPr="00BB3BFE">
        <w:rPr>
          <w:rFonts w:ascii="Arial" w:hAnsi="Arial" w:cs="Arial"/>
        </w:rPr>
        <w:t>7</w:t>
      </w:r>
      <w:r w:rsidR="00FA482F" w:rsidRPr="00BB3BFE">
        <w:rPr>
          <w:rFonts w:ascii="Arial" w:hAnsi="Arial" w:cs="Arial"/>
        </w:rPr>
        <w:t>,</w:t>
      </w:r>
      <w:r w:rsidRPr="00BB3BFE">
        <w:rPr>
          <w:rFonts w:ascii="Arial" w:hAnsi="Arial" w:cs="Arial"/>
        </w:rPr>
        <w:t xml:space="preserve"> devam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65E55FB7" w14:textId="77777777" w:rsidR="00B05083" w:rsidRPr="00BB3BFE" w:rsidRDefault="005B6658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</w:rPr>
      </w:pPr>
      <w:r w:rsidRPr="00BB3BFE">
        <w:rPr>
          <w:rFonts w:ascii="Arial" w:hAnsi="Arial" w:cs="Arial"/>
          <w:i/>
        </w:rPr>
        <w:t xml:space="preserve">In </w:t>
      </w:r>
      <w:proofErr w:type="spellStart"/>
      <w:r w:rsidRPr="00BB3BFE">
        <w:rPr>
          <w:rFonts w:ascii="Arial" w:hAnsi="Arial" w:cs="Arial"/>
          <w:i/>
        </w:rPr>
        <w:t>casu</w:t>
      </w:r>
      <w:proofErr w:type="spellEnd"/>
      <w:r w:rsidRPr="00BB3BFE">
        <w:rPr>
          <w:rFonts w:ascii="Arial" w:hAnsi="Arial" w:cs="Arial"/>
        </w:rPr>
        <w:t>, a</w:t>
      </w:r>
      <w:r w:rsidR="00B05083" w:rsidRPr="00BB3BFE">
        <w:rPr>
          <w:rFonts w:ascii="Arial" w:hAnsi="Arial" w:cs="Arial"/>
        </w:rPr>
        <w:t xml:space="preserve"> divisão do objeto por itens com a possível ampliação da quantidade de contratos, revela-se administrativa e economicamente interessante, vez que propi</w:t>
      </w:r>
      <w:r w:rsidRPr="00BB3BFE">
        <w:rPr>
          <w:rFonts w:ascii="Arial" w:hAnsi="Arial" w:cs="Arial"/>
        </w:rPr>
        <w:t xml:space="preserve">cia a ampliação da concorrência </w:t>
      </w:r>
      <w:r w:rsidR="00B05083" w:rsidRPr="00BB3BFE">
        <w:rPr>
          <w:rFonts w:ascii="Arial" w:hAnsi="Arial" w:cs="Arial"/>
        </w:rPr>
        <w:t>entre os fornecedores, contribuindo para preços mais baixos.</w:t>
      </w:r>
    </w:p>
    <w:p w14:paraId="2B95EEC9" w14:textId="77777777" w:rsidR="001F273A" w:rsidRPr="00BB3BFE" w:rsidRDefault="001F273A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t>A adjudicação do Pregão, visando propiciar a ampla participação de licitantes mostra-se vantajosa porque, embora não dispondo de capacidade para o fornecimento ou aquisição da totalidade do objeto, possam os licitantes vencedores fazê-lo com relação a itens.</w:t>
      </w:r>
    </w:p>
    <w:p w14:paraId="52DFB0A1" w14:textId="0FA92308" w:rsidR="00523DF6" w:rsidRPr="00BB3BFE" w:rsidRDefault="001F273A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</w:rPr>
      </w:pPr>
      <w:r w:rsidRPr="00BB3BFE">
        <w:rPr>
          <w:rFonts w:ascii="Arial" w:hAnsi="Arial" w:cs="Arial"/>
        </w:rPr>
        <w:t>O objetivo do parcelamento é o de melhor aproveitar os recursos disponíveis no mercado e ampliar a competitividade, sendo que este parcelamento é técnica e economicamente mais viável para a Administração Municipal.</w:t>
      </w:r>
    </w:p>
    <w:p w14:paraId="6A91A866" w14:textId="77777777" w:rsidR="0086351D" w:rsidRPr="00BB3BFE" w:rsidRDefault="0086351D" w:rsidP="0086351D">
      <w:pPr>
        <w:pStyle w:val="PargrafodaLista"/>
        <w:jc w:val="both"/>
        <w:rPr>
          <w:rFonts w:ascii="Arial" w:hAnsi="Arial" w:cs="Arial"/>
        </w:rPr>
      </w:pPr>
    </w:p>
    <w:p w14:paraId="7A410671" w14:textId="7035C8D8" w:rsidR="00D215CB" w:rsidRPr="00BB3BFE" w:rsidRDefault="00D215CB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>RESULTADOS PRETENDIDOS</w:t>
      </w:r>
      <w:r w:rsidR="00EA3FEF" w:rsidRPr="00BB3BFE">
        <w:rPr>
          <w:rFonts w:ascii="Arial" w:hAnsi="Arial" w:cs="Arial"/>
          <w:b/>
        </w:rPr>
        <w:t xml:space="preserve"> (Art. 18, §1º, inciso IX)</w:t>
      </w:r>
    </w:p>
    <w:p w14:paraId="2BA11E27" w14:textId="77777777" w:rsidR="00DF0DC5" w:rsidRDefault="00DF0DC5" w:rsidP="00DF0DC5">
      <w:pPr>
        <w:pStyle w:val="PargrafodaLista"/>
        <w:jc w:val="both"/>
        <w:rPr>
          <w:rFonts w:ascii="Arial" w:hAnsi="Arial" w:cs="Arial"/>
        </w:rPr>
      </w:pPr>
    </w:p>
    <w:p w14:paraId="052993A8" w14:textId="5C19498E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.1. A presente contratação tem como finalidade assegurar o fornecimento contínuo, eficiente e de qualidade de materiais, insumos e equipamentos de proteção radiológica, garantindo o pleno funcionamento dos serviços de diagnóstico por imagem da Secretaria Municipal de Saúde.</w:t>
      </w:r>
    </w:p>
    <w:p w14:paraId="271242DD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029BDFEC" w14:textId="7CB1EC87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 Como resultados pretendidos, destacam-se:</w:t>
      </w:r>
    </w:p>
    <w:p w14:paraId="30EA06B9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1D10C493" w14:textId="3CB6539A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.2.1. Continuidade da prestação dos serviços de radiologia, evitando interrupções na realização de exames e assegurando atendimento regular à população usuária do Sistema Único de Saúde (SUS);</w:t>
      </w:r>
    </w:p>
    <w:p w14:paraId="2751EBF5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0CD5E475" w14:textId="7E336771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.2.2. Melhoria da qualidade diagnóstica, por meio da utilização de insumos adequados e compatíveis com os equipamentos existentes, garantindo maior precisão e confiabilidade nos resultados dos exames;</w:t>
      </w:r>
    </w:p>
    <w:p w14:paraId="04AA16CD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0C397617" w14:textId="46563E20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.2.3. Segurança radiológica, com a disponibilização de Equipamentos de Proteção Individual (EPIs) adequados, reduzindo riscos ocupacionais e protegendo pacientes e profissionais da exposição à radiação ionizante;</w:t>
      </w:r>
    </w:p>
    <w:p w14:paraId="13740C00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65FD25F4" w14:textId="362EE9A7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.2.4. Eficiência operacional, mediante o adequado planejamento e fornecimento dos insumos conforme a demanda, evitando desperdícios, desabastecimento ou aquisições emergenciais;</w:t>
      </w:r>
    </w:p>
    <w:p w14:paraId="3BA5E632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667CDCDC" w14:textId="1B97D6EB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346822" w:rsidRPr="00346822">
        <w:rPr>
          <w:rFonts w:ascii="Arial" w:hAnsi="Arial" w:cs="Arial"/>
        </w:rPr>
        <w:t>.2.5. Economicidade na gestão pública, por meio da realização de processo licitatório competitivo, com adjudicação por item, buscando a obtenção de preços mais vantajosos para a Administração;</w:t>
      </w:r>
    </w:p>
    <w:p w14:paraId="5F31D5D0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15E46A00" w14:textId="069A5218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.2.6. Padronização dos materiais e insumos, contribuindo para a uniformidade dos procedimentos técnicos e melhor organização dos serviços de radiologia;</w:t>
      </w:r>
    </w:p>
    <w:p w14:paraId="76C348E1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3CCFD97F" w14:textId="251F234E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.2.7. Redução de riscos assistenciais e administrativos, evitando atrasos diagnósticos, retrabalho, paralisações e eventuais responsabilizações decorrentes da ausência de insumos essenciais;</w:t>
      </w:r>
    </w:p>
    <w:p w14:paraId="0CD7BD6C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4B8A9B5F" w14:textId="55BAB8EB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.2.8. Atendimento aos princípios da administração pública, especialmente eficiência, legalidade, economicidade e interesse público, conforme previsto na Lei nº 14.133/2021.</w:t>
      </w:r>
    </w:p>
    <w:p w14:paraId="1F775BC3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41080FEC" w14:textId="0EC5D6D4" w:rsidR="00346822" w:rsidRPr="00346822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.3. Ademais, espera-se que a contratação contribua para o fortalecimento da gestão municipal em saúde, elevando o nível de qualidade dos serviços prestados à população e promovendo maior resolutividade no âmbito da atenção à saúde.</w:t>
      </w:r>
    </w:p>
    <w:p w14:paraId="6D57A088" w14:textId="77777777" w:rsidR="00346822" w:rsidRPr="00346822" w:rsidRDefault="00346822" w:rsidP="00D27C76">
      <w:pPr>
        <w:pStyle w:val="PargrafodaLista"/>
        <w:ind w:left="142"/>
        <w:jc w:val="both"/>
        <w:rPr>
          <w:rFonts w:ascii="Arial" w:hAnsi="Arial" w:cs="Arial"/>
        </w:rPr>
      </w:pPr>
    </w:p>
    <w:p w14:paraId="02F9CC6B" w14:textId="66DD4C45" w:rsidR="00622FE2" w:rsidRPr="00BB3BFE" w:rsidRDefault="00D27C76" w:rsidP="00D27C76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6822" w:rsidRPr="00346822">
        <w:rPr>
          <w:rFonts w:ascii="Arial" w:hAnsi="Arial" w:cs="Arial"/>
        </w:rPr>
        <w:t>.4. Em síntese, os resultados pretendidos convergem para a garantia de um serviço público contínuo, seguro, eficiente e de qualidade, alinhado às diretrizes do Sistema Único de Saúde (SUS) e às boas práticas de gestão pública.</w:t>
      </w:r>
    </w:p>
    <w:p w14:paraId="6199C06D" w14:textId="77777777" w:rsidR="00DA52DD" w:rsidRDefault="00DA52DD" w:rsidP="00DF0DC5">
      <w:pPr>
        <w:pStyle w:val="PargrafodaLista"/>
        <w:jc w:val="both"/>
        <w:rPr>
          <w:rFonts w:ascii="Arial" w:hAnsi="Arial" w:cs="Arial"/>
        </w:rPr>
      </w:pPr>
    </w:p>
    <w:p w14:paraId="6277F85A" w14:textId="746AAD09" w:rsidR="001F273A" w:rsidRDefault="00DF0DC5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DF0DC5">
        <w:rPr>
          <w:rFonts w:ascii="Arial" w:hAnsi="Arial" w:cs="Arial"/>
          <w:b/>
        </w:rPr>
        <w:t>PROVIDÊNCIAS A SEREM ADOTADAS PELA ADMINISTRAÇÃO</w:t>
      </w:r>
      <w:r w:rsidR="00EA3FEF">
        <w:rPr>
          <w:rFonts w:ascii="Arial" w:hAnsi="Arial" w:cs="Arial"/>
          <w:b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</w:rPr>
      </w:pPr>
    </w:p>
    <w:p w14:paraId="491074CD" w14:textId="6C9B2454" w:rsidR="006E7319" w:rsidRPr="00A67573" w:rsidRDefault="00A67573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Após a homologação da licitação e posteriormente assinadas as Atas de Registro de Preços e os respectivos contratos, os itens licitados poderão ser adquiridos.</w:t>
      </w:r>
    </w:p>
    <w:p w14:paraId="0058F60D" w14:textId="77777777" w:rsidR="00722C6C" w:rsidRPr="00B90605" w:rsidRDefault="00722C6C" w:rsidP="00F03816">
      <w:pPr>
        <w:pStyle w:val="PargrafodaLista"/>
        <w:numPr>
          <w:ilvl w:val="1"/>
          <w:numId w:val="1"/>
        </w:numPr>
        <w:ind w:left="142" w:firstLine="2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 objeto</w:t>
      </w:r>
      <w:r w:rsidR="004844DB">
        <w:rPr>
          <w:rFonts w:ascii="Arial" w:hAnsi="Arial" w:cs="Arial"/>
        </w:rPr>
        <w:t xml:space="preserve"> da presente contratação não apresenta peculiaridades que justifiquem a necessidade de capacitação constante de servidores.</w:t>
      </w:r>
    </w:p>
    <w:p w14:paraId="3B56DE22" w14:textId="77777777" w:rsidR="00E8255B" w:rsidRPr="00534B88" w:rsidRDefault="00E8255B" w:rsidP="00534B88">
      <w:pPr>
        <w:jc w:val="both"/>
        <w:rPr>
          <w:rFonts w:ascii="Arial" w:hAnsi="Arial" w:cs="Arial"/>
        </w:rPr>
      </w:pP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</w:rPr>
      </w:pPr>
    </w:p>
    <w:p w14:paraId="04E3E205" w14:textId="4FA1A487" w:rsidR="00B3355E" w:rsidRPr="0086351D" w:rsidRDefault="00B3355E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86351D">
        <w:rPr>
          <w:rFonts w:ascii="Arial" w:hAnsi="Arial" w:cs="Arial"/>
          <w:b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</w:rPr>
      </w:pPr>
    </w:p>
    <w:p w14:paraId="525FF155" w14:textId="514DF7F7" w:rsidR="00B3355E" w:rsidRPr="003752B3" w:rsidRDefault="00B3355E" w:rsidP="00D27C76">
      <w:pPr>
        <w:ind w:left="360"/>
        <w:jc w:val="both"/>
        <w:rPr>
          <w:rFonts w:ascii="Arial" w:hAnsi="Arial" w:cs="Arial"/>
        </w:rPr>
      </w:pPr>
      <w:r w:rsidRPr="008D4EEE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0</w:t>
      </w:r>
      <w:r w:rsidRPr="008D4EEE">
        <w:rPr>
          <w:rFonts w:ascii="Arial" w:hAnsi="Arial" w:cs="Arial"/>
          <w:bCs/>
        </w:rPr>
        <w:t>.1</w:t>
      </w:r>
      <w:r w:rsidRPr="003752B3">
        <w:rPr>
          <w:rFonts w:ascii="Arial" w:hAnsi="Arial" w:cs="Arial"/>
        </w:rPr>
        <w:tab/>
        <w:t xml:space="preserve">A contratação almejada não guarda relação ou interdependência com outras pretendidas pelas Secretarias requisitantes.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</w:rPr>
      </w:pPr>
    </w:p>
    <w:p w14:paraId="5E6E95DE" w14:textId="50350AAD" w:rsidR="00B3355E" w:rsidRPr="0086351D" w:rsidRDefault="00B3355E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6351D">
        <w:rPr>
          <w:rFonts w:ascii="Arial" w:hAnsi="Arial" w:cs="Arial"/>
          <w:b/>
          <w:bCs/>
        </w:rPr>
        <w:t>POSSÍVEIS IMPACTOS AMBIENTAIS E TRATAMENTOS (art. 18, §1º, inciso XII)</w:t>
      </w:r>
    </w:p>
    <w:p w14:paraId="3867A87A" w14:textId="77777777" w:rsidR="00B3355E" w:rsidRPr="0086351D" w:rsidRDefault="00B3355E" w:rsidP="00D27C76">
      <w:pPr>
        <w:pStyle w:val="PargrafodaLista"/>
        <w:ind w:left="284"/>
        <w:jc w:val="both"/>
        <w:rPr>
          <w:rFonts w:ascii="Arial" w:hAnsi="Arial" w:cs="Arial"/>
        </w:rPr>
      </w:pPr>
    </w:p>
    <w:p w14:paraId="1204E0D8" w14:textId="1299FF76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.1. A presente contratação, por envolver o fornecimento de materiais e insumos utilizados em serviços de radiologia, pode gerar impactos ambientais indiretos relacionados principalmente ao descarte de resíduos e ao uso de materiais potencialmente poluentes, exigindo a adoção de medidas de controle e mitigação.</w:t>
      </w:r>
    </w:p>
    <w:p w14:paraId="60326B0D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0941AE7D" w14:textId="088D8819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.2. Dentre os possíveis impactos ambientais identificados, destacam-se:</w:t>
      </w:r>
    </w:p>
    <w:p w14:paraId="37CF9FF1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3337B2AC" w14:textId="77777777" w:rsidR="00367686" w:rsidRPr="00367686" w:rsidRDefault="00367686" w:rsidP="00F0381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Geração de resíduos sólidos oriundos de embalagens dos produtos adquiridos;</w:t>
      </w:r>
    </w:p>
    <w:p w14:paraId="7ACE4D51" w14:textId="02E0F274" w:rsidR="00367686" w:rsidRDefault="00367686" w:rsidP="00F0381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Descarte de filmes radiográficos e materiais correlatos, que podem conter substâncias potencialmente nocivas ao meio ambiente;</w:t>
      </w:r>
    </w:p>
    <w:p w14:paraId="4E500F65" w14:textId="77777777" w:rsidR="007F0343" w:rsidRPr="00367686" w:rsidRDefault="007F0343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57791EA6" w14:textId="77777777" w:rsidR="00367686" w:rsidRDefault="00367686" w:rsidP="00F0381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 xml:space="preserve">Descarte de Equipamentos de Proteção Individual (EPIs) </w:t>
      </w:r>
      <w:proofErr w:type="spellStart"/>
      <w:r w:rsidRPr="00367686">
        <w:rPr>
          <w:rFonts w:ascii="Arial" w:hAnsi="Arial" w:cs="Arial"/>
          <w:bCs/>
        </w:rPr>
        <w:t>plumbíferos</w:t>
      </w:r>
      <w:proofErr w:type="spellEnd"/>
      <w:r w:rsidRPr="00367686">
        <w:rPr>
          <w:rFonts w:ascii="Arial" w:hAnsi="Arial" w:cs="Arial"/>
          <w:bCs/>
        </w:rPr>
        <w:t xml:space="preserve"> ao final de sua vida útil, os quais possuem componentes com metais pesados;</w:t>
      </w:r>
    </w:p>
    <w:p w14:paraId="62A28116" w14:textId="77777777" w:rsidR="007F0343" w:rsidRPr="00367686" w:rsidRDefault="007F0343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5C99BAAB" w14:textId="77777777" w:rsidR="00367686" w:rsidRPr="00367686" w:rsidRDefault="00367686" w:rsidP="00F0381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Risco de destinação inadequada de resíduos de serviços de saúde (RSS), caso não sejam observadas as normas específicas.</w:t>
      </w:r>
    </w:p>
    <w:p w14:paraId="109B0F56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27A80839" w14:textId="0B872908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.3. Para mitigação dos impactos identificados, deverão ser adotadas as seguintes medidas:</w:t>
      </w:r>
    </w:p>
    <w:p w14:paraId="74502C19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42B8C088" w14:textId="6F2B83B1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.3.1. Observância integral das normas ambientais e sanitárias vigentes, especialmente aquelas relacionadas ao gerenciamento de resíduos de serviços de saúde, incluindo segregação, acondicionamento, transporte e destinação final adequada;</w:t>
      </w:r>
    </w:p>
    <w:p w14:paraId="44BEE837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6ADF5268" w14:textId="77EE0153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.3.2. Implementação e cumprimento do Plano de Gerenciamento de Resíduos de Serviços de Saúde (PGRSS), conforme legislação aplicável, garantindo o correto manejo dos resíduos gerados;</w:t>
      </w:r>
    </w:p>
    <w:p w14:paraId="1469441D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2566C868" w14:textId="55D3D900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 xml:space="preserve">.3.3. Destinação ambientalmente adequada dos resíduos contendo metais pesados (como chumbo presente em EPIs </w:t>
      </w:r>
      <w:proofErr w:type="spellStart"/>
      <w:r w:rsidRPr="00367686">
        <w:rPr>
          <w:rFonts w:ascii="Arial" w:hAnsi="Arial" w:cs="Arial"/>
          <w:bCs/>
        </w:rPr>
        <w:t>plumbíferos</w:t>
      </w:r>
      <w:proofErr w:type="spellEnd"/>
      <w:r w:rsidRPr="00367686">
        <w:rPr>
          <w:rFonts w:ascii="Arial" w:hAnsi="Arial" w:cs="Arial"/>
          <w:bCs/>
        </w:rPr>
        <w:t>), por meio de empresas licenciadas para coleta, tratamento e disposição final;</w:t>
      </w:r>
    </w:p>
    <w:p w14:paraId="7322F646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1F4ED9FC" w14:textId="08E02803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.3.4. Prioridade, sempre que possível, à aquisição de produtos que apresentem menor impacto ambiental, com embalagens recicláveis ou reduzidas, bem como maior durabilidade e eficiência;</w:t>
      </w:r>
    </w:p>
    <w:p w14:paraId="2F0D6A72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30B95F59" w14:textId="309EBC24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.3.5. Incentivo à logística reversa, quando aplicável, especialmente para produtos que possam ser reciclados ou reaproveitados pelo fabricante ou fornecedor;</w:t>
      </w:r>
    </w:p>
    <w:p w14:paraId="528B9B31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50CD9A0A" w14:textId="467AF62A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lastRenderedPageBreak/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.3.6. Capacitação dos profissionais envolvidos quanto às boas práticas de manejo de resíduos e uso racional dos insumos, contribuindo para a redução de desperdícios.</w:t>
      </w:r>
    </w:p>
    <w:p w14:paraId="7A9B5968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34C1DA93" w14:textId="71F998C0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.4. Ressalta-se que, com a adoção das medidas acima descritas, os impactos ambientais decorrentes da contratação tendem a ser minimizados e controlados, não representando impedimento à sua realização.</w:t>
      </w:r>
    </w:p>
    <w:p w14:paraId="0BEB138B" w14:textId="77777777" w:rsidR="00367686" w:rsidRPr="00367686" w:rsidRDefault="00367686" w:rsidP="00D27C76">
      <w:pPr>
        <w:pStyle w:val="PargrafodaLista"/>
        <w:ind w:left="284"/>
        <w:jc w:val="both"/>
        <w:rPr>
          <w:rFonts w:ascii="Arial" w:hAnsi="Arial" w:cs="Arial"/>
          <w:bCs/>
        </w:rPr>
      </w:pPr>
    </w:p>
    <w:p w14:paraId="79A15F35" w14:textId="5414AAAF" w:rsidR="00175544" w:rsidRDefault="00367686" w:rsidP="00D27C76">
      <w:pPr>
        <w:pStyle w:val="PargrafodaLista"/>
        <w:ind w:left="284"/>
        <w:jc w:val="both"/>
        <w:rPr>
          <w:rFonts w:ascii="Arial" w:hAnsi="Arial" w:cs="Arial"/>
        </w:rPr>
      </w:pPr>
      <w:r w:rsidRPr="00367686">
        <w:rPr>
          <w:rFonts w:ascii="Arial" w:hAnsi="Arial" w:cs="Arial"/>
          <w:bCs/>
        </w:rPr>
        <w:t>1</w:t>
      </w:r>
      <w:r w:rsidR="00D27C76">
        <w:rPr>
          <w:rFonts w:ascii="Arial" w:hAnsi="Arial" w:cs="Arial"/>
          <w:bCs/>
        </w:rPr>
        <w:t>1</w:t>
      </w:r>
      <w:r w:rsidRPr="00367686">
        <w:rPr>
          <w:rFonts w:ascii="Arial" w:hAnsi="Arial" w:cs="Arial"/>
          <w:bCs/>
        </w:rPr>
        <w:t>.5. A contratação deverá, ainda, observar os princípios do desenvolvimento sustentável, da prevenção e da responsabilidade ambiental, promovendo o uso racional dos recursos e a proteção ao meio ambiente, em consonância com a legislação vigente e as boas práticas da Administração Pública.</w:t>
      </w: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</w:rPr>
      </w:pPr>
    </w:p>
    <w:p w14:paraId="17E9BC91" w14:textId="77C582C2" w:rsidR="00B504FD" w:rsidRPr="00B504FD" w:rsidRDefault="00B504FD" w:rsidP="00F038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B504FD">
        <w:rPr>
          <w:rFonts w:ascii="Arial" w:hAnsi="Arial" w:cs="Arial"/>
          <w:b/>
        </w:rPr>
        <w:t>VIABILIDADE E RAZOABILIDADE DA CONTRATAÇÃO</w:t>
      </w:r>
      <w:r w:rsidR="00EA3FEF">
        <w:rPr>
          <w:rFonts w:ascii="Arial" w:hAnsi="Arial" w:cs="Arial"/>
          <w:b/>
        </w:rPr>
        <w:t xml:space="preserve"> (Art. 18, §1º, inciso XIII)</w:t>
      </w:r>
    </w:p>
    <w:p w14:paraId="5FA63F35" w14:textId="77777777" w:rsidR="00E85231" w:rsidRDefault="00E85231" w:rsidP="00E85231">
      <w:pPr>
        <w:pStyle w:val="PargrafodaLista"/>
        <w:jc w:val="both"/>
        <w:rPr>
          <w:rFonts w:ascii="Arial" w:hAnsi="Arial" w:cs="Arial"/>
        </w:rPr>
      </w:pPr>
    </w:p>
    <w:p w14:paraId="7CF3D1D3" w14:textId="7A59BCA0" w:rsidR="00B05083" w:rsidRDefault="00D6147E" w:rsidP="00F0381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</w:rPr>
      </w:pPr>
      <w:r w:rsidRPr="003C06C1">
        <w:rPr>
          <w:rFonts w:ascii="Arial" w:hAnsi="Arial" w:cs="Arial"/>
        </w:rPr>
        <w:t>Diante do exposto, DECLARAMOS A VIABILIDADE da contratação pretendida.</w:t>
      </w:r>
    </w:p>
    <w:p w14:paraId="26A43619" w14:textId="77777777" w:rsidR="00EA1CF8" w:rsidRDefault="00EA1CF8" w:rsidP="00B05083">
      <w:pPr>
        <w:pStyle w:val="PargrafodaLista"/>
        <w:jc w:val="both"/>
        <w:rPr>
          <w:rFonts w:ascii="Arial" w:hAnsi="Arial" w:cs="Arial"/>
        </w:rPr>
      </w:pPr>
    </w:p>
    <w:p w14:paraId="5B7882AC" w14:textId="77777777" w:rsidR="003752B3" w:rsidRDefault="003752B3" w:rsidP="00B05083">
      <w:pPr>
        <w:pStyle w:val="PargrafodaLista"/>
        <w:jc w:val="both"/>
        <w:rPr>
          <w:rFonts w:ascii="Arial" w:hAnsi="Arial" w:cs="Arial"/>
        </w:rPr>
      </w:pPr>
    </w:p>
    <w:p w14:paraId="04BC162E" w14:textId="0F65B0D2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</w:rPr>
      </w:pPr>
      <w:r w:rsidRPr="004D0895">
        <w:rPr>
          <w:rFonts w:ascii="Arial" w:hAnsi="Arial" w:cs="Arial"/>
        </w:rPr>
        <w:t xml:space="preserve">Santo Antônio do Grama, </w:t>
      </w:r>
      <w:r w:rsidR="008F0D70">
        <w:rPr>
          <w:rFonts w:ascii="Arial" w:hAnsi="Arial" w:cs="Arial"/>
        </w:rPr>
        <w:t>08 de junho</w:t>
      </w:r>
      <w:bookmarkStart w:id="0" w:name="_GoBack"/>
      <w:bookmarkEnd w:id="0"/>
      <w:r w:rsidR="00534B88">
        <w:rPr>
          <w:rFonts w:ascii="Arial" w:hAnsi="Arial" w:cs="Arial"/>
        </w:rPr>
        <w:t xml:space="preserve"> de 2026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</w:rPr>
      </w:pPr>
    </w:p>
    <w:p w14:paraId="5A0925F3" w14:textId="77777777" w:rsidR="00B8144E" w:rsidRDefault="00B8144E" w:rsidP="00B05083">
      <w:pPr>
        <w:pStyle w:val="PargrafodaLista"/>
        <w:jc w:val="both"/>
        <w:rPr>
          <w:rFonts w:ascii="Arial" w:hAnsi="Arial" w:cs="Arial"/>
        </w:rPr>
      </w:pPr>
    </w:p>
    <w:p w14:paraId="6E37EDB1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</w:rPr>
      </w:pPr>
    </w:p>
    <w:p w14:paraId="050D7E8B" w14:textId="5ED74F1D" w:rsidR="00185102" w:rsidRDefault="00BA5991" w:rsidP="00BA5991">
      <w:pPr>
        <w:pStyle w:val="PargrafodaLista"/>
        <w:jc w:val="center"/>
        <w:rPr>
          <w:rFonts w:ascii="Arial" w:hAnsi="Arial" w:cs="Arial"/>
          <w:b/>
          <w:bCs/>
        </w:rPr>
      </w:pPr>
      <w:r w:rsidRPr="00BA5991">
        <w:rPr>
          <w:rFonts w:ascii="Arial" w:hAnsi="Arial" w:cs="Arial"/>
          <w:b/>
          <w:bCs/>
        </w:rPr>
        <w:t>SAMUEL DE SOUSA RIBEIRO</w:t>
      </w:r>
    </w:p>
    <w:p w14:paraId="5F84933D" w14:textId="53D32A2B" w:rsidR="00BA5991" w:rsidRPr="00185102" w:rsidRDefault="00BA5991" w:rsidP="00BA5991">
      <w:pPr>
        <w:pStyle w:val="PargrafodaLista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Secretario Municipal de Saúde </w:t>
      </w:r>
    </w:p>
    <w:p w14:paraId="71BC5097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</w:rPr>
      </w:pPr>
    </w:p>
    <w:p w14:paraId="337D510C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</w:rPr>
      </w:pPr>
    </w:p>
    <w:p w14:paraId="699B1119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</w:rPr>
      </w:pPr>
    </w:p>
    <w:p w14:paraId="67E4ADFE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</w:rPr>
      </w:pPr>
    </w:p>
    <w:p w14:paraId="4AF3D1E0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</w:rPr>
      </w:pPr>
    </w:p>
    <w:p w14:paraId="52C3ED52" w14:textId="1EE4CA3F" w:rsidR="00B8144E" w:rsidRDefault="00B8144E" w:rsidP="001E292B">
      <w:pPr>
        <w:pStyle w:val="PargrafodaLista"/>
        <w:jc w:val="center"/>
        <w:rPr>
          <w:rFonts w:ascii="Arial" w:hAnsi="Arial" w:cs="Arial"/>
        </w:rPr>
      </w:pPr>
    </w:p>
    <w:p w14:paraId="6E59E644" w14:textId="77777777" w:rsidR="00185102" w:rsidRDefault="00185102">
      <w:pPr>
        <w:pStyle w:val="PargrafodaLista"/>
        <w:jc w:val="center"/>
        <w:rPr>
          <w:rFonts w:ascii="Arial" w:hAnsi="Arial" w:cs="Arial"/>
        </w:rPr>
      </w:pP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121BC" w14:textId="77777777" w:rsidR="00F03816" w:rsidRDefault="00F03816" w:rsidP="00C626DA">
      <w:r>
        <w:separator/>
      </w:r>
    </w:p>
  </w:endnote>
  <w:endnote w:type="continuationSeparator" w:id="0">
    <w:p w14:paraId="42482017" w14:textId="77777777" w:rsidR="00F03816" w:rsidRDefault="00F03816" w:rsidP="00C6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356E45" w:rsidRDefault="00356E45">
        <w:pPr>
          <w:pStyle w:val="Rodap"/>
          <w:jc w:val="right"/>
        </w:pPr>
        <w:r w:rsidRPr="00C544D8">
          <w:rPr>
            <w:rFonts w:ascii="Arial" w:hAnsi="Arial" w:cs="Arial"/>
          </w:rPr>
          <w:fldChar w:fldCharType="begin"/>
        </w:r>
        <w:r w:rsidRPr="00C544D8">
          <w:rPr>
            <w:rFonts w:ascii="Arial" w:hAnsi="Arial" w:cs="Arial"/>
          </w:rPr>
          <w:instrText>PAGE   \* MERGEFORMAT</w:instrText>
        </w:r>
        <w:r w:rsidRPr="00C544D8">
          <w:rPr>
            <w:rFonts w:ascii="Arial" w:hAnsi="Arial" w:cs="Arial"/>
          </w:rPr>
          <w:fldChar w:fldCharType="separate"/>
        </w:r>
        <w:r w:rsidR="008F0D70">
          <w:rPr>
            <w:rFonts w:ascii="Arial" w:hAnsi="Arial" w:cs="Arial"/>
            <w:noProof/>
          </w:rPr>
          <w:t>11</w:t>
        </w:r>
        <w:r w:rsidRPr="00C544D8">
          <w:rPr>
            <w:rFonts w:ascii="Arial" w:hAnsi="Arial" w:cs="Arial"/>
          </w:rPr>
          <w:fldChar w:fldCharType="end"/>
        </w:r>
      </w:p>
    </w:sdtContent>
  </w:sdt>
  <w:p w14:paraId="2E6BE287" w14:textId="77777777" w:rsidR="00356E45" w:rsidRDefault="00356E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233C5" w14:textId="77777777" w:rsidR="00F03816" w:rsidRDefault="00F03816" w:rsidP="00C626DA">
      <w:r>
        <w:separator/>
      </w:r>
    </w:p>
  </w:footnote>
  <w:footnote w:type="continuationSeparator" w:id="0">
    <w:p w14:paraId="2AF5475C" w14:textId="77777777" w:rsidR="00F03816" w:rsidRDefault="00F03816" w:rsidP="00C6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356E45" w:rsidRPr="00C626DA" w:rsidRDefault="00356E45" w:rsidP="00C626DA">
    <w:pPr>
      <w:tabs>
        <w:tab w:val="center" w:pos="4252"/>
        <w:tab w:val="right" w:pos="8504"/>
      </w:tabs>
      <w:ind w:firstLine="1418"/>
      <w:jc w:val="center"/>
      <w:rPr>
        <w:lang w:val="x-none" w:eastAsia="x-none"/>
      </w:rPr>
    </w:pPr>
    <w:r w:rsidRPr="00C626DA">
      <w:rPr>
        <w:noProof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lang w:val="x-none" w:eastAsia="x-none"/>
      </w:rPr>
      <w:t>PREFEITURA MUNICIPAL DE SANTO ANTÔNIO DO GRAMA</w:t>
    </w:r>
  </w:p>
  <w:p w14:paraId="2B7C0D9E" w14:textId="77777777" w:rsidR="00356E45" w:rsidRPr="00C626DA" w:rsidRDefault="00356E45" w:rsidP="00C626DA">
    <w:pPr>
      <w:tabs>
        <w:tab w:val="center" w:pos="4252"/>
        <w:tab w:val="right" w:pos="8504"/>
      </w:tabs>
      <w:ind w:firstLine="1418"/>
      <w:jc w:val="center"/>
      <w:rPr>
        <w:lang w:val="x-none" w:eastAsia="x-none"/>
      </w:rPr>
    </w:pPr>
    <w:r w:rsidRPr="00C626DA">
      <w:rPr>
        <w:lang w:val="x-none" w:eastAsia="x-none"/>
      </w:rPr>
      <w:t>Rua Padre João Coutinho, 121</w:t>
    </w:r>
  </w:p>
  <w:p w14:paraId="51234256" w14:textId="77777777" w:rsidR="00356E45" w:rsidRPr="00C626DA" w:rsidRDefault="00356E45" w:rsidP="00C626DA">
    <w:pPr>
      <w:tabs>
        <w:tab w:val="center" w:pos="4252"/>
        <w:tab w:val="right" w:pos="8504"/>
      </w:tabs>
      <w:ind w:firstLine="1418"/>
      <w:jc w:val="center"/>
      <w:rPr>
        <w:lang w:val="x-none" w:eastAsia="x-none"/>
      </w:rPr>
    </w:pPr>
    <w:r w:rsidRPr="00C626DA">
      <w:rPr>
        <w:lang w:val="x-none" w:eastAsia="x-none"/>
      </w:rPr>
      <w:t>CNPJ nº 18.836.973/0001-20 – Tel.: (31)3872-5005</w:t>
    </w:r>
  </w:p>
  <w:p w14:paraId="50B4B236" w14:textId="77777777" w:rsidR="00356E45" w:rsidRPr="00C626DA" w:rsidRDefault="00356E45" w:rsidP="00C626DA">
    <w:pPr>
      <w:tabs>
        <w:tab w:val="center" w:pos="4252"/>
        <w:tab w:val="right" w:pos="8504"/>
      </w:tabs>
      <w:ind w:firstLine="1418"/>
      <w:jc w:val="center"/>
      <w:rPr>
        <w:lang w:val="x-none" w:eastAsia="x-none"/>
      </w:rPr>
    </w:pPr>
    <w:r w:rsidRPr="00C626DA">
      <w:rPr>
        <w:lang w:val="x-none" w:eastAsia="x-none"/>
      </w:rPr>
      <w:t>35388-000 – Santo Antônio do Grama – MG</w:t>
    </w:r>
  </w:p>
  <w:p w14:paraId="3F259AB5" w14:textId="77777777" w:rsidR="00356E45" w:rsidRDefault="00356E45" w:rsidP="00C626DA">
    <w:pPr>
      <w:tabs>
        <w:tab w:val="center" w:pos="4252"/>
        <w:tab w:val="right" w:pos="8504"/>
      </w:tabs>
      <w:rPr>
        <w:rFonts w:ascii="Ecofont_Spranq_eco_Sans" w:eastAsiaTheme="minorEastAsia" w:hAnsi="Ecofont_Spranq_eco_Sans" w:cs="Tahoma"/>
      </w:rPr>
    </w:pPr>
  </w:p>
  <w:p w14:paraId="20ACEA79" w14:textId="77777777" w:rsidR="00356E45" w:rsidRPr="00C626DA" w:rsidRDefault="00356E45" w:rsidP="00C626DA">
    <w:pPr>
      <w:tabs>
        <w:tab w:val="center" w:pos="4252"/>
        <w:tab w:val="right" w:pos="8504"/>
      </w:tabs>
      <w:rPr>
        <w:rFonts w:ascii="Ecofont_Spranq_eco_Sans" w:eastAsiaTheme="minorEastAsia" w:hAnsi="Ecofont_Spranq_eco_Sans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E27"/>
    <w:multiLevelType w:val="multilevel"/>
    <w:tmpl w:val="07B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4FEF"/>
    <w:multiLevelType w:val="multilevel"/>
    <w:tmpl w:val="844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16213"/>
    <w:multiLevelType w:val="multilevel"/>
    <w:tmpl w:val="5D6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0C547E"/>
    <w:multiLevelType w:val="multilevel"/>
    <w:tmpl w:val="3EF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53F45"/>
    <w:multiLevelType w:val="multilevel"/>
    <w:tmpl w:val="D310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D5266"/>
    <w:multiLevelType w:val="multilevel"/>
    <w:tmpl w:val="DA04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F0BA4"/>
    <w:multiLevelType w:val="hybridMultilevel"/>
    <w:tmpl w:val="BDEA70E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C1E556E"/>
    <w:multiLevelType w:val="multilevel"/>
    <w:tmpl w:val="40AC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B53D0"/>
    <w:multiLevelType w:val="multilevel"/>
    <w:tmpl w:val="4C9C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327E3"/>
    <w:multiLevelType w:val="multilevel"/>
    <w:tmpl w:val="B746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B419C"/>
    <w:multiLevelType w:val="multilevel"/>
    <w:tmpl w:val="999C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43705"/>
    <w:multiLevelType w:val="multilevel"/>
    <w:tmpl w:val="08B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A5F21"/>
    <w:multiLevelType w:val="hybridMultilevel"/>
    <w:tmpl w:val="64DA8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A6505"/>
    <w:multiLevelType w:val="multilevel"/>
    <w:tmpl w:val="5AF2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175F8"/>
    <w:multiLevelType w:val="multilevel"/>
    <w:tmpl w:val="7A2C8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18" w15:restartNumberingAfterBreak="0">
    <w:nsid w:val="7DB27A06"/>
    <w:multiLevelType w:val="multilevel"/>
    <w:tmpl w:val="118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5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7"/>
  </w:num>
  <w:num w:numId="14">
    <w:abstractNumId w:val="9"/>
  </w:num>
  <w:num w:numId="15">
    <w:abstractNumId w:val="6"/>
  </w:num>
  <w:num w:numId="16">
    <w:abstractNumId w:val="12"/>
  </w:num>
  <w:num w:numId="17">
    <w:abstractNumId w:val="3"/>
  </w:num>
  <w:num w:numId="18">
    <w:abstractNumId w:val="11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12116"/>
    <w:rsid w:val="00026FC8"/>
    <w:rsid w:val="00027714"/>
    <w:rsid w:val="00031BE6"/>
    <w:rsid w:val="00032560"/>
    <w:rsid w:val="00040089"/>
    <w:rsid w:val="00044AE0"/>
    <w:rsid w:val="00056E53"/>
    <w:rsid w:val="00065031"/>
    <w:rsid w:val="00070891"/>
    <w:rsid w:val="0007267B"/>
    <w:rsid w:val="00073DB8"/>
    <w:rsid w:val="00075F47"/>
    <w:rsid w:val="00077C7D"/>
    <w:rsid w:val="0008384C"/>
    <w:rsid w:val="000B1E08"/>
    <w:rsid w:val="000C66EA"/>
    <w:rsid w:val="000E4F30"/>
    <w:rsid w:val="001100DF"/>
    <w:rsid w:val="00115E76"/>
    <w:rsid w:val="00116C6B"/>
    <w:rsid w:val="00116D9E"/>
    <w:rsid w:val="001266B7"/>
    <w:rsid w:val="00132070"/>
    <w:rsid w:val="00140968"/>
    <w:rsid w:val="00151BC5"/>
    <w:rsid w:val="00163867"/>
    <w:rsid w:val="00163C09"/>
    <w:rsid w:val="00164F5A"/>
    <w:rsid w:val="001674EC"/>
    <w:rsid w:val="00175544"/>
    <w:rsid w:val="00185102"/>
    <w:rsid w:val="00190B62"/>
    <w:rsid w:val="001A47EE"/>
    <w:rsid w:val="001B4957"/>
    <w:rsid w:val="001B55DD"/>
    <w:rsid w:val="001C5945"/>
    <w:rsid w:val="001C6E37"/>
    <w:rsid w:val="001D3232"/>
    <w:rsid w:val="001D4579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047A9"/>
    <w:rsid w:val="00212C0F"/>
    <w:rsid w:val="002159DA"/>
    <w:rsid w:val="00227A0F"/>
    <w:rsid w:val="0023696A"/>
    <w:rsid w:val="00244D8F"/>
    <w:rsid w:val="00257765"/>
    <w:rsid w:val="00263959"/>
    <w:rsid w:val="0027239F"/>
    <w:rsid w:val="002803A8"/>
    <w:rsid w:val="00280C9C"/>
    <w:rsid w:val="00281372"/>
    <w:rsid w:val="0028741A"/>
    <w:rsid w:val="0029100B"/>
    <w:rsid w:val="00296594"/>
    <w:rsid w:val="002A3F82"/>
    <w:rsid w:val="002B21CE"/>
    <w:rsid w:val="002B3F88"/>
    <w:rsid w:val="002B4E19"/>
    <w:rsid w:val="002C1A19"/>
    <w:rsid w:val="002D5B28"/>
    <w:rsid w:val="002E1CE8"/>
    <w:rsid w:val="002F49B4"/>
    <w:rsid w:val="002F7391"/>
    <w:rsid w:val="0030043D"/>
    <w:rsid w:val="00300A6B"/>
    <w:rsid w:val="00302B47"/>
    <w:rsid w:val="003056F9"/>
    <w:rsid w:val="00305C28"/>
    <w:rsid w:val="00313799"/>
    <w:rsid w:val="00317A75"/>
    <w:rsid w:val="00317F57"/>
    <w:rsid w:val="00321173"/>
    <w:rsid w:val="00324F31"/>
    <w:rsid w:val="003253D9"/>
    <w:rsid w:val="00332502"/>
    <w:rsid w:val="003416E9"/>
    <w:rsid w:val="00346822"/>
    <w:rsid w:val="0035001A"/>
    <w:rsid w:val="0035002D"/>
    <w:rsid w:val="00350733"/>
    <w:rsid w:val="00352229"/>
    <w:rsid w:val="00356E45"/>
    <w:rsid w:val="00367686"/>
    <w:rsid w:val="003752B3"/>
    <w:rsid w:val="0038153A"/>
    <w:rsid w:val="003835A3"/>
    <w:rsid w:val="00394F35"/>
    <w:rsid w:val="003A21A3"/>
    <w:rsid w:val="003A41B5"/>
    <w:rsid w:val="003A5751"/>
    <w:rsid w:val="003C06C1"/>
    <w:rsid w:val="003C1929"/>
    <w:rsid w:val="003C2DCD"/>
    <w:rsid w:val="003C43CB"/>
    <w:rsid w:val="003D0BC6"/>
    <w:rsid w:val="003D1C28"/>
    <w:rsid w:val="003D363C"/>
    <w:rsid w:val="003D479C"/>
    <w:rsid w:val="003F11C7"/>
    <w:rsid w:val="003F2CA9"/>
    <w:rsid w:val="003F6C35"/>
    <w:rsid w:val="00403324"/>
    <w:rsid w:val="00403EFA"/>
    <w:rsid w:val="00407C0D"/>
    <w:rsid w:val="0041534D"/>
    <w:rsid w:val="00421D43"/>
    <w:rsid w:val="004255CD"/>
    <w:rsid w:val="0043025F"/>
    <w:rsid w:val="00444661"/>
    <w:rsid w:val="00452497"/>
    <w:rsid w:val="004572EA"/>
    <w:rsid w:val="00457E18"/>
    <w:rsid w:val="00462846"/>
    <w:rsid w:val="00464109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934D0"/>
    <w:rsid w:val="004A49EA"/>
    <w:rsid w:val="004C3FCD"/>
    <w:rsid w:val="004C5B3F"/>
    <w:rsid w:val="004D0895"/>
    <w:rsid w:val="004F4153"/>
    <w:rsid w:val="0051099E"/>
    <w:rsid w:val="005148EA"/>
    <w:rsid w:val="00514C7A"/>
    <w:rsid w:val="00520540"/>
    <w:rsid w:val="00523DF6"/>
    <w:rsid w:val="005328AC"/>
    <w:rsid w:val="00534B88"/>
    <w:rsid w:val="00544481"/>
    <w:rsid w:val="00546A7A"/>
    <w:rsid w:val="005511ED"/>
    <w:rsid w:val="005513AC"/>
    <w:rsid w:val="00553D99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E61C0"/>
    <w:rsid w:val="005F2650"/>
    <w:rsid w:val="005F30C7"/>
    <w:rsid w:val="005F5AB7"/>
    <w:rsid w:val="00600164"/>
    <w:rsid w:val="00610D99"/>
    <w:rsid w:val="00617E30"/>
    <w:rsid w:val="00622D84"/>
    <w:rsid w:val="00622FE2"/>
    <w:rsid w:val="00625795"/>
    <w:rsid w:val="006358A7"/>
    <w:rsid w:val="00635BFA"/>
    <w:rsid w:val="00644F64"/>
    <w:rsid w:val="006469A2"/>
    <w:rsid w:val="00647FF4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B1B44"/>
    <w:rsid w:val="006B1F5E"/>
    <w:rsid w:val="006B2805"/>
    <w:rsid w:val="006B6CFB"/>
    <w:rsid w:val="006D2958"/>
    <w:rsid w:val="006D522C"/>
    <w:rsid w:val="006E1419"/>
    <w:rsid w:val="006E5E30"/>
    <w:rsid w:val="006E7319"/>
    <w:rsid w:val="006F1C6D"/>
    <w:rsid w:val="006F4E8D"/>
    <w:rsid w:val="006F6EBB"/>
    <w:rsid w:val="0070736D"/>
    <w:rsid w:val="007226B4"/>
    <w:rsid w:val="00722C6C"/>
    <w:rsid w:val="00723580"/>
    <w:rsid w:val="0072448C"/>
    <w:rsid w:val="007412FC"/>
    <w:rsid w:val="00746BC9"/>
    <w:rsid w:val="00753411"/>
    <w:rsid w:val="00755211"/>
    <w:rsid w:val="0075703B"/>
    <w:rsid w:val="00766447"/>
    <w:rsid w:val="007753E4"/>
    <w:rsid w:val="007A12BD"/>
    <w:rsid w:val="007A7A94"/>
    <w:rsid w:val="007B0083"/>
    <w:rsid w:val="007B1E84"/>
    <w:rsid w:val="007B6B0F"/>
    <w:rsid w:val="007B7DC1"/>
    <w:rsid w:val="007C02A4"/>
    <w:rsid w:val="007C2B56"/>
    <w:rsid w:val="007D3EA2"/>
    <w:rsid w:val="007E3572"/>
    <w:rsid w:val="007F019B"/>
    <w:rsid w:val="007F0343"/>
    <w:rsid w:val="007F6DD2"/>
    <w:rsid w:val="00800C88"/>
    <w:rsid w:val="00805187"/>
    <w:rsid w:val="00805671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37FF"/>
    <w:rsid w:val="0089047A"/>
    <w:rsid w:val="008928E3"/>
    <w:rsid w:val="008950B0"/>
    <w:rsid w:val="008A12B2"/>
    <w:rsid w:val="008A1C66"/>
    <w:rsid w:val="008A30D9"/>
    <w:rsid w:val="008A51E8"/>
    <w:rsid w:val="008B76DB"/>
    <w:rsid w:val="008C7B42"/>
    <w:rsid w:val="008D4EEE"/>
    <w:rsid w:val="008E7F73"/>
    <w:rsid w:val="008F0D70"/>
    <w:rsid w:val="008F3246"/>
    <w:rsid w:val="008F5595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75CB3"/>
    <w:rsid w:val="0098210D"/>
    <w:rsid w:val="00983D75"/>
    <w:rsid w:val="00992397"/>
    <w:rsid w:val="00997432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27E2"/>
    <w:rsid w:val="009F7705"/>
    <w:rsid w:val="00A03291"/>
    <w:rsid w:val="00A1278C"/>
    <w:rsid w:val="00A13F3F"/>
    <w:rsid w:val="00A16603"/>
    <w:rsid w:val="00A32E67"/>
    <w:rsid w:val="00A466C0"/>
    <w:rsid w:val="00A509B9"/>
    <w:rsid w:val="00A51A62"/>
    <w:rsid w:val="00A51E58"/>
    <w:rsid w:val="00A52D5C"/>
    <w:rsid w:val="00A56700"/>
    <w:rsid w:val="00A606E4"/>
    <w:rsid w:val="00A62B87"/>
    <w:rsid w:val="00A64B96"/>
    <w:rsid w:val="00A67573"/>
    <w:rsid w:val="00A8742F"/>
    <w:rsid w:val="00A9234F"/>
    <w:rsid w:val="00A95AE1"/>
    <w:rsid w:val="00AA00B3"/>
    <w:rsid w:val="00AA2248"/>
    <w:rsid w:val="00AC4796"/>
    <w:rsid w:val="00AC4F51"/>
    <w:rsid w:val="00AC735B"/>
    <w:rsid w:val="00AD1399"/>
    <w:rsid w:val="00AD229D"/>
    <w:rsid w:val="00AD79A4"/>
    <w:rsid w:val="00AE2C7D"/>
    <w:rsid w:val="00AE7E90"/>
    <w:rsid w:val="00AF09AB"/>
    <w:rsid w:val="00AF170F"/>
    <w:rsid w:val="00B05083"/>
    <w:rsid w:val="00B06279"/>
    <w:rsid w:val="00B11A26"/>
    <w:rsid w:val="00B135A5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A14CE"/>
    <w:rsid w:val="00BA5991"/>
    <w:rsid w:val="00BB1BE8"/>
    <w:rsid w:val="00BB3BFE"/>
    <w:rsid w:val="00BC776A"/>
    <w:rsid w:val="00BD650D"/>
    <w:rsid w:val="00BD6A98"/>
    <w:rsid w:val="00BF062F"/>
    <w:rsid w:val="00C029DD"/>
    <w:rsid w:val="00C11022"/>
    <w:rsid w:val="00C32A0E"/>
    <w:rsid w:val="00C346FF"/>
    <w:rsid w:val="00C36336"/>
    <w:rsid w:val="00C47DB7"/>
    <w:rsid w:val="00C544D8"/>
    <w:rsid w:val="00C626DA"/>
    <w:rsid w:val="00C77343"/>
    <w:rsid w:val="00C923B0"/>
    <w:rsid w:val="00C93E9D"/>
    <w:rsid w:val="00CA1DDA"/>
    <w:rsid w:val="00CB093E"/>
    <w:rsid w:val="00CB2687"/>
    <w:rsid w:val="00CC2B08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51F"/>
    <w:rsid w:val="00D26E5E"/>
    <w:rsid w:val="00D27C76"/>
    <w:rsid w:val="00D30196"/>
    <w:rsid w:val="00D33099"/>
    <w:rsid w:val="00D44C9B"/>
    <w:rsid w:val="00D45274"/>
    <w:rsid w:val="00D4628A"/>
    <w:rsid w:val="00D47430"/>
    <w:rsid w:val="00D57F8F"/>
    <w:rsid w:val="00D6147E"/>
    <w:rsid w:val="00D6222B"/>
    <w:rsid w:val="00D745ED"/>
    <w:rsid w:val="00D80F84"/>
    <w:rsid w:val="00D84E5B"/>
    <w:rsid w:val="00DA2526"/>
    <w:rsid w:val="00DA52DD"/>
    <w:rsid w:val="00DB2CC4"/>
    <w:rsid w:val="00DB5CB3"/>
    <w:rsid w:val="00DC03AD"/>
    <w:rsid w:val="00DC0543"/>
    <w:rsid w:val="00DC06CB"/>
    <w:rsid w:val="00DD08EF"/>
    <w:rsid w:val="00DD1D00"/>
    <w:rsid w:val="00DD3E23"/>
    <w:rsid w:val="00DE0805"/>
    <w:rsid w:val="00DE081A"/>
    <w:rsid w:val="00DE58CD"/>
    <w:rsid w:val="00DF0DC5"/>
    <w:rsid w:val="00DF2F94"/>
    <w:rsid w:val="00DF3EAC"/>
    <w:rsid w:val="00DF4C4B"/>
    <w:rsid w:val="00DF6069"/>
    <w:rsid w:val="00E03057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1357"/>
    <w:rsid w:val="00E63DF7"/>
    <w:rsid w:val="00E67575"/>
    <w:rsid w:val="00E71AB4"/>
    <w:rsid w:val="00E772CD"/>
    <w:rsid w:val="00E80EFD"/>
    <w:rsid w:val="00E8255B"/>
    <w:rsid w:val="00E85231"/>
    <w:rsid w:val="00EA1CF8"/>
    <w:rsid w:val="00EA3FEF"/>
    <w:rsid w:val="00EA58AD"/>
    <w:rsid w:val="00EB4998"/>
    <w:rsid w:val="00EC3F49"/>
    <w:rsid w:val="00ED5062"/>
    <w:rsid w:val="00EE34CD"/>
    <w:rsid w:val="00EE64C9"/>
    <w:rsid w:val="00EE7014"/>
    <w:rsid w:val="00EF02EF"/>
    <w:rsid w:val="00EF1564"/>
    <w:rsid w:val="00EF3C7F"/>
    <w:rsid w:val="00F03816"/>
    <w:rsid w:val="00F06C71"/>
    <w:rsid w:val="00F111AF"/>
    <w:rsid w:val="00F13E59"/>
    <w:rsid w:val="00F14E2E"/>
    <w:rsid w:val="00F22659"/>
    <w:rsid w:val="00F2614E"/>
    <w:rsid w:val="00F3526C"/>
    <w:rsid w:val="00F35754"/>
    <w:rsid w:val="00F41A18"/>
    <w:rsid w:val="00F504C3"/>
    <w:rsid w:val="00F55043"/>
    <w:rsid w:val="00F621DE"/>
    <w:rsid w:val="00F66B6D"/>
    <w:rsid w:val="00F84704"/>
    <w:rsid w:val="00F904F1"/>
    <w:rsid w:val="00F92CDD"/>
    <w:rsid w:val="00F973AC"/>
    <w:rsid w:val="00F9753E"/>
    <w:rsid w:val="00FA20E5"/>
    <w:rsid w:val="00FA482F"/>
    <w:rsid w:val="00FA4FD6"/>
    <w:rsid w:val="00FA6BC7"/>
    <w:rsid w:val="00FB3E5C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outlineLvl w:val="2"/>
    </w:pPr>
    <w:rPr>
      <w:rFonts w:ascii="Arial" w:hAnsi="Arial"/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jc w:val="center"/>
      <w:outlineLvl w:val="3"/>
    </w:pPr>
    <w:rPr>
      <w:rFonts w:ascii="Arial" w:hAnsi="Arial"/>
      <w:b/>
      <w:i/>
      <w:szCs w:val="20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/>
      <w:outlineLvl w:val="5"/>
    </w:pPr>
    <w:rPr>
      <w:b/>
      <w:bCs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jc w:val="right"/>
      <w:outlineLvl w:val="8"/>
    </w:pPr>
    <w:rPr>
      <w:rFonts w:ascii="Gill Sans MT Shadow" w:hAnsi="Gill Sans MT Shadow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2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2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2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rsid w:val="00D20E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/>
    </w:p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ind w:firstLine="2835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ind w:firstLine="2835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jc w:val="center"/>
    </w:pPr>
    <w:rPr>
      <w:rFonts w:ascii="Arial" w:hAnsi="Arial"/>
      <w:b/>
      <w:sz w:val="40"/>
      <w:szCs w:val="20"/>
      <w:u w:val="single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ind w:firstLine="497"/>
      <w:jc w:val="both"/>
    </w:pPr>
    <w:rPr>
      <w:rFonts w:ascii="Arial" w:hAnsi="Arial"/>
      <w:sz w:val="1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  <w:szCs w:val="20"/>
    </w:rPr>
  </w:style>
  <w:style w:type="paragraph" w:styleId="Lista2">
    <w:name w:val="List 2"/>
    <w:basedOn w:val="Normal"/>
    <w:rsid w:val="006B1B44"/>
    <w:pPr>
      <w:ind w:left="566" w:hanging="283"/>
    </w:pPr>
    <w:rPr>
      <w:sz w:val="20"/>
      <w:szCs w:val="20"/>
    </w:rPr>
  </w:style>
  <w:style w:type="paragraph" w:styleId="Subttulo">
    <w:name w:val="Subtitle"/>
    <w:basedOn w:val="Normal"/>
    <w:link w:val="SubttuloChar"/>
    <w:qFormat/>
    <w:rsid w:val="006B1B44"/>
    <w:pPr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/>
    </w:pPr>
    <w:rPr>
      <w:sz w:val="20"/>
      <w:szCs w:val="20"/>
    </w:rPr>
  </w:style>
  <w:style w:type="paragraph" w:customStyle="1" w:styleId="WW-Lista2">
    <w:name w:val="WW-Lista 2"/>
    <w:basedOn w:val="Normal"/>
    <w:rsid w:val="006B1B44"/>
    <w:pPr>
      <w:suppressAutoHyphens/>
      <w:ind w:left="566" w:hanging="283"/>
    </w:pPr>
    <w:rPr>
      <w:sz w:val="20"/>
      <w:szCs w:val="20"/>
    </w:rPr>
  </w:style>
  <w:style w:type="paragraph" w:customStyle="1" w:styleId="WW-Lista3">
    <w:name w:val="WW-Lista 3"/>
    <w:basedOn w:val="Normal"/>
    <w:rsid w:val="006B1B44"/>
    <w:pPr>
      <w:suppressAutoHyphens/>
      <w:ind w:left="849" w:hanging="283"/>
    </w:pPr>
    <w:rPr>
      <w:sz w:val="20"/>
      <w:szCs w:val="20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/>
      <w:ind w:left="849"/>
    </w:pPr>
    <w:rPr>
      <w:sz w:val="20"/>
      <w:szCs w:val="20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jc w:val="both"/>
    </w:pPr>
    <w:rPr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B1B4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rPr>
      <w:rFonts w:ascii="Courier New" w:hAnsi="Courier New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</w:pPr>
    <w:rPr>
      <w:rFonts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/>
      <w:jc w:val="center"/>
    </w:pPr>
    <w:rPr>
      <w:b/>
      <w:szCs w:val="20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6B1B44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6B1B44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/>
    </w:p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ind w:left="2694" w:hanging="284"/>
      <w:jc w:val="both"/>
    </w:pPr>
    <w:rPr>
      <w:snapToGrid w:val="0"/>
      <w:szCs w:val="20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P30">
    <w:name w:val="P30"/>
    <w:basedOn w:val="Normal"/>
    <w:rsid w:val="006B1B44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">
    <w:name w:val="Blockquote"/>
    <w:basedOn w:val="Normal"/>
    <w:rsid w:val="006B1B44"/>
    <w:pPr>
      <w:spacing w:before="100" w:after="100"/>
      <w:ind w:left="360" w:right="360"/>
    </w:pPr>
    <w:rPr>
      <w:szCs w:val="20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/>
      <w:ind w:right="476"/>
      <w:jc w:val="both"/>
    </w:pPr>
    <w:rPr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jc w:val="both"/>
    </w:pPr>
    <w:rPr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jc w:val="both"/>
    </w:pPr>
    <w:rPr>
      <w:snapToGrid w:val="0"/>
      <w:sz w:val="28"/>
      <w:szCs w:val="20"/>
    </w:rPr>
  </w:style>
  <w:style w:type="paragraph" w:customStyle="1" w:styleId="Corpodetexto22">
    <w:name w:val="Corpo de texto 22"/>
    <w:basedOn w:val="Normal"/>
    <w:rsid w:val="006B1B44"/>
    <w:pPr>
      <w:widowControl w:val="0"/>
      <w:ind w:firstLine="708"/>
      <w:jc w:val="both"/>
    </w:pPr>
    <w:rPr>
      <w:szCs w:val="20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line="240" w:lineRule="atLeast"/>
      <w:jc w:val="center"/>
    </w:pPr>
    <w:rPr>
      <w:rFonts w:ascii="Arial" w:hAnsi="Arial"/>
      <w:szCs w:val="20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6B1B44"/>
    <w:pPr>
      <w:widowControl w:val="0"/>
      <w:jc w:val="both"/>
    </w:pPr>
    <w:rPr>
      <w:sz w:val="20"/>
      <w:szCs w:val="20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ind w:left="283" w:hanging="283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6B1B44"/>
    <w:pPr>
      <w:ind w:left="1418" w:hanging="284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/>
      <w:ind w:left="1134"/>
    </w:pPr>
    <w:rPr>
      <w:rFonts w:ascii="Arial" w:hAnsi="Arial"/>
      <w:sz w:val="26"/>
      <w:szCs w:val="20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ind w:left="708" w:right="48"/>
      <w:jc w:val="both"/>
    </w:pPr>
    <w:rPr>
      <w:color w:val="000000"/>
    </w:rPr>
  </w:style>
  <w:style w:type="paragraph" w:customStyle="1" w:styleId="N21">
    <w:name w:val="N21"/>
    <w:basedOn w:val="Normal"/>
    <w:rsid w:val="006B1B44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styleId="Lista">
    <w:name w:val="List"/>
    <w:basedOn w:val="Normal"/>
    <w:rsid w:val="006B1B44"/>
    <w:pPr>
      <w:ind w:left="283" w:hanging="283"/>
    </w:pPr>
  </w:style>
  <w:style w:type="paragraph" w:customStyle="1" w:styleId="contrato">
    <w:name w:val="contrato"/>
    <w:basedOn w:val="Normal"/>
    <w:rsid w:val="006B1B44"/>
    <w:pPr>
      <w:jc w:val="both"/>
    </w:pPr>
    <w:rPr>
      <w:rFonts w:ascii="Arial" w:hAnsi="Arial"/>
      <w:szCs w:val="20"/>
      <w:lang w:val="pt-PT"/>
    </w:rPr>
  </w:style>
  <w:style w:type="paragraph" w:styleId="Textodecomentrio">
    <w:name w:val="annotation text"/>
    <w:basedOn w:val="Normal"/>
    <w:link w:val="TextodecomentrioChar"/>
    <w:rsid w:val="006B1B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line="360" w:lineRule="auto"/>
      <w:ind w:firstLine="1418"/>
      <w:jc w:val="both"/>
    </w:p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/>
    </w:p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/>
    </w:p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/>
    </w:pPr>
    <w:rPr>
      <w:rFonts w:ascii="Arial" w:hAnsi="Arial"/>
      <w:b/>
      <w:szCs w:val="20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</w:pPr>
    <w:rPr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eastAsia="Calibri" w:cs="Calibri"/>
      <w:i/>
      <w:iCs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ontepargpadro"/>
    <w:rsid w:val="001A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AC96-20B7-44DB-8BFA-247C93B5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3257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Contratos</cp:lastModifiedBy>
  <cp:revision>4</cp:revision>
  <cp:lastPrinted>2026-07-07T17:53:00Z</cp:lastPrinted>
  <dcterms:created xsi:type="dcterms:W3CDTF">2026-05-05T15:05:00Z</dcterms:created>
  <dcterms:modified xsi:type="dcterms:W3CDTF">2026-07-07T17:56:00Z</dcterms:modified>
</cp:coreProperties>
</file>